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78E79" w14:textId="6AC19C49" w:rsidR="006853B2" w:rsidRPr="007D7D01" w:rsidRDefault="006853B2" w:rsidP="007D7D01">
      <w:pPr>
        <w:spacing w:beforeLines="50" w:before="156" w:line="480" w:lineRule="atLeast"/>
        <w:rPr>
          <w:rFonts w:ascii="宋体" w:eastAsia="宋体" w:hAnsi="宋体"/>
          <w:color w:val="000000" w:themeColor="text1"/>
          <w:sz w:val="24"/>
          <w:szCs w:val="24"/>
        </w:rPr>
      </w:pPr>
    </w:p>
    <w:p w14:paraId="0CAFC6FC" w14:textId="0F0E88A5" w:rsidR="008D5C7D" w:rsidRPr="007D7D01" w:rsidRDefault="004B7B26" w:rsidP="007D7D01">
      <w:pPr>
        <w:pStyle w:val="a3"/>
        <w:shd w:val="clear" w:color="auto" w:fill="FFFFFF"/>
        <w:spacing w:beforeLines="50" w:before="156" w:line="480" w:lineRule="atLeast"/>
        <w:ind w:firstLine="482"/>
        <w:jc w:val="center"/>
        <w:rPr>
          <w:color w:val="000000" w:themeColor="text1"/>
          <w:sz w:val="44"/>
          <w:szCs w:val="44"/>
        </w:rPr>
      </w:pPr>
      <w:r>
        <w:rPr>
          <w:color w:val="000000" w:themeColor="text1"/>
          <w:sz w:val="44"/>
          <w:szCs w:val="44"/>
        </w:rPr>
        <w:t>3</w:t>
      </w:r>
      <w:r w:rsidR="008D5C7D" w:rsidRPr="007D7D01">
        <w:rPr>
          <w:color w:val="000000" w:themeColor="text1"/>
          <w:sz w:val="44"/>
          <w:szCs w:val="44"/>
        </w:rPr>
        <w:t>.</w:t>
      </w:r>
      <w:r>
        <w:rPr>
          <w:color w:val="000000" w:themeColor="text1"/>
          <w:sz w:val="44"/>
          <w:szCs w:val="44"/>
        </w:rPr>
        <w:t>1</w:t>
      </w:r>
      <w:r w:rsidR="00923C53">
        <w:rPr>
          <w:color w:val="000000" w:themeColor="text1"/>
          <w:sz w:val="44"/>
          <w:szCs w:val="44"/>
        </w:rPr>
        <w:t>.</w:t>
      </w:r>
      <w:r>
        <w:rPr>
          <w:color w:val="000000" w:themeColor="text1"/>
          <w:sz w:val="44"/>
          <w:szCs w:val="44"/>
        </w:rPr>
        <w:t>1</w:t>
      </w:r>
      <w:r w:rsidR="008D5C7D" w:rsidRPr="007D7D01">
        <w:rPr>
          <w:color w:val="000000" w:themeColor="text1"/>
          <w:sz w:val="44"/>
          <w:szCs w:val="44"/>
        </w:rPr>
        <w:t xml:space="preserve">  </w:t>
      </w:r>
      <w:r>
        <w:rPr>
          <w:rFonts w:hint="eastAsia"/>
          <w:color w:val="000000" w:themeColor="text1"/>
          <w:sz w:val="44"/>
          <w:szCs w:val="44"/>
        </w:rPr>
        <w:t>税率及其调整</w:t>
      </w:r>
    </w:p>
    <w:p w14:paraId="53C61087" w14:textId="77777777" w:rsidR="008D5C7D" w:rsidRPr="00923C53" w:rsidRDefault="008D5C7D" w:rsidP="00923C53">
      <w:pPr>
        <w:pStyle w:val="a3"/>
        <w:shd w:val="clear" w:color="auto" w:fill="FFFFFF"/>
        <w:spacing w:beforeLines="50" w:before="156" w:line="480" w:lineRule="atLeast"/>
        <w:ind w:firstLine="482"/>
        <w:jc w:val="center"/>
        <w:rPr>
          <w:color w:val="000000" w:themeColor="text1"/>
        </w:rPr>
      </w:pPr>
    </w:p>
    <w:p w14:paraId="743FB46C" w14:textId="77777777" w:rsidR="000A64D6" w:rsidRPr="000A64D6" w:rsidRDefault="000A64D6" w:rsidP="000A64D6">
      <w:pPr>
        <w:pStyle w:val="1"/>
        <w:spacing w:beforeLines="50" w:before="156" w:after="0" w:line="480" w:lineRule="atLeast"/>
        <w:rPr>
          <w:rFonts w:asciiTheme="minorEastAsia" w:hAnsiTheme="minorEastAsia"/>
          <w:color w:val="000000" w:themeColor="text1"/>
          <w:sz w:val="24"/>
          <w:szCs w:val="24"/>
        </w:rPr>
      </w:pPr>
      <w:bookmarkStart w:id="0" w:name="_Toc12893832"/>
      <w:r w:rsidRPr="000A64D6">
        <w:rPr>
          <w:rFonts w:asciiTheme="minorEastAsia" w:hAnsiTheme="minorEastAsia" w:hint="eastAsia"/>
          <w:color w:val="000000" w:themeColor="text1"/>
          <w:sz w:val="24"/>
          <w:szCs w:val="24"/>
        </w:rPr>
        <w:t>一、</w:t>
      </w:r>
      <w:r w:rsidRPr="000A64D6">
        <w:rPr>
          <w:rFonts w:asciiTheme="minorEastAsia" w:hAnsiTheme="minorEastAsia"/>
          <w:color w:val="000000" w:themeColor="text1"/>
          <w:sz w:val="24"/>
          <w:szCs w:val="24"/>
        </w:rPr>
        <w:t>17%</w:t>
      </w:r>
      <w:bookmarkEnd w:id="0"/>
    </w:p>
    <w:p w14:paraId="4AF9850D" w14:textId="77777777" w:rsidR="000A64D6" w:rsidRPr="000A64D6" w:rsidRDefault="000A64D6" w:rsidP="000A64D6">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纳税人销售货物、劳务、有形动产租赁服务或者进口货物，除本条第二项、第四项、第五项另有规定外，税率为</w:t>
      </w:r>
      <w:r w:rsidRPr="000A64D6">
        <w:rPr>
          <w:rFonts w:asciiTheme="minorEastAsia" w:eastAsiaTheme="minorEastAsia" w:hAnsiTheme="minorEastAsia" w:hint="eastAsia"/>
          <w:i/>
          <w:strike/>
          <w:color w:val="000000" w:themeColor="text1"/>
        </w:rPr>
        <w:t>1</w:t>
      </w:r>
      <w:r w:rsidRPr="000A64D6">
        <w:rPr>
          <w:rFonts w:asciiTheme="minorEastAsia" w:eastAsiaTheme="minorEastAsia" w:hAnsiTheme="minorEastAsia"/>
          <w:i/>
          <w:strike/>
          <w:color w:val="000000" w:themeColor="text1"/>
        </w:rPr>
        <w:t>7</w:t>
      </w:r>
      <w:r w:rsidRPr="000A64D6">
        <w:rPr>
          <w:rFonts w:asciiTheme="minorEastAsia" w:eastAsiaTheme="minorEastAsia" w:hAnsiTheme="minorEastAsia" w:hint="eastAsia"/>
          <w:i/>
          <w:strike/>
          <w:color w:val="000000" w:themeColor="text1"/>
        </w:rPr>
        <w:t>%</w:t>
      </w:r>
      <w:r w:rsidRPr="000A64D6">
        <w:rPr>
          <w:rFonts w:asciiTheme="minorEastAsia" w:eastAsiaTheme="minorEastAsia" w:hAnsiTheme="minorEastAsia" w:hint="eastAsia"/>
          <w:color w:val="000000" w:themeColor="text1"/>
        </w:rPr>
        <w:t>。</w:t>
      </w:r>
    </w:p>
    <w:p w14:paraId="716674AC" w14:textId="7BDB4541" w:rsidR="000A64D6" w:rsidRPr="000A64D6" w:rsidRDefault="000A64D6" w:rsidP="000A64D6">
      <w:pPr>
        <w:pStyle w:val="a3"/>
        <w:shd w:val="clear" w:color="auto" w:fill="FFFFFF"/>
        <w:spacing w:beforeLines="50" w:before="156" w:line="480" w:lineRule="atLeast"/>
        <w:jc w:val="right"/>
        <w:rPr>
          <w:rFonts w:asciiTheme="minorEastAsia" w:eastAsiaTheme="minorEastAsia" w:hAnsiTheme="minorEastAsia" w:cs="Arial"/>
          <w:color w:val="000000" w:themeColor="text1"/>
        </w:rPr>
      </w:pPr>
      <w:bookmarkStart w:id="1" w:name="_Hlk7635307"/>
      <w:r w:rsidRPr="000A64D6">
        <w:rPr>
          <w:rFonts w:asciiTheme="minorEastAsia" w:eastAsiaTheme="minorEastAsia" w:hAnsiTheme="minorEastAsia" w:hint="eastAsia"/>
          <w:color w:val="000000" w:themeColor="text1"/>
        </w:rPr>
        <w:t>（</w:t>
      </w:r>
      <w:r w:rsidR="007C6634">
        <w:rPr>
          <w:rFonts w:hint="eastAsia"/>
          <w:color w:val="000000" w:themeColor="text1"/>
        </w:rPr>
        <w:t>《</w:t>
      </w:r>
      <w:hyperlink r:id="rId6" w:history="1">
        <w:r w:rsidR="007C6634">
          <w:rPr>
            <w:rStyle w:val="a4"/>
            <w:rFonts w:hint="eastAsia"/>
          </w:rPr>
          <w:t>增值税暂行条例</w:t>
        </w:r>
      </w:hyperlink>
      <w:r w:rsidR="007C6634">
        <w:rPr>
          <w:rFonts w:hint="eastAsia"/>
          <w:color w:val="000000" w:themeColor="text1"/>
        </w:rPr>
        <w:t>》</w:t>
      </w:r>
      <w:r w:rsidRPr="000A64D6">
        <w:rPr>
          <w:rFonts w:asciiTheme="minorEastAsia" w:eastAsiaTheme="minorEastAsia" w:hAnsiTheme="minorEastAsia" w:hint="eastAsia"/>
          <w:color w:val="000000" w:themeColor="text1"/>
        </w:rPr>
        <w:t>第二条第一款第一项）</w:t>
      </w:r>
    </w:p>
    <w:p w14:paraId="0296DFC0" w14:textId="77777777" w:rsidR="000A64D6" w:rsidRPr="000A64D6" w:rsidRDefault="000A64D6" w:rsidP="000A64D6">
      <w:pPr>
        <w:pStyle w:val="2"/>
        <w:spacing w:beforeLines="50" w:before="156" w:after="0" w:line="480" w:lineRule="atLeast"/>
        <w:rPr>
          <w:rFonts w:asciiTheme="minorEastAsia" w:eastAsiaTheme="minorEastAsia" w:hAnsiTheme="minorEastAsia"/>
          <w:color w:val="000000" w:themeColor="text1"/>
          <w:sz w:val="24"/>
          <w:szCs w:val="24"/>
        </w:rPr>
      </w:pPr>
      <w:bookmarkStart w:id="2" w:name="_Toc12894492"/>
      <w:r w:rsidRPr="000A64D6">
        <w:rPr>
          <w:rFonts w:asciiTheme="minorEastAsia" w:eastAsiaTheme="minorEastAsia" w:hAnsiTheme="minorEastAsia" w:hint="eastAsia"/>
          <w:color w:val="000000" w:themeColor="text1"/>
          <w:sz w:val="24"/>
          <w:szCs w:val="24"/>
        </w:rPr>
        <w:t>附注：金属矿、非金属矿采选产品增值税税率</w:t>
      </w:r>
      <w:bookmarkEnd w:id="2"/>
    </w:p>
    <w:p w14:paraId="71128690" w14:textId="77777777"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自2009年1月1日起，金属矿采选产品、非金属矿采选产品增值税税率由</w:t>
      </w:r>
      <w:r w:rsidRPr="000A64D6">
        <w:rPr>
          <w:rFonts w:asciiTheme="minorEastAsia" w:eastAsiaTheme="minorEastAsia" w:hAnsiTheme="minorEastAsia" w:hint="eastAsia"/>
          <w:i/>
          <w:iCs/>
          <w:strike/>
          <w:color w:val="000000" w:themeColor="text1"/>
        </w:rPr>
        <w:t>13%</w:t>
      </w:r>
      <w:r w:rsidRPr="000A64D6">
        <w:rPr>
          <w:rFonts w:asciiTheme="minorEastAsia" w:eastAsiaTheme="minorEastAsia" w:hAnsiTheme="minorEastAsia" w:hint="eastAsia"/>
          <w:color w:val="000000" w:themeColor="text1"/>
        </w:rPr>
        <w:t>恢复到</w:t>
      </w:r>
      <w:r w:rsidRPr="000A64D6">
        <w:rPr>
          <w:rFonts w:asciiTheme="minorEastAsia" w:eastAsiaTheme="minorEastAsia" w:hAnsiTheme="minorEastAsia" w:hint="eastAsia"/>
          <w:i/>
          <w:iCs/>
          <w:strike/>
          <w:color w:val="000000" w:themeColor="text1"/>
        </w:rPr>
        <w:t>17%</w:t>
      </w:r>
      <w:r w:rsidRPr="000A64D6">
        <w:rPr>
          <w:rFonts w:asciiTheme="minorEastAsia" w:eastAsiaTheme="minorEastAsia" w:hAnsiTheme="minorEastAsia" w:hint="eastAsia"/>
          <w:color w:val="000000" w:themeColor="text1"/>
        </w:rPr>
        <w:t>。</w:t>
      </w:r>
    </w:p>
    <w:p w14:paraId="6EC13CE5" w14:textId="6A5569A9" w:rsidR="000A64D6" w:rsidRPr="000A64D6" w:rsidRDefault="000A64D6" w:rsidP="000A64D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bookmarkStart w:id="3" w:name="_Hlk10785298"/>
      <w:r w:rsidRPr="000A64D6">
        <w:rPr>
          <w:rFonts w:asciiTheme="minorEastAsia" w:eastAsiaTheme="minorEastAsia" w:hAnsiTheme="minorEastAsia" w:hint="eastAsia"/>
          <w:color w:val="000000" w:themeColor="text1"/>
          <w:shd w:val="clear" w:color="auto" w:fill="FFFFFF"/>
        </w:rPr>
        <w:t>（</w:t>
      </w:r>
      <w:bookmarkStart w:id="4" w:name="_Hlk52269224"/>
      <w:r w:rsidR="004709E4">
        <w:rPr>
          <w:rFonts w:asciiTheme="minorEastAsia" w:eastAsiaTheme="minorEastAsia" w:hAnsiTheme="minorEastAsia"/>
          <w:shd w:val="clear" w:color="auto" w:fill="FFFFFF"/>
        </w:rPr>
        <w:fldChar w:fldCharType="begin"/>
      </w:r>
      <w:r w:rsidR="004709E4">
        <w:rPr>
          <w:rFonts w:asciiTheme="minorEastAsia" w:eastAsiaTheme="minorEastAsia" w:hAnsiTheme="minorEastAsia"/>
          <w:shd w:val="clear" w:color="auto" w:fill="FFFFFF"/>
        </w:rPr>
        <w:instrText xml:space="preserve"> HYPERLINK "http://ssfb86.com/index/News/detail/newsid/2298.html" </w:instrText>
      </w:r>
      <w:r w:rsidR="004709E4">
        <w:rPr>
          <w:rFonts w:asciiTheme="minorEastAsia" w:eastAsiaTheme="minorEastAsia" w:hAnsiTheme="minorEastAsia"/>
          <w:shd w:val="clear" w:color="auto" w:fill="FFFFFF"/>
        </w:rPr>
      </w:r>
      <w:r w:rsidR="004709E4">
        <w:rPr>
          <w:rFonts w:asciiTheme="minorEastAsia" w:eastAsiaTheme="minorEastAsia" w:hAnsiTheme="minorEastAsia"/>
          <w:shd w:val="clear" w:color="auto" w:fill="FFFFFF"/>
        </w:rPr>
        <w:fldChar w:fldCharType="separate"/>
      </w:r>
      <w:r w:rsidRPr="004709E4">
        <w:rPr>
          <w:rStyle w:val="a4"/>
          <w:rFonts w:asciiTheme="minorEastAsia" w:eastAsiaTheme="minorEastAsia" w:hAnsiTheme="minorEastAsia" w:hint="eastAsia"/>
          <w:shd w:val="clear" w:color="auto" w:fill="FFFFFF"/>
        </w:rPr>
        <w:t>财税[2008]171号</w:t>
      </w:r>
      <w:r w:rsidR="004709E4">
        <w:rPr>
          <w:rFonts w:asciiTheme="minorEastAsia" w:eastAsiaTheme="minorEastAsia" w:hAnsiTheme="minorEastAsia"/>
          <w:shd w:val="clear" w:color="auto" w:fill="FFFFFF"/>
        </w:rPr>
        <w:fldChar w:fldCharType="end"/>
      </w:r>
      <w:bookmarkEnd w:id="4"/>
      <w:r w:rsidRPr="000A64D6">
        <w:rPr>
          <w:rFonts w:asciiTheme="minorEastAsia" w:eastAsiaTheme="minorEastAsia" w:hAnsiTheme="minorEastAsia" w:hint="eastAsia"/>
          <w:color w:val="000000" w:themeColor="text1"/>
          <w:shd w:val="clear" w:color="auto" w:fill="FFFFFF"/>
        </w:rPr>
        <w:t>第一条）</w:t>
      </w:r>
    </w:p>
    <w:bookmarkEnd w:id="3"/>
    <w:p w14:paraId="064A1468" w14:textId="77777777"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本通知所称金属矿采选产品，包括黑色和有色金属矿采选产品；非金属矿采选产品，包括除金属矿采选产品以外的非金属矿采选产品、煤炭和盐。</w:t>
      </w:r>
    </w:p>
    <w:p w14:paraId="5917277B" w14:textId="167819A1" w:rsidR="000A64D6" w:rsidRPr="000A64D6" w:rsidRDefault="000A64D6" w:rsidP="000A64D6">
      <w:pPr>
        <w:pStyle w:val="a3"/>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shd w:val="clear" w:color="auto" w:fill="FFFFFF"/>
        </w:rPr>
        <w:t>（</w:t>
      </w:r>
      <w:hyperlink r:id="rId7" w:history="1">
        <w:r w:rsidR="004709E4" w:rsidRPr="004709E4">
          <w:rPr>
            <w:rStyle w:val="a4"/>
            <w:rFonts w:asciiTheme="minorEastAsia" w:eastAsiaTheme="minorEastAsia" w:hAnsiTheme="minorEastAsia" w:hint="eastAsia"/>
            <w:shd w:val="clear" w:color="auto" w:fill="FFFFFF"/>
          </w:rPr>
          <w:t>财税[2008]171号</w:t>
        </w:r>
      </w:hyperlink>
      <w:r w:rsidRPr="000A64D6">
        <w:rPr>
          <w:rFonts w:asciiTheme="minorEastAsia" w:eastAsiaTheme="minorEastAsia" w:hAnsiTheme="minorEastAsia" w:hint="eastAsia"/>
          <w:color w:val="000000" w:themeColor="text1"/>
          <w:shd w:val="clear" w:color="auto" w:fill="FFFFFF"/>
        </w:rPr>
        <w:t>第三条）</w:t>
      </w:r>
    </w:p>
    <w:p w14:paraId="68527312" w14:textId="77777777" w:rsidR="000A64D6" w:rsidRPr="000A64D6" w:rsidRDefault="000A64D6" w:rsidP="000A64D6">
      <w:pPr>
        <w:pStyle w:val="1"/>
        <w:spacing w:beforeLines="50" w:before="156" w:after="0" w:line="480" w:lineRule="atLeast"/>
        <w:rPr>
          <w:rFonts w:asciiTheme="minorEastAsia" w:hAnsiTheme="minorEastAsia"/>
          <w:color w:val="000000" w:themeColor="text1"/>
          <w:sz w:val="24"/>
          <w:szCs w:val="24"/>
        </w:rPr>
      </w:pPr>
      <w:bookmarkStart w:id="5" w:name="_Toc12893833"/>
      <w:bookmarkEnd w:id="1"/>
      <w:r w:rsidRPr="000A64D6">
        <w:rPr>
          <w:rFonts w:asciiTheme="minorEastAsia" w:hAnsiTheme="minorEastAsia" w:hint="eastAsia"/>
          <w:color w:val="000000" w:themeColor="text1"/>
          <w:sz w:val="24"/>
          <w:szCs w:val="24"/>
        </w:rPr>
        <w:t>二、</w:t>
      </w:r>
      <w:r w:rsidRPr="000A64D6">
        <w:rPr>
          <w:rFonts w:asciiTheme="minorEastAsia" w:hAnsiTheme="minorEastAsia"/>
          <w:color w:val="000000" w:themeColor="text1"/>
          <w:sz w:val="24"/>
          <w:szCs w:val="24"/>
        </w:rPr>
        <w:t>13%</w:t>
      </w:r>
      <w:bookmarkEnd w:id="5"/>
    </w:p>
    <w:p w14:paraId="3E156E21" w14:textId="77777777" w:rsidR="000A64D6" w:rsidRPr="000A64D6" w:rsidRDefault="000A64D6" w:rsidP="000A64D6">
      <w:pPr>
        <w:pStyle w:val="2"/>
        <w:spacing w:beforeLines="50" w:before="156" w:after="0" w:line="480" w:lineRule="atLeast"/>
        <w:rPr>
          <w:rFonts w:asciiTheme="minorEastAsia" w:eastAsiaTheme="minorEastAsia" w:hAnsiTheme="minorEastAsia"/>
          <w:color w:val="000000" w:themeColor="text1"/>
          <w:sz w:val="24"/>
          <w:szCs w:val="24"/>
        </w:rPr>
      </w:pPr>
      <w:r w:rsidRPr="000A64D6">
        <w:rPr>
          <w:rFonts w:asciiTheme="minorEastAsia" w:eastAsiaTheme="minorEastAsia" w:hAnsiTheme="minorEastAsia" w:hint="eastAsia"/>
          <w:color w:val="000000" w:themeColor="text1"/>
          <w:sz w:val="24"/>
          <w:szCs w:val="24"/>
        </w:rPr>
        <w:t>（一）货物类</w:t>
      </w:r>
    </w:p>
    <w:p w14:paraId="572EB3BD" w14:textId="77777777"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1</w:t>
      </w:r>
      <w:r w:rsidRPr="000A64D6">
        <w:rPr>
          <w:rFonts w:asciiTheme="minorEastAsia" w:eastAsiaTheme="minorEastAsia" w:hAnsiTheme="minorEastAsia"/>
          <w:color w:val="000000" w:themeColor="text1"/>
        </w:rPr>
        <w:t>.</w:t>
      </w:r>
      <w:r w:rsidRPr="000A64D6">
        <w:rPr>
          <w:rFonts w:asciiTheme="minorEastAsia" w:eastAsiaTheme="minorEastAsia" w:hAnsiTheme="minorEastAsia" w:hint="eastAsia"/>
          <w:color w:val="000000" w:themeColor="text1"/>
        </w:rPr>
        <w:t>粮食等农产品、食用植物油、食用盐；</w:t>
      </w:r>
      <w:r w:rsidRPr="000A64D6">
        <w:rPr>
          <w:rFonts w:asciiTheme="minorEastAsia" w:eastAsiaTheme="minorEastAsia" w:hAnsiTheme="minorEastAsia"/>
          <w:color w:val="000000" w:themeColor="text1"/>
        </w:rPr>
        <w:t xml:space="preserve"> </w:t>
      </w:r>
    </w:p>
    <w:p w14:paraId="35B24C00" w14:textId="6296E7DA" w:rsidR="000A64D6" w:rsidRPr="000A64D6" w:rsidRDefault="000A64D6" w:rsidP="000A64D6">
      <w:pPr>
        <w:pStyle w:val="a3"/>
        <w:shd w:val="clear" w:color="auto" w:fill="FFFFFF"/>
        <w:spacing w:beforeLines="50" w:before="156" w:line="480" w:lineRule="atLeast"/>
        <w:jc w:val="right"/>
        <w:rPr>
          <w:rFonts w:asciiTheme="minorEastAsia" w:eastAsiaTheme="minorEastAsia" w:hAnsiTheme="minorEastAsia"/>
          <w:color w:val="000000" w:themeColor="text1"/>
        </w:rPr>
      </w:pPr>
      <w:bookmarkStart w:id="6" w:name="_Hlk7635339"/>
      <w:r w:rsidRPr="000A64D6">
        <w:rPr>
          <w:rFonts w:asciiTheme="minorEastAsia" w:eastAsiaTheme="minorEastAsia" w:hAnsiTheme="minorEastAsia" w:hint="eastAsia"/>
          <w:color w:val="000000" w:themeColor="text1"/>
        </w:rPr>
        <w:t>（</w:t>
      </w:r>
      <w:r w:rsidR="007C6634">
        <w:rPr>
          <w:rFonts w:hint="eastAsia"/>
          <w:color w:val="000000" w:themeColor="text1"/>
        </w:rPr>
        <w:t>《</w:t>
      </w:r>
      <w:hyperlink r:id="rId8" w:history="1">
        <w:r w:rsidR="007C6634">
          <w:rPr>
            <w:rStyle w:val="a4"/>
            <w:rFonts w:hint="eastAsia"/>
          </w:rPr>
          <w:t>增值税暂行条例</w:t>
        </w:r>
      </w:hyperlink>
      <w:r w:rsidR="007C6634">
        <w:rPr>
          <w:rFonts w:hint="eastAsia"/>
          <w:color w:val="000000" w:themeColor="text1"/>
        </w:rPr>
        <w:t>》</w:t>
      </w:r>
      <w:r w:rsidRPr="000A64D6">
        <w:rPr>
          <w:rFonts w:asciiTheme="minorEastAsia" w:eastAsiaTheme="minorEastAsia" w:hAnsiTheme="minorEastAsia" w:hint="eastAsia"/>
          <w:color w:val="000000" w:themeColor="text1"/>
        </w:rPr>
        <w:t>第二条第一款第二项第一目）</w:t>
      </w:r>
    </w:p>
    <w:p w14:paraId="141A7CE3" w14:textId="04A55475"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具体详见：。</w:t>
      </w:r>
    </w:p>
    <w:p w14:paraId="5735BE9F" w14:textId="77777777"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7" w:name="_Hlk12165824"/>
      <w:bookmarkEnd w:id="6"/>
      <w:r w:rsidRPr="000A64D6">
        <w:rPr>
          <w:rFonts w:asciiTheme="minorEastAsia" w:eastAsiaTheme="minorEastAsia" w:hAnsiTheme="minorEastAsia" w:hint="eastAsia"/>
          <w:color w:val="000000" w:themeColor="text1"/>
        </w:rPr>
        <w:t>2</w:t>
      </w:r>
      <w:r w:rsidRPr="000A64D6">
        <w:rPr>
          <w:rFonts w:asciiTheme="minorEastAsia" w:eastAsiaTheme="minorEastAsia" w:hAnsiTheme="minorEastAsia"/>
          <w:color w:val="000000" w:themeColor="text1"/>
        </w:rPr>
        <w:t>.</w:t>
      </w:r>
      <w:r w:rsidRPr="000A64D6">
        <w:rPr>
          <w:rFonts w:asciiTheme="minorEastAsia" w:eastAsiaTheme="minorEastAsia" w:hAnsiTheme="minorEastAsia" w:hint="eastAsia"/>
          <w:color w:val="000000" w:themeColor="text1"/>
        </w:rPr>
        <w:t>自来水、暖气、冷气、热水、煤气、石油液化气、天然气、二甲醚、沼气、居民用煤炭制品</w:t>
      </w:r>
      <w:bookmarkEnd w:id="7"/>
      <w:r w:rsidRPr="000A64D6">
        <w:rPr>
          <w:rFonts w:asciiTheme="minorEastAsia" w:eastAsiaTheme="minorEastAsia" w:hAnsiTheme="minorEastAsia" w:hint="eastAsia"/>
          <w:color w:val="000000" w:themeColor="text1"/>
        </w:rPr>
        <w:t>；</w:t>
      </w:r>
    </w:p>
    <w:p w14:paraId="43DEAF68" w14:textId="186D4701" w:rsidR="000A64D6" w:rsidRPr="000A64D6" w:rsidRDefault="000A64D6" w:rsidP="000A64D6">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w:t>
      </w:r>
      <w:r w:rsidR="007C6634">
        <w:rPr>
          <w:rFonts w:hint="eastAsia"/>
          <w:color w:val="000000" w:themeColor="text1"/>
        </w:rPr>
        <w:t>《</w:t>
      </w:r>
      <w:hyperlink r:id="rId9" w:history="1">
        <w:r w:rsidR="007C6634">
          <w:rPr>
            <w:rStyle w:val="a4"/>
            <w:rFonts w:hint="eastAsia"/>
          </w:rPr>
          <w:t>增值税暂行条例</w:t>
        </w:r>
      </w:hyperlink>
      <w:r w:rsidR="007C6634">
        <w:rPr>
          <w:rFonts w:hint="eastAsia"/>
          <w:color w:val="000000" w:themeColor="text1"/>
        </w:rPr>
        <w:t>》</w:t>
      </w:r>
      <w:r w:rsidRPr="000A64D6">
        <w:rPr>
          <w:rFonts w:asciiTheme="minorEastAsia" w:eastAsiaTheme="minorEastAsia" w:hAnsiTheme="minorEastAsia" w:hint="eastAsia"/>
          <w:color w:val="000000" w:themeColor="text1"/>
        </w:rPr>
        <w:t>第二条第一款第二项第二目）</w:t>
      </w:r>
    </w:p>
    <w:p w14:paraId="50FBF3DC" w14:textId="5449D743"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lastRenderedPageBreak/>
        <w:t>具体详见：</w:t>
      </w:r>
      <w:r w:rsidRPr="000A64D6">
        <w:rPr>
          <w:rFonts w:asciiTheme="minorEastAsia" w:eastAsiaTheme="minorEastAsia" w:hAnsiTheme="minorEastAsia"/>
          <w:color w:val="000000" w:themeColor="text1"/>
        </w:rPr>
        <w:t xml:space="preserve"> </w:t>
      </w:r>
    </w:p>
    <w:p w14:paraId="6CC718E9" w14:textId="77777777"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8" w:name="_Hlk12165854"/>
      <w:r w:rsidRPr="000A64D6">
        <w:rPr>
          <w:rFonts w:asciiTheme="minorEastAsia" w:eastAsiaTheme="minorEastAsia" w:hAnsiTheme="minorEastAsia" w:hint="eastAsia"/>
          <w:color w:val="000000" w:themeColor="text1"/>
        </w:rPr>
        <w:t>3</w:t>
      </w:r>
      <w:r w:rsidRPr="000A64D6">
        <w:rPr>
          <w:rFonts w:asciiTheme="minorEastAsia" w:eastAsiaTheme="minorEastAsia" w:hAnsiTheme="minorEastAsia"/>
          <w:color w:val="000000" w:themeColor="text1"/>
        </w:rPr>
        <w:t>.</w:t>
      </w:r>
      <w:r w:rsidRPr="000A64D6">
        <w:rPr>
          <w:rFonts w:asciiTheme="minorEastAsia" w:eastAsiaTheme="minorEastAsia" w:hAnsiTheme="minorEastAsia" w:hint="eastAsia"/>
          <w:color w:val="000000" w:themeColor="text1"/>
        </w:rPr>
        <w:t>图书、报纸、杂志、音像制品、电子出版物；</w:t>
      </w:r>
      <w:bookmarkEnd w:id="8"/>
    </w:p>
    <w:p w14:paraId="2D138241" w14:textId="18FE179A" w:rsidR="000A64D6" w:rsidRPr="000A64D6" w:rsidRDefault="000A64D6" w:rsidP="000A64D6">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w:t>
      </w:r>
      <w:r w:rsidR="007C6634">
        <w:rPr>
          <w:rFonts w:hint="eastAsia"/>
          <w:color w:val="000000" w:themeColor="text1"/>
        </w:rPr>
        <w:t>《</w:t>
      </w:r>
      <w:hyperlink r:id="rId10" w:history="1">
        <w:r w:rsidR="007C6634">
          <w:rPr>
            <w:rStyle w:val="a4"/>
            <w:rFonts w:hint="eastAsia"/>
          </w:rPr>
          <w:t>增值税暂行条例</w:t>
        </w:r>
      </w:hyperlink>
      <w:r w:rsidR="007C6634">
        <w:rPr>
          <w:rFonts w:hint="eastAsia"/>
          <w:color w:val="000000" w:themeColor="text1"/>
        </w:rPr>
        <w:t>》</w:t>
      </w:r>
      <w:r w:rsidRPr="000A64D6">
        <w:rPr>
          <w:rFonts w:asciiTheme="minorEastAsia" w:eastAsiaTheme="minorEastAsia" w:hAnsiTheme="minorEastAsia" w:hint="eastAsia"/>
          <w:color w:val="000000" w:themeColor="text1"/>
        </w:rPr>
        <w:t>第二条第一款第二项第三目）</w:t>
      </w:r>
    </w:p>
    <w:p w14:paraId="6078C8C2" w14:textId="20B65518"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具体详见：</w:t>
      </w:r>
      <w:r w:rsidR="003035DC" w:rsidRPr="000A64D6">
        <w:rPr>
          <w:rFonts w:asciiTheme="minorEastAsia" w:eastAsiaTheme="minorEastAsia" w:hAnsiTheme="minorEastAsia"/>
          <w:color w:val="000000" w:themeColor="text1"/>
        </w:rPr>
        <w:t xml:space="preserve"> </w:t>
      </w:r>
    </w:p>
    <w:p w14:paraId="14BAAFD1" w14:textId="77777777"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9" w:name="_Hlk12165910"/>
      <w:r w:rsidRPr="000A64D6">
        <w:rPr>
          <w:rFonts w:asciiTheme="minorEastAsia" w:eastAsiaTheme="minorEastAsia" w:hAnsiTheme="minorEastAsia" w:hint="eastAsia"/>
          <w:color w:val="000000" w:themeColor="text1"/>
        </w:rPr>
        <w:t>4</w:t>
      </w:r>
      <w:r w:rsidRPr="000A64D6">
        <w:rPr>
          <w:rFonts w:asciiTheme="minorEastAsia" w:eastAsiaTheme="minorEastAsia" w:hAnsiTheme="minorEastAsia"/>
          <w:color w:val="000000" w:themeColor="text1"/>
        </w:rPr>
        <w:t>.</w:t>
      </w:r>
      <w:r w:rsidRPr="000A64D6">
        <w:rPr>
          <w:rFonts w:asciiTheme="minorEastAsia" w:eastAsiaTheme="minorEastAsia" w:hAnsiTheme="minorEastAsia" w:hint="eastAsia"/>
          <w:color w:val="000000" w:themeColor="text1"/>
        </w:rPr>
        <w:t>饲料、化肥、农药、农机、农膜；</w:t>
      </w:r>
      <w:bookmarkEnd w:id="9"/>
    </w:p>
    <w:p w14:paraId="58F7A9A2" w14:textId="2501E7D7" w:rsidR="000A64D6" w:rsidRPr="000A64D6" w:rsidRDefault="000A64D6" w:rsidP="000A64D6">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w:t>
      </w:r>
      <w:r w:rsidR="007C6634">
        <w:rPr>
          <w:rFonts w:hint="eastAsia"/>
          <w:color w:val="000000" w:themeColor="text1"/>
        </w:rPr>
        <w:t>《</w:t>
      </w:r>
      <w:hyperlink r:id="rId11" w:history="1">
        <w:r w:rsidR="007C6634">
          <w:rPr>
            <w:rStyle w:val="a4"/>
            <w:rFonts w:hint="eastAsia"/>
          </w:rPr>
          <w:t>增值税暂行条例</w:t>
        </w:r>
      </w:hyperlink>
      <w:r w:rsidR="007C6634">
        <w:rPr>
          <w:rFonts w:hint="eastAsia"/>
          <w:color w:val="000000" w:themeColor="text1"/>
        </w:rPr>
        <w:t>》</w:t>
      </w:r>
      <w:r w:rsidRPr="000A64D6">
        <w:rPr>
          <w:rFonts w:asciiTheme="minorEastAsia" w:eastAsiaTheme="minorEastAsia" w:hAnsiTheme="minorEastAsia" w:hint="eastAsia"/>
          <w:color w:val="000000" w:themeColor="text1"/>
        </w:rPr>
        <w:t>第二条第一款第二项第四目）</w:t>
      </w:r>
    </w:p>
    <w:p w14:paraId="30339B59" w14:textId="1353FBC7"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具体详见：</w:t>
      </w:r>
      <w:r w:rsidR="003035DC" w:rsidRPr="000A64D6">
        <w:rPr>
          <w:rFonts w:asciiTheme="minorEastAsia" w:eastAsiaTheme="minorEastAsia" w:hAnsiTheme="minorEastAsia"/>
          <w:color w:val="000000" w:themeColor="text1"/>
        </w:rPr>
        <w:t xml:space="preserve"> </w:t>
      </w:r>
    </w:p>
    <w:p w14:paraId="46DB6399" w14:textId="77777777"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5</w:t>
      </w:r>
      <w:r w:rsidRPr="000A64D6">
        <w:rPr>
          <w:rFonts w:asciiTheme="minorEastAsia" w:eastAsiaTheme="minorEastAsia" w:hAnsiTheme="minorEastAsia"/>
          <w:color w:val="000000" w:themeColor="text1"/>
        </w:rPr>
        <w:t>.</w:t>
      </w:r>
      <w:r w:rsidRPr="000A64D6">
        <w:rPr>
          <w:rFonts w:asciiTheme="minorEastAsia" w:eastAsiaTheme="minorEastAsia" w:hAnsiTheme="minorEastAsia" w:hint="eastAsia"/>
          <w:color w:val="000000" w:themeColor="text1"/>
        </w:rPr>
        <w:t>国务院规定的其他货物。</w:t>
      </w:r>
    </w:p>
    <w:p w14:paraId="6988BC3F" w14:textId="7892F36E" w:rsidR="000A64D6" w:rsidRPr="000A64D6" w:rsidRDefault="000A64D6" w:rsidP="000A64D6">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w:t>
      </w:r>
      <w:r w:rsidR="007C6634">
        <w:rPr>
          <w:rFonts w:hint="eastAsia"/>
          <w:color w:val="000000" w:themeColor="text1"/>
        </w:rPr>
        <w:t>《</w:t>
      </w:r>
      <w:hyperlink r:id="rId12" w:history="1">
        <w:r w:rsidR="007C6634">
          <w:rPr>
            <w:rStyle w:val="a4"/>
            <w:rFonts w:hint="eastAsia"/>
          </w:rPr>
          <w:t>增值税暂行条例</w:t>
        </w:r>
      </w:hyperlink>
      <w:r w:rsidR="007C6634">
        <w:rPr>
          <w:rFonts w:hint="eastAsia"/>
          <w:color w:val="000000" w:themeColor="text1"/>
        </w:rPr>
        <w:t>》</w:t>
      </w:r>
      <w:r w:rsidRPr="000A64D6">
        <w:rPr>
          <w:rFonts w:asciiTheme="minorEastAsia" w:eastAsiaTheme="minorEastAsia" w:hAnsiTheme="minorEastAsia" w:hint="eastAsia"/>
          <w:color w:val="000000" w:themeColor="text1"/>
        </w:rPr>
        <w:t>第二条第一款第二项第五目）</w:t>
      </w:r>
    </w:p>
    <w:p w14:paraId="3DAAAAA8" w14:textId="3C65D20F" w:rsidR="000A64D6" w:rsidRPr="000A64D6" w:rsidRDefault="000A64D6" w:rsidP="000A64D6">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具体详见：</w:t>
      </w:r>
      <w:r w:rsidR="003035DC" w:rsidRPr="000A64D6">
        <w:rPr>
          <w:rFonts w:asciiTheme="minorEastAsia" w:eastAsiaTheme="minorEastAsia" w:hAnsiTheme="minorEastAsia"/>
          <w:color w:val="000000" w:themeColor="text1"/>
        </w:rPr>
        <w:t xml:space="preserve"> </w:t>
      </w:r>
    </w:p>
    <w:p w14:paraId="5761CCD7" w14:textId="77777777" w:rsidR="000A64D6" w:rsidRPr="000A64D6" w:rsidRDefault="000A64D6" w:rsidP="000A64D6">
      <w:pPr>
        <w:pStyle w:val="2"/>
        <w:spacing w:beforeLines="50" w:before="156" w:after="0" w:line="480" w:lineRule="atLeast"/>
        <w:rPr>
          <w:rFonts w:asciiTheme="minorEastAsia" w:eastAsiaTheme="minorEastAsia" w:hAnsiTheme="minorEastAsia"/>
          <w:color w:val="000000" w:themeColor="text1"/>
          <w:sz w:val="24"/>
          <w:szCs w:val="24"/>
        </w:rPr>
      </w:pPr>
      <w:r w:rsidRPr="000A64D6">
        <w:rPr>
          <w:rFonts w:asciiTheme="minorEastAsia" w:eastAsiaTheme="minorEastAsia" w:hAnsiTheme="minorEastAsia" w:hint="eastAsia"/>
          <w:color w:val="000000" w:themeColor="text1"/>
          <w:sz w:val="24"/>
          <w:szCs w:val="24"/>
        </w:rPr>
        <w:t>（二）服务类</w:t>
      </w:r>
    </w:p>
    <w:p w14:paraId="5DFC3DD4" w14:textId="77777777" w:rsidR="000A64D6" w:rsidRPr="000A64D6" w:rsidRDefault="000A64D6" w:rsidP="000A64D6">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纳税人销售交通运输、邮政、基础电信、建筑、不动产租赁服务，销售不动产，转让土地使用权，销售或者进口下列货物，税率为</w:t>
      </w:r>
      <w:r w:rsidRPr="000A64D6">
        <w:rPr>
          <w:rFonts w:asciiTheme="minorEastAsia" w:eastAsiaTheme="minorEastAsia" w:hAnsiTheme="minorEastAsia" w:hint="eastAsia"/>
          <w:i/>
          <w:strike/>
          <w:color w:val="000000" w:themeColor="text1"/>
        </w:rPr>
        <w:t>11%</w:t>
      </w:r>
      <w:r w:rsidRPr="000A64D6">
        <w:rPr>
          <w:rFonts w:asciiTheme="minorEastAsia" w:eastAsiaTheme="minorEastAsia" w:hAnsiTheme="minorEastAsia" w:hint="eastAsia"/>
          <w:color w:val="000000" w:themeColor="text1"/>
        </w:rPr>
        <w:t>：</w:t>
      </w:r>
    </w:p>
    <w:p w14:paraId="30DCD32C" w14:textId="49E5006B" w:rsidR="000A64D6" w:rsidRPr="000A64D6" w:rsidRDefault="000A64D6" w:rsidP="000A64D6">
      <w:pPr>
        <w:pStyle w:val="a3"/>
        <w:shd w:val="clear" w:color="auto" w:fill="FFFFFF"/>
        <w:spacing w:beforeLines="50" w:before="156" w:line="480" w:lineRule="atLeast"/>
        <w:jc w:val="right"/>
        <w:rPr>
          <w:rFonts w:asciiTheme="minorEastAsia" w:eastAsiaTheme="minorEastAsia" w:hAnsiTheme="minorEastAsia"/>
          <w:color w:val="000000" w:themeColor="text1"/>
        </w:rPr>
      </w:pPr>
      <w:bookmarkStart w:id="10" w:name="_Hlk7635326"/>
      <w:r w:rsidRPr="000A64D6">
        <w:rPr>
          <w:rFonts w:asciiTheme="minorEastAsia" w:eastAsiaTheme="minorEastAsia" w:hAnsiTheme="minorEastAsia" w:hint="eastAsia"/>
          <w:color w:val="000000" w:themeColor="text1"/>
        </w:rPr>
        <w:t>（</w:t>
      </w:r>
      <w:r w:rsidR="007C6634">
        <w:rPr>
          <w:rFonts w:hint="eastAsia"/>
          <w:color w:val="000000" w:themeColor="text1"/>
        </w:rPr>
        <w:t>《</w:t>
      </w:r>
      <w:hyperlink r:id="rId13" w:history="1">
        <w:r w:rsidR="007C6634">
          <w:rPr>
            <w:rStyle w:val="a4"/>
            <w:rFonts w:hint="eastAsia"/>
          </w:rPr>
          <w:t>增值税暂行条例</w:t>
        </w:r>
      </w:hyperlink>
      <w:r w:rsidR="007C6634">
        <w:rPr>
          <w:rFonts w:hint="eastAsia"/>
          <w:color w:val="000000" w:themeColor="text1"/>
        </w:rPr>
        <w:t>》</w:t>
      </w:r>
      <w:r w:rsidRPr="000A64D6">
        <w:rPr>
          <w:rFonts w:asciiTheme="minorEastAsia" w:eastAsiaTheme="minorEastAsia" w:hAnsiTheme="minorEastAsia" w:hint="eastAsia"/>
          <w:color w:val="000000" w:themeColor="text1"/>
        </w:rPr>
        <w:t>第二条第一款第二项）</w:t>
      </w:r>
      <w:bookmarkEnd w:id="10"/>
    </w:p>
    <w:p w14:paraId="229DFAB4" w14:textId="77777777" w:rsidR="000A64D6" w:rsidRPr="000A64D6" w:rsidRDefault="000A64D6" w:rsidP="000A64D6">
      <w:pPr>
        <w:pStyle w:val="1"/>
        <w:spacing w:beforeLines="50" w:before="156" w:after="0" w:line="480" w:lineRule="atLeast"/>
        <w:rPr>
          <w:rFonts w:asciiTheme="minorEastAsia" w:hAnsiTheme="minorEastAsia"/>
          <w:color w:val="000000" w:themeColor="text1"/>
          <w:sz w:val="24"/>
          <w:szCs w:val="24"/>
        </w:rPr>
      </w:pPr>
      <w:bookmarkStart w:id="11" w:name="_Toc12893834"/>
      <w:r w:rsidRPr="000A64D6">
        <w:rPr>
          <w:rFonts w:asciiTheme="minorEastAsia" w:hAnsiTheme="minorEastAsia" w:hint="eastAsia"/>
          <w:color w:val="000000" w:themeColor="text1"/>
          <w:sz w:val="24"/>
          <w:szCs w:val="24"/>
        </w:rPr>
        <w:t>三、</w:t>
      </w:r>
      <w:r w:rsidRPr="000A64D6">
        <w:rPr>
          <w:rFonts w:asciiTheme="minorEastAsia" w:hAnsiTheme="minorEastAsia"/>
          <w:color w:val="000000" w:themeColor="text1"/>
          <w:sz w:val="24"/>
          <w:szCs w:val="24"/>
        </w:rPr>
        <w:t>6%</w:t>
      </w:r>
      <w:bookmarkEnd w:id="11"/>
    </w:p>
    <w:p w14:paraId="21A79C51" w14:textId="77777777" w:rsidR="000A64D6" w:rsidRPr="000A64D6" w:rsidRDefault="000A64D6" w:rsidP="000A64D6">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纳税人销售服务、无形资产，除本条第一项、第二项、第五项另有规定外，税率为6%。</w:t>
      </w:r>
    </w:p>
    <w:p w14:paraId="3624897F" w14:textId="56C531D8" w:rsidR="000A64D6" w:rsidRPr="000A64D6" w:rsidRDefault="000A64D6" w:rsidP="000A64D6">
      <w:pPr>
        <w:pStyle w:val="a3"/>
        <w:shd w:val="clear" w:color="auto" w:fill="FFFFFF"/>
        <w:spacing w:beforeLines="50" w:before="156" w:line="480" w:lineRule="atLeast"/>
        <w:jc w:val="right"/>
        <w:rPr>
          <w:rFonts w:asciiTheme="minorEastAsia" w:eastAsiaTheme="minorEastAsia" w:hAnsiTheme="minorEastAsia"/>
          <w:color w:val="000000" w:themeColor="text1"/>
        </w:rPr>
      </w:pPr>
      <w:bookmarkStart w:id="12" w:name="_Hlk7635380"/>
      <w:r w:rsidRPr="000A64D6">
        <w:rPr>
          <w:rFonts w:asciiTheme="minorEastAsia" w:eastAsiaTheme="minorEastAsia" w:hAnsiTheme="minorEastAsia" w:hint="eastAsia"/>
          <w:color w:val="000000" w:themeColor="text1"/>
        </w:rPr>
        <w:t>（</w:t>
      </w:r>
      <w:r w:rsidR="007C6634">
        <w:rPr>
          <w:rFonts w:hint="eastAsia"/>
          <w:color w:val="000000" w:themeColor="text1"/>
        </w:rPr>
        <w:t>《</w:t>
      </w:r>
      <w:hyperlink r:id="rId14" w:history="1">
        <w:r w:rsidR="007C6634">
          <w:rPr>
            <w:rStyle w:val="a4"/>
            <w:rFonts w:hint="eastAsia"/>
          </w:rPr>
          <w:t>增值税暂行条例</w:t>
        </w:r>
      </w:hyperlink>
      <w:r w:rsidR="007C6634">
        <w:rPr>
          <w:rFonts w:hint="eastAsia"/>
          <w:color w:val="000000" w:themeColor="text1"/>
        </w:rPr>
        <w:t>》</w:t>
      </w:r>
      <w:r w:rsidRPr="000A64D6">
        <w:rPr>
          <w:rFonts w:asciiTheme="minorEastAsia" w:eastAsiaTheme="minorEastAsia" w:hAnsiTheme="minorEastAsia" w:hint="eastAsia"/>
          <w:color w:val="000000" w:themeColor="text1"/>
        </w:rPr>
        <w:t>第二条第一款第三项）</w:t>
      </w:r>
    </w:p>
    <w:p w14:paraId="32BB9E36" w14:textId="77777777" w:rsidR="000A64D6" w:rsidRPr="000A64D6" w:rsidRDefault="000A64D6" w:rsidP="000A64D6">
      <w:pPr>
        <w:pStyle w:val="2"/>
        <w:spacing w:beforeLines="50" w:before="156" w:after="0" w:line="480" w:lineRule="atLeast"/>
        <w:rPr>
          <w:rFonts w:asciiTheme="minorEastAsia" w:eastAsiaTheme="minorEastAsia" w:hAnsiTheme="minorEastAsia"/>
          <w:color w:val="000000" w:themeColor="text1"/>
          <w:sz w:val="24"/>
          <w:szCs w:val="24"/>
        </w:rPr>
      </w:pPr>
      <w:bookmarkStart w:id="13" w:name="_Hlk8483889"/>
      <w:bookmarkEnd w:id="12"/>
      <w:r w:rsidRPr="000A64D6">
        <w:rPr>
          <w:rFonts w:asciiTheme="minorEastAsia" w:eastAsiaTheme="minorEastAsia" w:hAnsiTheme="minorEastAsia" w:hint="eastAsia"/>
          <w:color w:val="000000" w:themeColor="text1"/>
          <w:sz w:val="24"/>
          <w:szCs w:val="24"/>
        </w:rPr>
        <w:t>附注：转让补充耕地指标</w:t>
      </w:r>
    </w:p>
    <w:p w14:paraId="62B1459F" w14:textId="77777777"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自2018年7月25日起，纳税人通过省级土地行政主管部门设立的交易平台转让补充耕地指标，按照销售无形资产缴纳增值税，税率为6%。本公告所称补充耕地指标，是指根据《中华人民共和国土地管理法》及国务院土地行政主管部</w:t>
      </w:r>
      <w:r w:rsidRPr="000A64D6">
        <w:rPr>
          <w:rFonts w:asciiTheme="minorEastAsia" w:eastAsiaTheme="minorEastAsia" w:hAnsiTheme="minorEastAsia" w:hint="eastAsia"/>
          <w:color w:val="000000" w:themeColor="text1"/>
        </w:rPr>
        <w:lastRenderedPageBreak/>
        <w:t>门《耕地占补平衡考核办法》的有关要求，经省级土地行政主管部门确认，用于耕地占补平衡的指标。</w:t>
      </w:r>
    </w:p>
    <w:p w14:paraId="45C8D3F5" w14:textId="4C5A22B7" w:rsidR="000A64D6" w:rsidRDefault="000A64D6" w:rsidP="000A64D6">
      <w:pPr>
        <w:spacing w:beforeLines="50" w:before="156" w:line="480" w:lineRule="atLeast"/>
        <w:jc w:val="right"/>
        <w:rPr>
          <w:rFonts w:asciiTheme="minorEastAsia" w:hAnsiTheme="minorEastAsia"/>
          <w:color w:val="000000" w:themeColor="text1"/>
          <w:sz w:val="24"/>
          <w:szCs w:val="24"/>
        </w:rPr>
      </w:pPr>
      <w:r w:rsidRPr="000A64D6">
        <w:rPr>
          <w:rFonts w:asciiTheme="minorEastAsia" w:hAnsiTheme="minorEastAsia" w:hint="eastAsia"/>
          <w:color w:val="000000" w:themeColor="text1"/>
          <w:sz w:val="24"/>
          <w:szCs w:val="24"/>
        </w:rPr>
        <w:t>（</w:t>
      </w:r>
      <w:hyperlink r:id="rId15" w:history="1">
        <w:r w:rsidRPr="004709E4">
          <w:rPr>
            <w:rStyle w:val="a4"/>
            <w:rFonts w:asciiTheme="minorEastAsia" w:hAnsiTheme="minorEastAsia" w:hint="eastAsia"/>
            <w:sz w:val="24"/>
            <w:szCs w:val="24"/>
          </w:rPr>
          <w:t>国家税务总局公告2018年第42号</w:t>
        </w:r>
      </w:hyperlink>
      <w:r w:rsidRPr="000A64D6">
        <w:rPr>
          <w:rFonts w:asciiTheme="minorEastAsia" w:hAnsiTheme="minorEastAsia" w:hint="eastAsia"/>
          <w:color w:val="000000" w:themeColor="text1"/>
          <w:sz w:val="24"/>
          <w:szCs w:val="24"/>
        </w:rPr>
        <w:t>第三条）</w:t>
      </w:r>
    </w:p>
    <w:p w14:paraId="38F2A437" w14:textId="579754C7" w:rsidR="004709E4" w:rsidRPr="004709E4" w:rsidRDefault="004709E4" w:rsidP="004709E4">
      <w:pPr>
        <w:spacing w:beforeLines="50" w:before="156" w:line="480" w:lineRule="atLeast"/>
        <w:ind w:firstLineChars="200" w:firstLine="480"/>
        <w:jc w:val="left"/>
        <w:rPr>
          <w:rFonts w:asciiTheme="minorEastAsia" w:hAnsiTheme="minorEastAsia" w:hint="eastAsia"/>
          <w:color w:val="000000" w:themeColor="text1"/>
          <w:sz w:val="24"/>
          <w:szCs w:val="24"/>
        </w:rPr>
      </w:pPr>
      <w:r w:rsidRPr="004709E4">
        <w:rPr>
          <w:rFonts w:hint="eastAsia"/>
          <w:color w:val="0070C0"/>
          <w:sz w:val="24"/>
          <w:szCs w:val="24"/>
          <w:shd w:val="clear" w:color="auto" w:fill="FFFFFF"/>
        </w:rPr>
        <w:t>[</w:t>
      </w:r>
      <w:hyperlink r:id="rId16" w:tgtFrame="_self" w:history="1">
        <w:r w:rsidRPr="004709E4">
          <w:rPr>
            <w:rFonts w:hint="eastAsia"/>
            <w:color w:val="0070C0"/>
            <w:sz w:val="24"/>
            <w:szCs w:val="24"/>
            <w:u w:val="single"/>
            <w:shd w:val="clear" w:color="auto" w:fill="FFFFFF"/>
          </w:rPr>
          <w:t>总局解读</w:t>
        </w:r>
      </w:hyperlink>
      <w:r w:rsidRPr="004709E4">
        <w:rPr>
          <w:rFonts w:hint="eastAsia"/>
          <w:color w:val="0070C0"/>
          <w:sz w:val="24"/>
          <w:szCs w:val="24"/>
          <w:shd w:val="clear" w:color="auto" w:fill="FFFFFF"/>
        </w:rPr>
        <w:t>：《公告》采用了“补充耕地指标”这一名称，各省出台的管理办法中采用的其他名称，只要与“补充耕地指标”实质相同，均可适用本条政策规定。</w:t>
      </w:r>
      <w:r w:rsidRPr="004709E4">
        <w:rPr>
          <w:rFonts w:hint="eastAsia"/>
          <w:color w:val="0070C0"/>
          <w:sz w:val="24"/>
          <w:szCs w:val="24"/>
          <w:shd w:val="clear" w:color="auto" w:fill="FFFFFF"/>
        </w:rPr>
        <w:t>]</w:t>
      </w:r>
    </w:p>
    <w:p w14:paraId="447826C2" w14:textId="77777777" w:rsidR="000A64D6" w:rsidRPr="000A64D6" w:rsidRDefault="000A64D6" w:rsidP="000A64D6">
      <w:pPr>
        <w:pStyle w:val="1"/>
        <w:spacing w:beforeLines="50" w:before="156" w:after="0" w:line="480" w:lineRule="atLeast"/>
        <w:rPr>
          <w:rFonts w:asciiTheme="minorEastAsia" w:hAnsiTheme="minorEastAsia"/>
          <w:color w:val="000000" w:themeColor="text1"/>
          <w:sz w:val="24"/>
          <w:szCs w:val="24"/>
        </w:rPr>
      </w:pPr>
      <w:bookmarkStart w:id="14" w:name="_Toc12893835"/>
      <w:bookmarkEnd w:id="13"/>
      <w:r w:rsidRPr="000A64D6">
        <w:rPr>
          <w:rFonts w:asciiTheme="minorEastAsia" w:hAnsiTheme="minorEastAsia" w:hint="eastAsia"/>
          <w:color w:val="000000" w:themeColor="text1"/>
          <w:sz w:val="24"/>
          <w:szCs w:val="24"/>
        </w:rPr>
        <w:t>四、零税率</w:t>
      </w:r>
      <w:bookmarkEnd w:id="14"/>
    </w:p>
    <w:p w14:paraId="5073C8A0" w14:textId="77777777" w:rsidR="000A64D6" w:rsidRPr="000A64D6" w:rsidRDefault="000A64D6" w:rsidP="000A64D6">
      <w:pPr>
        <w:pStyle w:val="2"/>
        <w:spacing w:beforeLines="50" w:before="156" w:after="0" w:line="480" w:lineRule="atLeast"/>
        <w:rPr>
          <w:rFonts w:asciiTheme="minorEastAsia" w:eastAsiaTheme="minorEastAsia" w:hAnsiTheme="minorEastAsia"/>
          <w:color w:val="000000" w:themeColor="text1"/>
          <w:sz w:val="24"/>
          <w:szCs w:val="24"/>
        </w:rPr>
      </w:pPr>
      <w:bookmarkStart w:id="15" w:name="_Toc12893836"/>
      <w:r w:rsidRPr="000A64D6">
        <w:rPr>
          <w:rFonts w:asciiTheme="minorEastAsia" w:eastAsiaTheme="minorEastAsia" w:hAnsiTheme="minorEastAsia" w:hint="eastAsia"/>
          <w:color w:val="000000" w:themeColor="text1"/>
          <w:sz w:val="24"/>
          <w:szCs w:val="24"/>
        </w:rPr>
        <w:t>（一）纳税人出口货物，税率为零；但是，国务院另有规定的除外。</w:t>
      </w:r>
      <w:bookmarkEnd w:id="15"/>
    </w:p>
    <w:p w14:paraId="04E48E66" w14:textId="78771B1B" w:rsidR="000A64D6" w:rsidRPr="000A64D6" w:rsidRDefault="000A64D6" w:rsidP="000A64D6">
      <w:pPr>
        <w:pStyle w:val="a3"/>
        <w:shd w:val="clear" w:color="auto" w:fill="FFFFFF"/>
        <w:spacing w:beforeLines="50" w:before="156" w:line="480" w:lineRule="atLeast"/>
        <w:jc w:val="right"/>
        <w:rPr>
          <w:rFonts w:asciiTheme="minorEastAsia" w:eastAsiaTheme="minorEastAsia" w:hAnsiTheme="minorEastAsia"/>
          <w:color w:val="000000" w:themeColor="text1"/>
          <w:shd w:val="clear" w:color="auto" w:fill="FFFFFF"/>
        </w:rPr>
      </w:pPr>
      <w:r w:rsidRPr="000A64D6">
        <w:rPr>
          <w:rFonts w:asciiTheme="minorEastAsia" w:eastAsiaTheme="minorEastAsia" w:hAnsiTheme="minorEastAsia" w:hint="eastAsia"/>
          <w:color w:val="000000" w:themeColor="text1"/>
        </w:rPr>
        <w:t>（</w:t>
      </w:r>
      <w:r w:rsidR="007C6634">
        <w:rPr>
          <w:rFonts w:hint="eastAsia"/>
          <w:color w:val="000000" w:themeColor="text1"/>
        </w:rPr>
        <w:t>《</w:t>
      </w:r>
      <w:hyperlink r:id="rId17" w:history="1">
        <w:r w:rsidR="007C6634">
          <w:rPr>
            <w:rStyle w:val="a4"/>
            <w:rFonts w:hint="eastAsia"/>
          </w:rPr>
          <w:t>增值税暂行条例</w:t>
        </w:r>
      </w:hyperlink>
      <w:r w:rsidR="007C6634">
        <w:rPr>
          <w:rFonts w:hint="eastAsia"/>
          <w:color w:val="000000" w:themeColor="text1"/>
        </w:rPr>
        <w:t>》</w:t>
      </w:r>
      <w:r w:rsidRPr="000A64D6">
        <w:rPr>
          <w:rFonts w:asciiTheme="minorEastAsia" w:eastAsiaTheme="minorEastAsia" w:hAnsiTheme="minorEastAsia" w:hint="eastAsia"/>
          <w:color w:val="000000" w:themeColor="text1"/>
        </w:rPr>
        <w:t>第二条第一款第四项）</w:t>
      </w:r>
      <w:bookmarkStart w:id="16" w:name="_Hlk33539617"/>
    </w:p>
    <w:p w14:paraId="4F37A496" w14:textId="77777777"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17" w:name="_Hlk12176782"/>
      <w:bookmarkEnd w:id="16"/>
      <w:r w:rsidRPr="000A64D6">
        <w:rPr>
          <w:rFonts w:asciiTheme="minorEastAsia" w:eastAsiaTheme="minorEastAsia" w:hAnsiTheme="minorEastAsia" w:hint="eastAsia"/>
          <w:color w:val="000000" w:themeColor="text1"/>
          <w:shd w:val="clear" w:color="auto" w:fill="FFFFFF"/>
        </w:rPr>
        <w:t>具体详见：</w:t>
      </w:r>
      <w:r w:rsidRPr="000A64D6">
        <w:rPr>
          <w:rFonts w:asciiTheme="minorEastAsia" w:eastAsiaTheme="minorEastAsia" w:hAnsiTheme="minorEastAsia"/>
          <w:color w:val="000000" w:themeColor="text1"/>
          <w:shd w:val="clear" w:color="auto" w:fill="FFFFFF"/>
        </w:rPr>
        <w:t xml:space="preserve"> </w:t>
      </w:r>
    </w:p>
    <w:p w14:paraId="24B1FDEA" w14:textId="77777777" w:rsidR="000A64D6" w:rsidRPr="000A64D6" w:rsidRDefault="000A64D6" w:rsidP="000A64D6">
      <w:pPr>
        <w:pStyle w:val="2"/>
        <w:spacing w:beforeLines="50" w:before="156" w:after="0" w:line="480" w:lineRule="atLeast"/>
        <w:rPr>
          <w:rFonts w:asciiTheme="minorEastAsia" w:eastAsiaTheme="minorEastAsia" w:hAnsiTheme="minorEastAsia"/>
          <w:color w:val="000000" w:themeColor="text1"/>
          <w:sz w:val="24"/>
          <w:szCs w:val="24"/>
        </w:rPr>
      </w:pPr>
      <w:bookmarkStart w:id="18" w:name="_Toc12893838"/>
      <w:bookmarkEnd w:id="17"/>
      <w:r w:rsidRPr="000A64D6">
        <w:rPr>
          <w:rFonts w:asciiTheme="minorEastAsia" w:eastAsiaTheme="minorEastAsia" w:hAnsiTheme="minorEastAsia" w:hint="eastAsia"/>
          <w:color w:val="000000" w:themeColor="text1"/>
          <w:sz w:val="24"/>
          <w:szCs w:val="24"/>
        </w:rPr>
        <w:t>（二）境内单位和个人跨境销售国务院规定范围内的服务、无形资产，税率为零。</w:t>
      </w:r>
      <w:bookmarkEnd w:id="18"/>
    </w:p>
    <w:p w14:paraId="5B66B14E" w14:textId="32CD6D1D" w:rsidR="000A64D6" w:rsidRPr="000A64D6" w:rsidRDefault="000A64D6" w:rsidP="000A64D6">
      <w:pPr>
        <w:pStyle w:val="a3"/>
        <w:shd w:val="clear" w:color="auto" w:fill="FFFFFF"/>
        <w:spacing w:beforeLines="50" w:before="156" w:line="480" w:lineRule="atLeast"/>
        <w:jc w:val="right"/>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w:t>
      </w:r>
      <w:r w:rsidR="00934198">
        <w:rPr>
          <w:rFonts w:hint="eastAsia"/>
          <w:color w:val="000000" w:themeColor="text1"/>
        </w:rPr>
        <w:t>《</w:t>
      </w:r>
      <w:hyperlink r:id="rId18" w:history="1">
        <w:r w:rsidR="00934198">
          <w:rPr>
            <w:rStyle w:val="a4"/>
            <w:rFonts w:hint="eastAsia"/>
          </w:rPr>
          <w:t>增值税暂行条例</w:t>
        </w:r>
      </w:hyperlink>
      <w:r w:rsidR="00934198">
        <w:rPr>
          <w:rFonts w:hint="eastAsia"/>
          <w:color w:val="000000" w:themeColor="text1"/>
        </w:rPr>
        <w:t>》</w:t>
      </w:r>
      <w:r w:rsidRPr="000A64D6">
        <w:rPr>
          <w:rFonts w:asciiTheme="minorEastAsia" w:eastAsiaTheme="minorEastAsia" w:hAnsiTheme="minorEastAsia" w:hint="eastAsia"/>
          <w:color w:val="000000" w:themeColor="text1"/>
        </w:rPr>
        <w:t>第二条第一款第五项）</w:t>
      </w:r>
    </w:p>
    <w:p w14:paraId="0DACD920" w14:textId="77777777"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shd w:val="clear" w:color="auto" w:fill="FFFFFF"/>
        </w:rPr>
        <w:t xml:space="preserve">具体详见：《出口退（免）税法规汇编》第 </w:t>
      </w:r>
      <w:r w:rsidRPr="000A64D6">
        <w:rPr>
          <w:rFonts w:asciiTheme="minorEastAsia" w:eastAsiaTheme="minorEastAsia" w:hAnsiTheme="minorEastAsia"/>
          <w:color w:val="000000" w:themeColor="text1"/>
          <w:shd w:val="clear" w:color="auto" w:fill="FFFFFF"/>
        </w:rPr>
        <w:t xml:space="preserve"> </w:t>
      </w:r>
      <w:r w:rsidRPr="000A64D6">
        <w:rPr>
          <w:rFonts w:asciiTheme="minorEastAsia" w:eastAsiaTheme="minorEastAsia" w:hAnsiTheme="minorEastAsia" w:hint="eastAsia"/>
          <w:color w:val="000000" w:themeColor="text1"/>
          <w:shd w:val="clear" w:color="auto" w:fill="FFFFFF"/>
        </w:rPr>
        <w:t xml:space="preserve">章第 </w:t>
      </w:r>
      <w:r w:rsidRPr="000A64D6">
        <w:rPr>
          <w:rFonts w:asciiTheme="minorEastAsia" w:eastAsiaTheme="minorEastAsia" w:hAnsiTheme="minorEastAsia"/>
          <w:color w:val="000000" w:themeColor="text1"/>
          <w:shd w:val="clear" w:color="auto" w:fill="FFFFFF"/>
        </w:rPr>
        <w:t xml:space="preserve"> </w:t>
      </w:r>
      <w:r w:rsidRPr="000A64D6">
        <w:rPr>
          <w:rFonts w:asciiTheme="minorEastAsia" w:eastAsiaTheme="minorEastAsia" w:hAnsiTheme="minorEastAsia" w:hint="eastAsia"/>
          <w:color w:val="000000" w:themeColor="text1"/>
          <w:shd w:val="clear" w:color="auto" w:fill="FFFFFF"/>
        </w:rPr>
        <w:t xml:space="preserve">节 </w:t>
      </w:r>
      <w:r w:rsidRPr="000A64D6">
        <w:rPr>
          <w:rFonts w:asciiTheme="minorEastAsia" w:eastAsiaTheme="minorEastAsia" w:hAnsiTheme="minorEastAsia"/>
          <w:color w:val="000000" w:themeColor="text1"/>
          <w:shd w:val="clear" w:color="auto" w:fill="FFFFFF"/>
        </w:rPr>
        <w:t xml:space="preserve">  </w:t>
      </w:r>
    </w:p>
    <w:p w14:paraId="3B1267A8" w14:textId="2B44C59F" w:rsidR="000A64D6" w:rsidRPr="000A64D6" w:rsidRDefault="000A64D6" w:rsidP="000A64D6">
      <w:pPr>
        <w:pStyle w:val="1"/>
        <w:spacing w:beforeLines="50" w:before="156" w:after="0" w:line="480" w:lineRule="atLeast"/>
        <w:rPr>
          <w:rFonts w:asciiTheme="minorEastAsia" w:hAnsiTheme="minorEastAsia"/>
          <w:color w:val="000000" w:themeColor="text1"/>
          <w:sz w:val="24"/>
          <w:szCs w:val="24"/>
        </w:rPr>
      </w:pPr>
      <w:bookmarkStart w:id="19" w:name="_Toc12893839"/>
      <w:r w:rsidRPr="000A64D6">
        <w:rPr>
          <w:rFonts w:asciiTheme="minorEastAsia" w:hAnsiTheme="minorEastAsia" w:hint="eastAsia"/>
          <w:color w:val="000000" w:themeColor="text1"/>
          <w:sz w:val="24"/>
          <w:szCs w:val="24"/>
        </w:rPr>
        <w:t>附注一：</w:t>
      </w:r>
      <w:r w:rsidRPr="000A64D6">
        <w:rPr>
          <w:rFonts w:asciiTheme="minorEastAsia" w:hAnsiTheme="minorEastAsia"/>
          <w:color w:val="000000" w:themeColor="text1"/>
          <w:sz w:val="24"/>
          <w:szCs w:val="24"/>
        </w:rPr>
        <w:t>扣缴增值税适用税率。</w:t>
      </w:r>
      <w:bookmarkEnd w:id="19"/>
    </w:p>
    <w:p w14:paraId="4C1F795D" w14:textId="77777777" w:rsidR="000A64D6" w:rsidRPr="000A64D6" w:rsidRDefault="000A64D6" w:rsidP="000A64D6">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0A64D6">
        <w:rPr>
          <w:rFonts w:asciiTheme="minorEastAsia" w:hAnsiTheme="minorEastAsia" w:cs="宋体"/>
          <w:color w:val="000000" w:themeColor="text1"/>
          <w:kern w:val="0"/>
          <w:sz w:val="24"/>
          <w:szCs w:val="24"/>
        </w:rPr>
        <w:t>境内的购买方为境外单位和个人扣缴增值税的，按照适用税率扣缴增值税。</w:t>
      </w:r>
    </w:p>
    <w:p w14:paraId="6E7FBCC0" w14:textId="78A6B421" w:rsidR="000A64D6" w:rsidRPr="000A64D6" w:rsidRDefault="000A64D6" w:rsidP="000A64D6">
      <w:pPr>
        <w:widowControl/>
        <w:spacing w:beforeLines="50" w:before="156" w:line="480" w:lineRule="atLeast"/>
        <w:jc w:val="right"/>
        <w:rPr>
          <w:rFonts w:asciiTheme="minorEastAsia" w:hAnsiTheme="minorEastAsia"/>
          <w:color w:val="000000" w:themeColor="text1"/>
          <w:sz w:val="24"/>
          <w:szCs w:val="24"/>
        </w:rPr>
      </w:pPr>
      <w:r w:rsidRPr="000A64D6">
        <w:rPr>
          <w:rFonts w:asciiTheme="minorEastAsia" w:hAnsiTheme="minorEastAsia" w:cs="宋体" w:hint="eastAsia"/>
          <w:color w:val="000000" w:themeColor="text1"/>
          <w:kern w:val="0"/>
          <w:sz w:val="24"/>
          <w:szCs w:val="24"/>
        </w:rPr>
        <w:t>（</w:t>
      </w:r>
      <w:hyperlink r:id="rId19" w:history="1">
        <w:r w:rsidRPr="004C5D6A">
          <w:rPr>
            <w:rStyle w:val="a4"/>
            <w:rFonts w:asciiTheme="minorEastAsia" w:hAnsiTheme="minorEastAsia" w:cs="宋体" w:hint="eastAsia"/>
            <w:kern w:val="0"/>
            <w:sz w:val="24"/>
            <w:szCs w:val="24"/>
          </w:rPr>
          <w:t>财税[2016]36号附件2</w:t>
        </w:r>
      </w:hyperlink>
      <w:r w:rsidRPr="000A64D6">
        <w:rPr>
          <w:rFonts w:asciiTheme="minorEastAsia" w:hAnsiTheme="minorEastAsia" w:cs="宋体" w:hint="eastAsia"/>
          <w:color w:val="000000" w:themeColor="text1"/>
          <w:kern w:val="0"/>
          <w:sz w:val="24"/>
          <w:szCs w:val="24"/>
        </w:rPr>
        <w:t>第一条第十五款）</w:t>
      </w:r>
    </w:p>
    <w:p w14:paraId="1FC2E50B" w14:textId="77777777" w:rsidR="000A64D6" w:rsidRPr="000A64D6" w:rsidRDefault="000A64D6" w:rsidP="000A64D6">
      <w:pPr>
        <w:pStyle w:val="1"/>
        <w:spacing w:beforeLines="50" w:before="156" w:after="0" w:line="480" w:lineRule="atLeast"/>
        <w:rPr>
          <w:rFonts w:asciiTheme="minorEastAsia" w:hAnsiTheme="minorEastAsia"/>
          <w:color w:val="000000" w:themeColor="text1"/>
          <w:sz w:val="24"/>
          <w:szCs w:val="24"/>
        </w:rPr>
      </w:pPr>
      <w:r w:rsidRPr="000A64D6">
        <w:rPr>
          <w:rFonts w:asciiTheme="minorEastAsia" w:hAnsiTheme="minorEastAsia" w:hint="eastAsia"/>
          <w:color w:val="000000" w:themeColor="text1"/>
          <w:sz w:val="24"/>
          <w:szCs w:val="24"/>
        </w:rPr>
        <w:t>附注二：税率的调整</w:t>
      </w:r>
    </w:p>
    <w:p w14:paraId="6B894A98" w14:textId="76A47FAC" w:rsidR="000A64D6" w:rsidRPr="000A64D6" w:rsidRDefault="000A64D6" w:rsidP="000A64D6">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税率的调整，由国务院决定。</w:t>
      </w:r>
    </w:p>
    <w:p w14:paraId="0CFFA7C7" w14:textId="5948848F" w:rsidR="000A64D6" w:rsidRPr="000A64D6" w:rsidRDefault="000A64D6" w:rsidP="000A64D6">
      <w:pPr>
        <w:pStyle w:val="a3"/>
        <w:shd w:val="clear" w:color="auto" w:fill="FFFFFF"/>
        <w:spacing w:beforeLines="50" w:before="156" w:line="480" w:lineRule="atLeast"/>
        <w:jc w:val="right"/>
        <w:rPr>
          <w:rFonts w:asciiTheme="minorEastAsia" w:eastAsiaTheme="minorEastAsia" w:hAnsiTheme="minorEastAsia"/>
          <w:color w:val="000000" w:themeColor="text1"/>
        </w:rPr>
      </w:pPr>
      <w:bookmarkStart w:id="20" w:name="_Hlk7635413"/>
      <w:r w:rsidRPr="000A64D6">
        <w:rPr>
          <w:rFonts w:asciiTheme="minorEastAsia" w:eastAsiaTheme="minorEastAsia" w:hAnsiTheme="minorEastAsia" w:hint="eastAsia"/>
          <w:color w:val="000000" w:themeColor="text1"/>
        </w:rPr>
        <w:t>（</w:t>
      </w:r>
      <w:r w:rsidR="00934198">
        <w:rPr>
          <w:rFonts w:hint="eastAsia"/>
          <w:color w:val="000000" w:themeColor="text1"/>
        </w:rPr>
        <w:t>《</w:t>
      </w:r>
      <w:hyperlink r:id="rId20" w:history="1">
        <w:r w:rsidR="00934198">
          <w:rPr>
            <w:rStyle w:val="a4"/>
            <w:rFonts w:hint="eastAsia"/>
          </w:rPr>
          <w:t>增值税暂行条例</w:t>
        </w:r>
      </w:hyperlink>
      <w:r w:rsidR="00934198">
        <w:rPr>
          <w:rFonts w:hint="eastAsia"/>
          <w:color w:val="000000" w:themeColor="text1"/>
        </w:rPr>
        <w:t>》</w:t>
      </w:r>
      <w:r w:rsidRPr="000A64D6">
        <w:rPr>
          <w:rFonts w:asciiTheme="minorEastAsia" w:eastAsiaTheme="minorEastAsia" w:hAnsiTheme="minorEastAsia" w:hint="eastAsia"/>
          <w:color w:val="000000" w:themeColor="text1"/>
        </w:rPr>
        <w:t>第二条第二款）</w:t>
      </w:r>
    </w:p>
    <w:p w14:paraId="46D428D4" w14:textId="180C9A31" w:rsidR="000A64D6" w:rsidRPr="000A64D6" w:rsidRDefault="000A64D6" w:rsidP="000A64D6">
      <w:pPr>
        <w:pStyle w:val="2"/>
        <w:spacing w:beforeLines="50" w:before="156" w:after="0" w:line="480" w:lineRule="atLeast"/>
        <w:rPr>
          <w:rFonts w:asciiTheme="minorEastAsia" w:eastAsiaTheme="minorEastAsia" w:hAnsiTheme="minorEastAsia"/>
          <w:color w:val="000000" w:themeColor="text1"/>
          <w:sz w:val="24"/>
          <w:szCs w:val="24"/>
        </w:rPr>
      </w:pPr>
      <w:r w:rsidRPr="000A64D6">
        <w:rPr>
          <w:rFonts w:asciiTheme="minorEastAsia" w:eastAsiaTheme="minorEastAsia" w:hAnsiTheme="minorEastAsia" w:hint="eastAsia"/>
          <w:color w:val="000000" w:themeColor="text1"/>
          <w:sz w:val="24"/>
          <w:szCs w:val="24"/>
        </w:rPr>
        <w:t>（一）2</w:t>
      </w:r>
      <w:r w:rsidRPr="000A64D6">
        <w:rPr>
          <w:rFonts w:asciiTheme="minorEastAsia" w:eastAsiaTheme="minorEastAsia" w:hAnsiTheme="minorEastAsia"/>
          <w:color w:val="000000" w:themeColor="text1"/>
          <w:sz w:val="24"/>
          <w:szCs w:val="24"/>
        </w:rPr>
        <w:t>018</w:t>
      </w:r>
      <w:r w:rsidRPr="000A64D6">
        <w:rPr>
          <w:rFonts w:asciiTheme="minorEastAsia" w:eastAsiaTheme="minorEastAsia" w:hAnsiTheme="minorEastAsia" w:hint="eastAsia"/>
          <w:color w:val="000000" w:themeColor="text1"/>
          <w:sz w:val="24"/>
          <w:szCs w:val="24"/>
        </w:rPr>
        <w:t>年5月1日的调整</w:t>
      </w:r>
    </w:p>
    <w:p w14:paraId="542F14F2" w14:textId="77777777" w:rsidR="000A64D6" w:rsidRPr="000A64D6" w:rsidRDefault="000A64D6" w:rsidP="000A64D6">
      <w:pPr>
        <w:pStyle w:val="a3"/>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自2018年5月1日起，纳税人发生增值税应税销售行为或者进口货物，原适用17%和11%税率的，税率分别调整为16%、10%。</w:t>
      </w:r>
    </w:p>
    <w:p w14:paraId="2D437024" w14:textId="5DA9F9EC" w:rsidR="000A64D6" w:rsidRPr="000A64D6" w:rsidRDefault="000A64D6" w:rsidP="000A64D6">
      <w:pPr>
        <w:spacing w:beforeLines="50" w:before="156" w:line="480" w:lineRule="atLeast"/>
        <w:ind w:firstLineChars="200" w:firstLine="480"/>
        <w:jc w:val="right"/>
        <w:rPr>
          <w:rFonts w:asciiTheme="minorEastAsia" w:hAnsiTheme="minorEastAsia"/>
          <w:color w:val="000000" w:themeColor="text1"/>
          <w:sz w:val="24"/>
          <w:szCs w:val="24"/>
        </w:rPr>
      </w:pPr>
      <w:r w:rsidRPr="000A64D6">
        <w:rPr>
          <w:rFonts w:asciiTheme="minorEastAsia" w:hAnsiTheme="minorEastAsia" w:hint="eastAsia"/>
          <w:color w:val="000000" w:themeColor="text1"/>
          <w:sz w:val="24"/>
          <w:szCs w:val="24"/>
        </w:rPr>
        <w:lastRenderedPageBreak/>
        <w:t>（</w:t>
      </w:r>
      <w:hyperlink r:id="rId21" w:history="1">
        <w:r w:rsidRPr="004C5D6A">
          <w:rPr>
            <w:rStyle w:val="a4"/>
            <w:rFonts w:asciiTheme="minorEastAsia" w:hAnsiTheme="minorEastAsia" w:hint="eastAsia"/>
            <w:sz w:val="24"/>
            <w:szCs w:val="24"/>
          </w:rPr>
          <w:t>财税〔2018〕32号</w:t>
        </w:r>
      </w:hyperlink>
      <w:r w:rsidRPr="000A64D6">
        <w:rPr>
          <w:rFonts w:asciiTheme="minorEastAsia" w:hAnsiTheme="minorEastAsia" w:hint="eastAsia"/>
          <w:color w:val="000000" w:themeColor="text1"/>
          <w:sz w:val="24"/>
          <w:szCs w:val="24"/>
        </w:rPr>
        <w:t>第一条）</w:t>
      </w:r>
    </w:p>
    <w:p w14:paraId="0F31E1F5" w14:textId="4F8AE124" w:rsidR="000A64D6" w:rsidRPr="000A64D6" w:rsidRDefault="000A64D6" w:rsidP="000A64D6">
      <w:pPr>
        <w:pStyle w:val="2"/>
        <w:spacing w:beforeLines="50" w:before="156" w:after="0" w:line="480" w:lineRule="atLeast"/>
        <w:rPr>
          <w:rFonts w:asciiTheme="minorEastAsia" w:eastAsiaTheme="minorEastAsia" w:hAnsiTheme="minorEastAsia"/>
          <w:color w:val="000000" w:themeColor="text1"/>
          <w:sz w:val="24"/>
          <w:szCs w:val="24"/>
        </w:rPr>
      </w:pPr>
      <w:r w:rsidRPr="000A64D6">
        <w:rPr>
          <w:rFonts w:asciiTheme="minorEastAsia" w:eastAsiaTheme="minorEastAsia" w:hAnsiTheme="minorEastAsia" w:hint="eastAsia"/>
          <w:color w:val="000000" w:themeColor="text1"/>
          <w:sz w:val="24"/>
          <w:szCs w:val="24"/>
        </w:rPr>
        <w:t>（二）2</w:t>
      </w:r>
      <w:r w:rsidRPr="000A64D6">
        <w:rPr>
          <w:rFonts w:asciiTheme="minorEastAsia" w:eastAsiaTheme="minorEastAsia" w:hAnsiTheme="minorEastAsia"/>
          <w:color w:val="000000" w:themeColor="text1"/>
          <w:sz w:val="24"/>
          <w:szCs w:val="24"/>
        </w:rPr>
        <w:t>019</w:t>
      </w:r>
      <w:r w:rsidRPr="000A64D6">
        <w:rPr>
          <w:rFonts w:asciiTheme="minorEastAsia" w:eastAsiaTheme="minorEastAsia" w:hAnsiTheme="minorEastAsia" w:hint="eastAsia"/>
          <w:color w:val="000000" w:themeColor="text1"/>
          <w:sz w:val="24"/>
          <w:szCs w:val="24"/>
        </w:rPr>
        <w:t>年4月1日的调整</w:t>
      </w:r>
    </w:p>
    <w:p w14:paraId="07B6356C" w14:textId="77777777" w:rsidR="000A64D6" w:rsidRPr="000A64D6" w:rsidRDefault="000A64D6" w:rsidP="000A64D6">
      <w:pPr>
        <w:widowControl/>
        <w:spacing w:beforeLines="50" w:before="156" w:line="480" w:lineRule="atLeast"/>
        <w:ind w:firstLine="480"/>
        <w:jc w:val="left"/>
        <w:rPr>
          <w:rFonts w:asciiTheme="minorEastAsia" w:hAnsiTheme="minorEastAsia" w:cs="宋体"/>
          <w:color w:val="000000" w:themeColor="text1"/>
          <w:kern w:val="0"/>
          <w:sz w:val="24"/>
          <w:szCs w:val="24"/>
        </w:rPr>
      </w:pPr>
      <w:r w:rsidRPr="000A64D6">
        <w:rPr>
          <w:rFonts w:asciiTheme="minorEastAsia" w:hAnsiTheme="minorEastAsia" w:cs="宋体" w:hint="eastAsia"/>
          <w:color w:val="000000" w:themeColor="text1"/>
          <w:kern w:val="0"/>
          <w:sz w:val="24"/>
          <w:szCs w:val="24"/>
        </w:rPr>
        <w:t>增值税一般纳税人（以下称纳税人）发生增值税应税销售行为或者进口货物，原适用16%税率的，税率调整为13%。</w:t>
      </w:r>
    </w:p>
    <w:p w14:paraId="742C134C" w14:textId="3C5C69F7" w:rsidR="000A64D6" w:rsidRPr="000A64D6" w:rsidRDefault="000A64D6" w:rsidP="000A64D6">
      <w:pPr>
        <w:widowControl/>
        <w:spacing w:beforeLines="50" w:before="156" w:line="480" w:lineRule="atLeast"/>
        <w:ind w:firstLine="480"/>
        <w:jc w:val="right"/>
        <w:rPr>
          <w:rFonts w:asciiTheme="minorEastAsia" w:hAnsiTheme="minorEastAsia" w:cs="宋体"/>
          <w:color w:val="000000" w:themeColor="text1"/>
          <w:kern w:val="0"/>
          <w:sz w:val="24"/>
          <w:szCs w:val="24"/>
        </w:rPr>
      </w:pPr>
      <w:bookmarkStart w:id="21" w:name="_Hlk7899725"/>
      <w:r w:rsidRPr="000A64D6">
        <w:rPr>
          <w:rFonts w:asciiTheme="minorEastAsia" w:hAnsiTheme="minorEastAsia" w:cs="宋体" w:hint="eastAsia"/>
          <w:color w:val="000000" w:themeColor="text1"/>
          <w:kern w:val="0"/>
          <w:sz w:val="24"/>
          <w:szCs w:val="24"/>
        </w:rPr>
        <w:t>（</w:t>
      </w:r>
      <w:bookmarkStart w:id="22" w:name="_Hlk52269513"/>
      <w:r w:rsidR="004C5D6A">
        <w:rPr>
          <w:rFonts w:asciiTheme="minorEastAsia" w:hAnsiTheme="minorEastAsia"/>
          <w:color w:val="000000" w:themeColor="text1"/>
          <w:sz w:val="24"/>
          <w:szCs w:val="24"/>
        </w:rPr>
        <w:fldChar w:fldCharType="begin"/>
      </w:r>
      <w:r w:rsidR="004C5D6A">
        <w:rPr>
          <w:rFonts w:asciiTheme="minorEastAsia" w:hAnsiTheme="minorEastAsia"/>
          <w:color w:val="000000" w:themeColor="text1"/>
          <w:sz w:val="24"/>
          <w:szCs w:val="24"/>
        </w:rPr>
        <w:instrText xml:space="preserve"> HYPERLINK "http://ssfb86.com/index/News/detail/newsid/182.html" </w:instrText>
      </w:r>
      <w:r w:rsidR="004C5D6A">
        <w:rPr>
          <w:rFonts w:asciiTheme="minorEastAsia" w:hAnsiTheme="minorEastAsia"/>
          <w:color w:val="000000" w:themeColor="text1"/>
          <w:sz w:val="24"/>
          <w:szCs w:val="24"/>
        </w:rPr>
      </w:r>
      <w:r w:rsidR="004C5D6A">
        <w:rPr>
          <w:rFonts w:asciiTheme="minorEastAsia" w:hAnsiTheme="minorEastAsia"/>
          <w:color w:val="000000" w:themeColor="text1"/>
          <w:sz w:val="24"/>
          <w:szCs w:val="24"/>
        </w:rPr>
        <w:fldChar w:fldCharType="separate"/>
      </w:r>
      <w:r w:rsidRPr="004C5D6A">
        <w:rPr>
          <w:rStyle w:val="a4"/>
          <w:rFonts w:asciiTheme="minorEastAsia" w:hAnsiTheme="minorEastAsia" w:hint="eastAsia"/>
          <w:sz w:val="24"/>
          <w:szCs w:val="24"/>
        </w:rPr>
        <w:t>财政部 税务总局 海关总署公告2019年第39号</w:t>
      </w:r>
      <w:r w:rsidR="004C5D6A">
        <w:rPr>
          <w:rFonts w:asciiTheme="minorEastAsia" w:hAnsiTheme="minorEastAsia"/>
          <w:color w:val="000000" w:themeColor="text1"/>
          <w:sz w:val="24"/>
          <w:szCs w:val="24"/>
        </w:rPr>
        <w:fldChar w:fldCharType="end"/>
      </w:r>
      <w:bookmarkEnd w:id="22"/>
      <w:r w:rsidRPr="000A64D6">
        <w:rPr>
          <w:rFonts w:asciiTheme="minorEastAsia" w:hAnsiTheme="minorEastAsia" w:hint="eastAsia"/>
          <w:color w:val="000000" w:themeColor="text1"/>
          <w:sz w:val="24"/>
          <w:szCs w:val="24"/>
        </w:rPr>
        <w:t>第一条</w:t>
      </w:r>
      <w:r w:rsidRPr="000A64D6">
        <w:rPr>
          <w:rFonts w:asciiTheme="minorEastAsia" w:hAnsiTheme="minorEastAsia" w:cs="宋体" w:hint="eastAsia"/>
          <w:color w:val="000000" w:themeColor="text1"/>
          <w:kern w:val="0"/>
          <w:sz w:val="24"/>
          <w:szCs w:val="24"/>
        </w:rPr>
        <w:t>）</w:t>
      </w:r>
    </w:p>
    <w:bookmarkEnd w:id="21"/>
    <w:p w14:paraId="59ED4B1C" w14:textId="77777777" w:rsidR="000A64D6" w:rsidRPr="000A64D6" w:rsidRDefault="000A64D6" w:rsidP="000A64D6">
      <w:pPr>
        <w:pStyle w:val="a3"/>
        <w:shd w:val="clear" w:color="auto" w:fill="FFFFFF"/>
        <w:spacing w:beforeLines="50" w:before="156" w:line="480" w:lineRule="atLeast"/>
        <w:ind w:firstLine="482"/>
        <w:rPr>
          <w:rFonts w:asciiTheme="minorEastAsia" w:eastAsiaTheme="minorEastAsia" w:hAnsiTheme="minorEastAsia"/>
          <w:color w:val="000000" w:themeColor="text1"/>
        </w:rPr>
      </w:pPr>
      <w:r w:rsidRPr="000A64D6">
        <w:rPr>
          <w:rFonts w:asciiTheme="minorEastAsia" w:eastAsiaTheme="minorEastAsia" w:hAnsiTheme="minorEastAsia" w:hint="eastAsia"/>
          <w:color w:val="000000" w:themeColor="text1"/>
        </w:rPr>
        <w:t>从2</w:t>
      </w:r>
      <w:r w:rsidRPr="000A64D6">
        <w:rPr>
          <w:rFonts w:asciiTheme="minorEastAsia" w:eastAsiaTheme="minorEastAsia" w:hAnsiTheme="minorEastAsia"/>
          <w:color w:val="000000" w:themeColor="text1"/>
        </w:rPr>
        <w:t>019</w:t>
      </w:r>
      <w:r w:rsidRPr="000A64D6">
        <w:rPr>
          <w:rFonts w:asciiTheme="minorEastAsia" w:eastAsiaTheme="minorEastAsia" w:hAnsiTheme="minorEastAsia" w:hint="eastAsia"/>
          <w:color w:val="000000" w:themeColor="text1"/>
        </w:rPr>
        <w:t>年4月1日起，增值税一般纳税人（以下称纳税人）发生增值税应税销售行为或者进口货物，原适用10%税率的，税率调整为9%。</w:t>
      </w:r>
    </w:p>
    <w:p w14:paraId="7F675ECA" w14:textId="6EFC19C0" w:rsidR="000A64D6" w:rsidRPr="000A64D6" w:rsidRDefault="000A64D6" w:rsidP="000A64D6">
      <w:pPr>
        <w:widowControl/>
        <w:spacing w:beforeLines="50" w:before="156" w:line="480" w:lineRule="atLeast"/>
        <w:ind w:firstLine="480"/>
        <w:jc w:val="right"/>
        <w:rPr>
          <w:rFonts w:asciiTheme="minorEastAsia" w:hAnsiTheme="minorEastAsia"/>
          <w:color w:val="000000" w:themeColor="text1"/>
          <w:sz w:val="24"/>
          <w:szCs w:val="24"/>
        </w:rPr>
      </w:pPr>
      <w:r w:rsidRPr="000A64D6">
        <w:rPr>
          <w:rFonts w:asciiTheme="minorEastAsia" w:hAnsiTheme="minorEastAsia" w:cs="宋体" w:hint="eastAsia"/>
          <w:color w:val="000000" w:themeColor="text1"/>
          <w:kern w:val="0"/>
          <w:sz w:val="24"/>
          <w:szCs w:val="24"/>
        </w:rPr>
        <w:t>（</w:t>
      </w:r>
      <w:hyperlink r:id="rId22" w:history="1">
        <w:r w:rsidR="004C5D6A" w:rsidRPr="004C5D6A">
          <w:rPr>
            <w:rStyle w:val="a4"/>
            <w:rFonts w:asciiTheme="minorEastAsia" w:hAnsiTheme="minorEastAsia" w:hint="eastAsia"/>
            <w:sz w:val="24"/>
            <w:szCs w:val="24"/>
          </w:rPr>
          <w:t>财政部 税务总局 海关总署公告2019年第39号</w:t>
        </w:r>
      </w:hyperlink>
      <w:r w:rsidRPr="000A64D6">
        <w:rPr>
          <w:rFonts w:asciiTheme="minorEastAsia" w:hAnsiTheme="minorEastAsia" w:hint="eastAsia"/>
          <w:color w:val="000000" w:themeColor="text1"/>
          <w:sz w:val="24"/>
          <w:szCs w:val="24"/>
        </w:rPr>
        <w:t>第一条</w:t>
      </w:r>
      <w:r w:rsidRPr="000A64D6">
        <w:rPr>
          <w:rFonts w:asciiTheme="minorEastAsia" w:hAnsiTheme="minorEastAsia" w:cs="宋体" w:hint="eastAsia"/>
          <w:color w:val="000000" w:themeColor="text1"/>
          <w:kern w:val="0"/>
          <w:sz w:val="24"/>
          <w:szCs w:val="24"/>
        </w:rPr>
        <w:t>）</w:t>
      </w:r>
    </w:p>
    <w:bookmarkEnd w:id="20"/>
    <w:p w14:paraId="493B1CEB" w14:textId="77777777" w:rsidR="004C5D6A" w:rsidRPr="004C5D6A" w:rsidRDefault="004C5D6A" w:rsidP="004C5D6A">
      <w:pPr>
        <w:widowControl/>
        <w:shd w:val="clear" w:color="auto" w:fill="FFFFFF"/>
        <w:spacing w:line="480" w:lineRule="atLeast"/>
        <w:ind w:firstLine="480"/>
        <w:rPr>
          <w:rFonts w:asciiTheme="minorEastAsia" w:hAnsiTheme="minorEastAsia" w:cs="宋体"/>
          <w:color w:val="7030A0"/>
          <w:kern w:val="0"/>
          <w:sz w:val="27"/>
          <w:szCs w:val="27"/>
        </w:rPr>
      </w:pPr>
      <w:r w:rsidRPr="004C5D6A">
        <w:rPr>
          <w:rFonts w:asciiTheme="minorEastAsia" w:hAnsiTheme="minorEastAsia" w:cs="宋体" w:hint="eastAsia"/>
          <w:color w:val="7030A0"/>
          <w:kern w:val="0"/>
          <w:sz w:val="24"/>
          <w:szCs w:val="24"/>
        </w:rPr>
        <w:t>[</w:t>
      </w:r>
      <w:hyperlink r:id="rId23" w:tgtFrame="_self" w:history="1">
        <w:r w:rsidRPr="004C5D6A">
          <w:rPr>
            <w:rFonts w:asciiTheme="minorEastAsia" w:hAnsiTheme="minorEastAsia" w:cs="宋体" w:hint="eastAsia"/>
            <w:color w:val="7030A0"/>
            <w:kern w:val="0"/>
            <w:sz w:val="24"/>
            <w:szCs w:val="24"/>
            <w:u w:val="single"/>
          </w:rPr>
          <w:t>总局解读</w:t>
        </w:r>
      </w:hyperlink>
      <w:r w:rsidRPr="004C5D6A">
        <w:rPr>
          <w:rFonts w:asciiTheme="minorEastAsia" w:hAnsiTheme="minorEastAsia" w:cs="宋体" w:hint="eastAsia"/>
          <w:color w:val="7030A0"/>
          <w:kern w:val="0"/>
          <w:sz w:val="24"/>
          <w:szCs w:val="24"/>
        </w:rPr>
        <w:t>：A公司2019年4月1日后取得原16%、10%税率的增值税专用发票是否可以抵扣？</w:t>
      </w:r>
    </w:p>
    <w:p w14:paraId="7BD1381D" w14:textId="77777777" w:rsidR="004C5D6A" w:rsidRPr="004C5D6A" w:rsidRDefault="004C5D6A" w:rsidP="004C5D6A">
      <w:pPr>
        <w:widowControl/>
        <w:shd w:val="clear" w:color="auto" w:fill="FFFFFF"/>
        <w:spacing w:line="480" w:lineRule="atLeast"/>
        <w:ind w:firstLine="480"/>
        <w:rPr>
          <w:rFonts w:asciiTheme="minorEastAsia" w:hAnsiTheme="minorEastAsia" w:cs="宋体" w:hint="eastAsia"/>
          <w:color w:val="7030A0"/>
          <w:kern w:val="0"/>
          <w:sz w:val="27"/>
          <w:szCs w:val="27"/>
        </w:rPr>
      </w:pPr>
      <w:r w:rsidRPr="004C5D6A">
        <w:rPr>
          <w:rFonts w:asciiTheme="minorEastAsia" w:hAnsiTheme="minorEastAsia" w:cs="宋体" w:hint="eastAsia"/>
          <w:color w:val="7030A0"/>
          <w:kern w:val="0"/>
          <w:sz w:val="24"/>
          <w:szCs w:val="24"/>
        </w:rPr>
        <w:t>答：根据《国家税务总局关于深化增值税改革有关事项的公告》（国家税务总局公告2019年第14号）第一条、第二条规定，增值税一般纳税人在增值税税率调整前已按原16%、10%适用税率开具的增值税发票，发生销售折让、中止或者退回等情形需要开具红字发票的，按照原适用税率开具红字发票；开票有误需要重新开具的，先按照原适用税率开具红字发票后，再重新开具正确的蓝字发票。纳税人在增值税税率调整前未开具增值税发票的增值税应税销售行为，需要补开增值税发票的，应当按照原适用税率补开。</w:t>
      </w:r>
    </w:p>
    <w:p w14:paraId="24629B16" w14:textId="77777777" w:rsidR="004C5D6A" w:rsidRPr="004C5D6A" w:rsidRDefault="004C5D6A" w:rsidP="004C5D6A">
      <w:pPr>
        <w:widowControl/>
        <w:shd w:val="clear" w:color="auto" w:fill="FFFFFF"/>
        <w:spacing w:line="480" w:lineRule="atLeast"/>
        <w:ind w:firstLine="480"/>
        <w:rPr>
          <w:rFonts w:asciiTheme="minorEastAsia" w:hAnsiTheme="minorEastAsia" w:cs="宋体" w:hint="eastAsia"/>
          <w:color w:val="7030A0"/>
          <w:kern w:val="0"/>
          <w:sz w:val="27"/>
          <w:szCs w:val="27"/>
        </w:rPr>
      </w:pPr>
      <w:r w:rsidRPr="004C5D6A">
        <w:rPr>
          <w:rFonts w:asciiTheme="minorEastAsia" w:hAnsiTheme="minorEastAsia" w:cs="宋体" w:hint="eastAsia"/>
          <w:color w:val="7030A0"/>
          <w:kern w:val="0"/>
          <w:sz w:val="24"/>
          <w:szCs w:val="24"/>
        </w:rPr>
        <w:t>购入方纳税人4月1日后取得原16%、10%税率的增值税专用发票，可以按现行规定抵扣进项税额。]</w:t>
      </w:r>
    </w:p>
    <w:p w14:paraId="0DCE229E" w14:textId="168A08BB" w:rsidR="00CB7350" w:rsidRPr="000A64D6" w:rsidRDefault="00CB7350" w:rsidP="000A64D6">
      <w:pPr>
        <w:widowControl/>
        <w:spacing w:beforeLines="50" w:before="156" w:line="480" w:lineRule="atLeast"/>
        <w:ind w:firstLineChars="200" w:firstLine="480"/>
        <w:jc w:val="left"/>
        <w:rPr>
          <w:rFonts w:asciiTheme="minorEastAsia" w:hAnsiTheme="minorEastAsia"/>
          <w:color w:val="000000" w:themeColor="text1"/>
          <w:sz w:val="24"/>
          <w:szCs w:val="24"/>
        </w:rPr>
      </w:pPr>
    </w:p>
    <w:sectPr w:rsidR="00CB7350" w:rsidRPr="000A64D6">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8586A" w14:textId="77777777" w:rsidR="00C067D9" w:rsidRDefault="00C067D9" w:rsidP="008A4976">
      <w:r>
        <w:separator/>
      </w:r>
    </w:p>
  </w:endnote>
  <w:endnote w:type="continuationSeparator" w:id="0">
    <w:p w14:paraId="6AC5947C" w14:textId="77777777" w:rsidR="00C067D9" w:rsidRDefault="00C067D9" w:rsidP="008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220775"/>
      <w:docPartObj>
        <w:docPartGallery w:val="Page Numbers (Bottom of Page)"/>
        <w:docPartUnique/>
      </w:docPartObj>
    </w:sdtPr>
    <w:sdtEndPr/>
    <w:sdtContent>
      <w:sdt>
        <w:sdtPr>
          <w:id w:val="1728636285"/>
          <w:docPartObj>
            <w:docPartGallery w:val="Page Numbers (Top of Page)"/>
            <w:docPartUnique/>
          </w:docPartObj>
        </w:sdtPr>
        <w:sdtEndPr/>
        <w:sdtContent>
          <w:p w14:paraId="3F50C3D5" w14:textId="71B7D05E" w:rsidR="00E9063E" w:rsidRDefault="00E9063E">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3419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34198">
              <w:rPr>
                <w:b/>
                <w:bCs/>
                <w:noProof/>
              </w:rPr>
              <w:t>4</w:t>
            </w:r>
            <w:r>
              <w:rPr>
                <w:b/>
                <w:bCs/>
                <w:sz w:val="24"/>
                <w:szCs w:val="24"/>
              </w:rPr>
              <w:fldChar w:fldCharType="end"/>
            </w:r>
          </w:p>
        </w:sdtContent>
      </w:sdt>
    </w:sdtContent>
  </w:sdt>
  <w:p w14:paraId="35BCFAC8" w14:textId="77777777" w:rsidR="00E9063E" w:rsidRDefault="00E906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82562" w14:textId="77777777" w:rsidR="00C067D9" w:rsidRDefault="00C067D9" w:rsidP="008A4976">
      <w:r>
        <w:separator/>
      </w:r>
    </w:p>
  </w:footnote>
  <w:footnote w:type="continuationSeparator" w:id="0">
    <w:p w14:paraId="14533256" w14:textId="77777777" w:rsidR="00C067D9" w:rsidRDefault="00C067D9" w:rsidP="008A4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44C"/>
    <w:rsid w:val="000A64D6"/>
    <w:rsid w:val="00127CD8"/>
    <w:rsid w:val="001308B0"/>
    <w:rsid w:val="00156542"/>
    <w:rsid w:val="00160A63"/>
    <w:rsid w:val="001C03AC"/>
    <w:rsid w:val="001F68DD"/>
    <w:rsid w:val="002117B6"/>
    <w:rsid w:val="002149B9"/>
    <w:rsid w:val="00223407"/>
    <w:rsid w:val="0024099E"/>
    <w:rsid w:val="0026184E"/>
    <w:rsid w:val="002A1609"/>
    <w:rsid w:val="002C12B7"/>
    <w:rsid w:val="002D2FBC"/>
    <w:rsid w:val="002E6A5E"/>
    <w:rsid w:val="002E7F9B"/>
    <w:rsid w:val="003035DC"/>
    <w:rsid w:val="003A1160"/>
    <w:rsid w:val="00401CBE"/>
    <w:rsid w:val="00420292"/>
    <w:rsid w:val="0046344C"/>
    <w:rsid w:val="004709E4"/>
    <w:rsid w:val="004B74E4"/>
    <w:rsid w:val="004B7B26"/>
    <w:rsid w:val="004C5D6A"/>
    <w:rsid w:val="00542FA5"/>
    <w:rsid w:val="00562B63"/>
    <w:rsid w:val="00586D71"/>
    <w:rsid w:val="005B706B"/>
    <w:rsid w:val="00605259"/>
    <w:rsid w:val="006853B2"/>
    <w:rsid w:val="006A1C66"/>
    <w:rsid w:val="006E3A91"/>
    <w:rsid w:val="006F1D1C"/>
    <w:rsid w:val="00703816"/>
    <w:rsid w:val="007170AA"/>
    <w:rsid w:val="007403B4"/>
    <w:rsid w:val="007C6634"/>
    <w:rsid w:val="007D7D01"/>
    <w:rsid w:val="007E13F0"/>
    <w:rsid w:val="007F66B9"/>
    <w:rsid w:val="0080484F"/>
    <w:rsid w:val="00821857"/>
    <w:rsid w:val="00823209"/>
    <w:rsid w:val="0088139C"/>
    <w:rsid w:val="008A4976"/>
    <w:rsid w:val="008D5C7D"/>
    <w:rsid w:val="008F47BC"/>
    <w:rsid w:val="00923C53"/>
    <w:rsid w:val="00934198"/>
    <w:rsid w:val="0099041D"/>
    <w:rsid w:val="009A0FE2"/>
    <w:rsid w:val="009D726B"/>
    <w:rsid w:val="00A05895"/>
    <w:rsid w:val="00A13986"/>
    <w:rsid w:val="00A61B18"/>
    <w:rsid w:val="00A763A8"/>
    <w:rsid w:val="00AE4E06"/>
    <w:rsid w:val="00B10769"/>
    <w:rsid w:val="00BD6687"/>
    <w:rsid w:val="00BF394F"/>
    <w:rsid w:val="00C067D9"/>
    <w:rsid w:val="00C407EB"/>
    <w:rsid w:val="00C457C7"/>
    <w:rsid w:val="00C8306C"/>
    <w:rsid w:val="00CA0606"/>
    <w:rsid w:val="00CB0DBB"/>
    <w:rsid w:val="00CB7350"/>
    <w:rsid w:val="00CE6AC2"/>
    <w:rsid w:val="00CF3D86"/>
    <w:rsid w:val="00E477C0"/>
    <w:rsid w:val="00E9063E"/>
    <w:rsid w:val="00F165D2"/>
    <w:rsid w:val="00F30237"/>
    <w:rsid w:val="00F47016"/>
    <w:rsid w:val="00F57C18"/>
    <w:rsid w:val="00FB6999"/>
    <w:rsid w:val="00FC0FA7"/>
    <w:rsid w:val="00FC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375EF"/>
  <w15:docId w15:val="{F7C11AF9-147D-4A22-BC4A-6813EFF5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53B2"/>
    <w:pPr>
      <w:widowControl w:val="0"/>
      <w:jc w:val="both"/>
    </w:pPr>
  </w:style>
  <w:style w:type="paragraph" w:styleId="1">
    <w:name w:val="heading 1"/>
    <w:basedOn w:val="a"/>
    <w:next w:val="a"/>
    <w:link w:val="10"/>
    <w:uiPriority w:val="9"/>
    <w:qFormat/>
    <w:rsid w:val="008D5C7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7F9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853B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853B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23407"/>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6F1D1C"/>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6853B2"/>
    <w:rPr>
      <w:b/>
      <w:bCs/>
      <w:sz w:val="32"/>
      <w:szCs w:val="32"/>
    </w:rPr>
  </w:style>
  <w:style w:type="character" w:customStyle="1" w:styleId="40">
    <w:name w:val="标题 4 字符"/>
    <w:basedOn w:val="a0"/>
    <w:link w:val="4"/>
    <w:uiPriority w:val="9"/>
    <w:rsid w:val="006853B2"/>
    <w:rPr>
      <w:rFonts w:asciiTheme="majorHAnsi" w:eastAsiaTheme="majorEastAsia" w:hAnsiTheme="majorHAnsi" w:cstheme="majorBidi"/>
      <w:b/>
      <w:bCs/>
      <w:sz w:val="28"/>
      <w:szCs w:val="28"/>
    </w:rPr>
  </w:style>
  <w:style w:type="paragraph" w:styleId="a3">
    <w:name w:val="Normal (Web)"/>
    <w:basedOn w:val="a"/>
    <w:uiPriority w:val="99"/>
    <w:unhideWhenUsed/>
    <w:rsid w:val="006853B2"/>
    <w:pPr>
      <w:widowControl/>
      <w:jc w:val="left"/>
    </w:pPr>
    <w:rPr>
      <w:rFonts w:ascii="宋体" w:eastAsia="宋体" w:hAnsi="宋体" w:cs="宋体"/>
      <w:kern w:val="0"/>
      <w:sz w:val="24"/>
      <w:szCs w:val="24"/>
    </w:rPr>
  </w:style>
  <w:style w:type="character" w:styleId="a4">
    <w:name w:val="Hyperlink"/>
    <w:basedOn w:val="a0"/>
    <w:uiPriority w:val="99"/>
    <w:unhideWhenUsed/>
    <w:rsid w:val="006853B2"/>
    <w:rPr>
      <w:color w:val="0000FF"/>
      <w:u w:val="single"/>
    </w:rPr>
  </w:style>
  <w:style w:type="character" w:customStyle="1" w:styleId="10">
    <w:name w:val="标题 1 字符"/>
    <w:basedOn w:val="a0"/>
    <w:link w:val="1"/>
    <w:uiPriority w:val="9"/>
    <w:rsid w:val="008D5C7D"/>
    <w:rPr>
      <w:b/>
      <w:bCs/>
      <w:kern w:val="44"/>
      <w:sz w:val="44"/>
      <w:szCs w:val="44"/>
    </w:rPr>
  </w:style>
  <w:style w:type="character" w:customStyle="1" w:styleId="20">
    <w:name w:val="标题 2 字符"/>
    <w:basedOn w:val="a0"/>
    <w:link w:val="2"/>
    <w:uiPriority w:val="9"/>
    <w:rsid w:val="002E7F9B"/>
    <w:rPr>
      <w:rFonts w:asciiTheme="majorHAnsi" w:eastAsiaTheme="majorEastAsia" w:hAnsiTheme="majorHAnsi" w:cstheme="majorBidi"/>
      <w:b/>
      <w:bCs/>
      <w:sz w:val="32"/>
      <w:szCs w:val="32"/>
    </w:rPr>
  </w:style>
  <w:style w:type="paragraph" w:styleId="a5">
    <w:name w:val="header"/>
    <w:basedOn w:val="a"/>
    <w:link w:val="a6"/>
    <w:uiPriority w:val="99"/>
    <w:unhideWhenUsed/>
    <w:rsid w:val="008A49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4976"/>
    <w:rPr>
      <w:sz w:val="18"/>
      <w:szCs w:val="18"/>
    </w:rPr>
  </w:style>
  <w:style w:type="paragraph" w:styleId="a7">
    <w:name w:val="footer"/>
    <w:basedOn w:val="a"/>
    <w:link w:val="a8"/>
    <w:uiPriority w:val="99"/>
    <w:unhideWhenUsed/>
    <w:rsid w:val="008A4976"/>
    <w:pPr>
      <w:tabs>
        <w:tab w:val="center" w:pos="4153"/>
        <w:tab w:val="right" w:pos="8306"/>
      </w:tabs>
      <w:snapToGrid w:val="0"/>
      <w:jc w:val="left"/>
    </w:pPr>
    <w:rPr>
      <w:sz w:val="18"/>
      <w:szCs w:val="18"/>
    </w:rPr>
  </w:style>
  <w:style w:type="character" w:customStyle="1" w:styleId="a8">
    <w:name w:val="页脚 字符"/>
    <w:basedOn w:val="a0"/>
    <w:link w:val="a7"/>
    <w:uiPriority w:val="99"/>
    <w:rsid w:val="008A4976"/>
    <w:rPr>
      <w:sz w:val="18"/>
      <w:szCs w:val="18"/>
    </w:rPr>
  </w:style>
  <w:style w:type="character" w:customStyle="1" w:styleId="50">
    <w:name w:val="标题 5 字符"/>
    <w:basedOn w:val="a0"/>
    <w:link w:val="5"/>
    <w:uiPriority w:val="9"/>
    <w:rsid w:val="00223407"/>
    <w:rPr>
      <w:b/>
      <w:bCs/>
      <w:sz w:val="28"/>
      <w:szCs w:val="28"/>
    </w:rPr>
  </w:style>
  <w:style w:type="character" w:styleId="a9">
    <w:name w:val="Strong"/>
    <w:basedOn w:val="a0"/>
    <w:uiPriority w:val="22"/>
    <w:qFormat/>
    <w:rsid w:val="00E9063E"/>
    <w:rPr>
      <w:b/>
      <w:bCs/>
    </w:rPr>
  </w:style>
  <w:style w:type="paragraph" w:styleId="aa">
    <w:name w:val="footnote text"/>
    <w:basedOn w:val="a"/>
    <w:link w:val="ab"/>
    <w:uiPriority w:val="99"/>
    <w:unhideWhenUsed/>
    <w:rsid w:val="001308B0"/>
    <w:pPr>
      <w:snapToGrid w:val="0"/>
      <w:jc w:val="left"/>
    </w:pPr>
    <w:rPr>
      <w:sz w:val="18"/>
      <w:szCs w:val="18"/>
    </w:rPr>
  </w:style>
  <w:style w:type="character" w:customStyle="1" w:styleId="ab">
    <w:name w:val="脚注文本 字符"/>
    <w:basedOn w:val="a0"/>
    <w:link w:val="aa"/>
    <w:uiPriority w:val="99"/>
    <w:rsid w:val="001308B0"/>
    <w:rPr>
      <w:sz w:val="18"/>
      <w:szCs w:val="18"/>
    </w:rPr>
  </w:style>
  <w:style w:type="character" w:styleId="ac">
    <w:name w:val="footnote reference"/>
    <w:basedOn w:val="a0"/>
    <w:uiPriority w:val="99"/>
    <w:semiHidden/>
    <w:unhideWhenUsed/>
    <w:rsid w:val="001308B0"/>
    <w:rPr>
      <w:vertAlign w:val="superscript"/>
    </w:rPr>
  </w:style>
  <w:style w:type="character" w:customStyle="1" w:styleId="60">
    <w:name w:val="标题 6 字符"/>
    <w:basedOn w:val="a0"/>
    <w:link w:val="6"/>
    <w:uiPriority w:val="9"/>
    <w:rsid w:val="006F1D1C"/>
    <w:rPr>
      <w:rFonts w:asciiTheme="majorHAnsi" w:eastAsiaTheme="majorEastAsia" w:hAnsiTheme="majorHAnsi" w:cstheme="majorBidi"/>
      <w:b/>
      <w:bCs/>
      <w:sz w:val="24"/>
      <w:szCs w:val="24"/>
    </w:rPr>
  </w:style>
  <w:style w:type="character" w:styleId="ad">
    <w:name w:val="Unresolved Mention"/>
    <w:basedOn w:val="a0"/>
    <w:uiPriority w:val="99"/>
    <w:semiHidden/>
    <w:unhideWhenUsed/>
    <w:rsid w:val="00470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73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465.html" TargetMode="External"/><Relationship Id="rId13" Type="http://schemas.openxmlformats.org/officeDocument/2006/relationships/hyperlink" Target="http://ssfb86.com/index/News/detail/newsid/465.html" TargetMode="External"/><Relationship Id="rId18" Type="http://schemas.openxmlformats.org/officeDocument/2006/relationships/hyperlink" Target="http://ssfb86.com/index/News/detail/newsid/465.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sfb86.com/index/News/detail/newsid/379.html" TargetMode="External"/><Relationship Id="rId7" Type="http://schemas.openxmlformats.org/officeDocument/2006/relationships/hyperlink" Target="http://ssfb86.com/index/News/detail/newsid/2298.html" TargetMode="External"/><Relationship Id="rId12" Type="http://schemas.openxmlformats.org/officeDocument/2006/relationships/hyperlink" Target="http://ssfb86.com/index/News/detail/newsid/465.html" TargetMode="External"/><Relationship Id="rId17" Type="http://schemas.openxmlformats.org/officeDocument/2006/relationships/hyperlink" Target="http://ssfb86.com/index/News/detail/newsid/465.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hinatax.gov.cn/chinatax/n810341/n810760/c3644364/content.html" TargetMode="External"/><Relationship Id="rId20" Type="http://schemas.openxmlformats.org/officeDocument/2006/relationships/hyperlink" Target="http://ssfb86.com/index/News/detail/newsid/465.html" TargetMode="External"/><Relationship Id="rId1" Type="http://schemas.openxmlformats.org/officeDocument/2006/relationships/styles" Target="styles.xml"/><Relationship Id="rId6" Type="http://schemas.openxmlformats.org/officeDocument/2006/relationships/hyperlink" Target="http://ssfb86.com/index/News/detail/newsid/465.html" TargetMode="External"/><Relationship Id="rId11" Type="http://schemas.openxmlformats.org/officeDocument/2006/relationships/hyperlink" Target="http://ssfb86.com/index/News/detail/newsid/465.html"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sfb86.com/index/News/detail/newsid/320.html" TargetMode="External"/><Relationship Id="rId23" Type="http://schemas.openxmlformats.org/officeDocument/2006/relationships/hyperlink" Target="http://ssfb86.com/index/News/detail/newsid/183.html" TargetMode="External"/><Relationship Id="rId10" Type="http://schemas.openxmlformats.org/officeDocument/2006/relationships/hyperlink" Target="http://ssfb86.com/index/News/detail/newsid/465.html" TargetMode="External"/><Relationship Id="rId19" Type="http://schemas.openxmlformats.org/officeDocument/2006/relationships/hyperlink" Target="http://ssfb86.com/index/News/detail/newsid/7032.html" TargetMode="External"/><Relationship Id="rId4" Type="http://schemas.openxmlformats.org/officeDocument/2006/relationships/footnotes" Target="footnotes.xml"/><Relationship Id="rId9" Type="http://schemas.openxmlformats.org/officeDocument/2006/relationships/hyperlink" Target="http://ssfb86.com/index/News/detail/newsid/465.html" TargetMode="External"/><Relationship Id="rId14" Type="http://schemas.openxmlformats.org/officeDocument/2006/relationships/hyperlink" Target="http://ssfb86.com/index/News/detail/newsid/465.html" TargetMode="External"/><Relationship Id="rId22" Type="http://schemas.openxmlformats.org/officeDocument/2006/relationships/hyperlink" Target="http://ssfb86.com/index/News/detail/newsid/182.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2020-06-30T06:13:00Z</dcterms:created>
  <dcterms:modified xsi:type="dcterms:W3CDTF">2020-09-29T02:59:00Z</dcterms:modified>
</cp:coreProperties>
</file>