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8E79" w14:textId="6AC19C49" w:rsidR="006853B2" w:rsidRPr="007D7D01" w:rsidRDefault="006853B2" w:rsidP="007D7D01">
      <w:pPr>
        <w:spacing w:beforeLines="50" w:before="156" w:line="480" w:lineRule="atLeast"/>
        <w:rPr>
          <w:rFonts w:ascii="宋体" w:eastAsia="宋体" w:hAnsi="宋体" w:hint="eastAsia"/>
          <w:color w:val="000000" w:themeColor="text1"/>
          <w:sz w:val="24"/>
          <w:szCs w:val="24"/>
        </w:rPr>
      </w:pPr>
    </w:p>
    <w:p w14:paraId="0CAFC6FC" w14:textId="44017F64" w:rsidR="008D5C7D" w:rsidRDefault="000C39CC" w:rsidP="007D7D01">
      <w:pPr>
        <w:pStyle w:val="a3"/>
        <w:shd w:val="clear" w:color="auto" w:fill="FFFFFF"/>
        <w:spacing w:beforeLines="50" w:before="156" w:line="480" w:lineRule="atLeast"/>
        <w:ind w:firstLine="482"/>
        <w:jc w:val="center"/>
        <w:rPr>
          <w:color w:val="000000" w:themeColor="text1"/>
          <w:sz w:val="44"/>
          <w:szCs w:val="44"/>
        </w:rPr>
      </w:pPr>
      <w:r>
        <w:rPr>
          <w:color w:val="000000" w:themeColor="text1"/>
          <w:sz w:val="44"/>
          <w:szCs w:val="44"/>
        </w:rPr>
        <w:t>4</w:t>
      </w:r>
      <w:r w:rsidR="008D5C7D" w:rsidRPr="007D7D01">
        <w:rPr>
          <w:color w:val="000000" w:themeColor="text1"/>
          <w:sz w:val="44"/>
          <w:szCs w:val="44"/>
        </w:rPr>
        <w:t>.</w:t>
      </w:r>
      <w:r w:rsidR="00CF38AB">
        <w:rPr>
          <w:color w:val="000000" w:themeColor="text1"/>
          <w:sz w:val="44"/>
          <w:szCs w:val="44"/>
        </w:rPr>
        <w:t>3</w:t>
      </w:r>
      <w:r w:rsidR="00CF38AB" w:rsidRPr="007D7D01">
        <w:rPr>
          <w:color w:val="000000" w:themeColor="text1"/>
          <w:sz w:val="44"/>
          <w:szCs w:val="44"/>
        </w:rPr>
        <w:t>.</w:t>
      </w:r>
      <w:r w:rsidR="00B66DA5">
        <w:rPr>
          <w:color w:val="000000" w:themeColor="text1"/>
          <w:sz w:val="44"/>
          <w:szCs w:val="44"/>
        </w:rPr>
        <w:t>2</w:t>
      </w:r>
      <w:r w:rsidR="00B66DA5" w:rsidRPr="007D7D01">
        <w:rPr>
          <w:color w:val="000000" w:themeColor="text1"/>
          <w:sz w:val="44"/>
          <w:szCs w:val="44"/>
        </w:rPr>
        <w:t>.</w:t>
      </w:r>
      <w:r w:rsidR="0025647B">
        <w:rPr>
          <w:color w:val="000000" w:themeColor="text1"/>
          <w:sz w:val="44"/>
          <w:szCs w:val="44"/>
        </w:rPr>
        <w:t>2.</w:t>
      </w:r>
      <w:r w:rsidR="00A5457D">
        <w:rPr>
          <w:color w:val="000000" w:themeColor="text1"/>
          <w:sz w:val="44"/>
          <w:szCs w:val="44"/>
        </w:rPr>
        <w:t>2</w:t>
      </w:r>
      <w:r w:rsidR="005037B6">
        <w:rPr>
          <w:color w:val="000000" w:themeColor="text1"/>
          <w:sz w:val="44"/>
          <w:szCs w:val="44"/>
        </w:rPr>
        <w:t xml:space="preserve">  </w:t>
      </w:r>
      <w:r w:rsidR="00A5457D">
        <w:rPr>
          <w:rFonts w:hint="eastAsia"/>
          <w:color w:val="000000" w:themeColor="text1"/>
          <w:sz w:val="44"/>
          <w:szCs w:val="44"/>
        </w:rPr>
        <w:t>销售额的其他特别规定</w:t>
      </w:r>
    </w:p>
    <w:p w14:paraId="1883FB4E" w14:textId="2A6C5028" w:rsidR="001155BA" w:rsidRDefault="001155BA" w:rsidP="003C497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31FEE31E" w14:textId="77777777" w:rsidR="00A5457D" w:rsidRPr="00A5457D" w:rsidRDefault="00A5457D" w:rsidP="00321CBA">
      <w:pPr>
        <w:pStyle w:val="1"/>
        <w:spacing w:beforeLines="50" w:before="156" w:after="0" w:line="480" w:lineRule="atLeast"/>
        <w:rPr>
          <w:color w:val="000000" w:themeColor="text1"/>
          <w:sz w:val="24"/>
          <w:szCs w:val="24"/>
        </w:rPr>
      </w:pPr>
      <w:bookmarkStart w:id="0" w:name="_Toc12894619"/>
      <w:r w:rsidRPr="00A5457D">
        <w:rPr>
          <w:rFonts w:hint="eastAsia"/>
          <w:color w:val="000000" w:themeColor="text1"/>
          <w:sz w:val="24"/>
          <w:szCs w:val="24"/>
        </w:rPr>
        <w:t>一、以旧换新</w:t>
      </w:r>
      <w:bookmarkEnd w:id="0"/>
    </w:p>
    <w:p w14:paraId="1A5BC566" w14:textId="77777777" w:rsidR="00A5457D" w:rsidRPr="00A5457D" w:rsidRDefault="00A5457D" w:rsidP="00321CBA">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5457D">
        <w:rPr>
          <w:rFonts w:asciiTheme="minorEastAsia" w:eastAsiaTheme="minorEastAsia" w:hAnsiTheme="minorEastAsia" w:hint="eastAsia"/>
          <w:color w:val="000000" w:themeColor="text1"/>
        </w:rPr>
        <w:t>纳税人采取以旧换新方式销售货物，应按新货物的同期销售价格确定销售额。</w:t>
      </w:r>
    </w:p>
    <w:p w14:paraId="4DB0A92E" w14:textId="4A1C47EF" w:rsidR="00A5457D" w:rsidRPr="00A5457D" w:rsidRDefault="00A5457D" w:rsidP="00321CBA">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A5457D">
        <w:rPr>
          <w:rFonts w:asciiTheme="minorEastAsia" w:eastAsiaTheme="minorEastAsia" w:hAnsiTheme="minorEastAsia" w:hint="eastAsia"/>
          <w:color w:val="000000" w:themeColor="text1"/>
          <w:shd w:val="clear" w:color="auto" w:fill="FFFFFF"/>
        </w:rPr>
        <w:t>（</w:t>
      </w:r>
      <w:bookmarkStart w:id="1" w:name="_Hlk52307529"/>
      <w:r w:rsidR="000E297D">
        <w:rPr>
          <w:rFonts w:asciiTheme="minorEastAsia" w:eastAsiaTheme="minorEastAsia" w:hAnsiTheme="minorEastAsia"/>
          <w:shd w:val="clear" w:color="auto" w:fill="FFFFFF"/>
        </w:rPr>
        <w:fldChar w:fldCharType="begin"/>
      </w:r>
      <w:r w:rsidR="000E297D">
        <w:rPr>
          <w:rFonts w:asciiTheme="minorEastAsia" w:eastAsiaTheme="minorEastAsia" w:hAnsiTheme="minorEastAsia"/>
          <w:shd w:val="clear" w:color="auto" w:fill="FFFFFF"/>
        </w:rPr>
        <w:instrText xml:space="preserve"> HYPERLINK "http://ssfb86.com/index/News/detail/newsid/5528.html" </w:instrText>
      </w:r>
      <w:r w:rsidR="000E297D">
        <w:rPr>
          <w:rFonts w:asciiTheme="minorEastAsia" w:eastAsiaTheme="minorEastAsia" w:hAnsiTheme="minorEastAsia"/>
          <w:shd w:val="clear" w:color="auto" w:fill="FFFFFF"/>
        </w:rPr>
      </w:r>
      <w:r w:rsidR="000E297D">
        <w:rPr>
          <w:rFonts w:asciiTheme="minorEastAsia" w:eastAsiaTheme="minorEastAsia" w:hAnsiTheme="minorEastAsia"/>
          <w:shd w:val="clear" w:color="auto" w:fill="FFFFFF"/>
        </w:rPr>
        <w:fldChar w:fldCharType="separate"/>
      </w:r>
      <w:r w:rsidR="000E297D">
        <w:rPr>
          <w:rStyle w:val="a4"/>
          <w:rFonts w:asciiTheme="minorEastAsia" w:eastAsiaTheme="minorEastAsia" w:hAnsiTheme="minorEastAsia" w:hint="eastAsia"/>
          <w:shd w:val="clear" w:color="auto" w:fill="FFFFFF"/>
        </w:rPr>
        <w:t>国税</w:t>
      </w:r>
      <w:r w:rsidRPr="000E297D">
        <w:rPr>
          <w:rStyle w:val="a4"/>
          <w:rFonts w:asciiTheme="minorEastAsia" w:eastAsiaTheme="minorEastAsia" w:hAnsiTheme="minorEastAsia" w:hint="eastAsia"/>
          <w:shd w:val="clear" w:color="auto" w:fill="FFFFFF"/>
        </w:rPr>
        <w:t>发[1993]154号</w:t>
      </w:r>
      <w:r w:rsidR="000E297D">
        <w:rPr>
          <w:rFonts w:asciiTheme="minorEastAsia" w:eastAsiaTheme="minorEastAsia" w:hAnsiTheme="minorEastAsia"/>
          <w:shd w:val="clear" w:color="auto" w:fill="FFFFFF"/>
        </w:rPr>
        <w:fldChar w:fldCharType="end"/>
      </w:r>
      <w:bookmarkEnd w:id="1"/>
      <w:r w:rsidRPr="00A5457D">
        <w:rPr>
          <w:rFonts w:asciiTheme="minorEastAsia" w:eastAsiaTheme="minorEastAsia" w:hAnsiTheme="minorEastAsia"/>
          <w:color w:val="000000" w:themeColor="text1"/>
          <w:shd w:val="clear" w:color="auto" w:fill="FFFFFF"/>
        </w:rPr>
        <w:t>第二第三款第一项</w:t>
      </w:r>
      <w:r w:rsidRPr="00A5457D">
        <w:rPr>
          <w:rFonts w:asciiTheme="minorEastAsia" w:eastAsiaTheme="minorEastAsia" w:hAnsiTheme="minorEastAsia" w:hint="eastAsia"/>
          <w:color w:val="000000" w:themeColor="text1"/>
          <w:shd w:val="clear" w:color="auto" w:fill="FFFFFF"/>
        </w:rPr>
        <w:t>）</w:t>
      </w:r>
    </w:p>
    <w:p w14:paraId="0D571C5C" w14:textId="77777777" w:rsidR="00A5457D" w:rsidRPr="00A5457D" w:rsidRDefault="00A5457D" w:rsidP="00321CBA">
      <w:pPr>
        <w:pStyle w:val="2"/>
        <w:spacing w:beforeLines="50" w:before="156" w:after="0" w:line="480" w:lineRule="atLeast"/>
        <w:rPr>
          <w:color w:val="000000" w:themeColor="text1"/>
          <w:sz w:val="24"/>
          <w:szCs w:val="24"/>
          <w:shd w:val="clear" w:color="auto" w:fill="FFFFFF"/>
        </w:rPr>
      </w:pPr>
      <w:r w:rsidRPr="00A5457D">
        <w:rPr>
          <w:rFonts w:hint="eastAsia"/>
          <w:color w:val="000000" w:themeColor="text1"/>
          <w:sz w:val="24"/>
          <w:szCs w:val="24"/>
          <w:shd w:val="clear" w:color="auto" w:fill="FFFFFF"/>
        </w:rPr>
        <w:t>附注：金银首饰以旧换新的销售额</w:t>
      </w:r>
    </w:p>
    <w:p w14:paraId="61E7B64F" w14:textId="77777777" w:rsidR="00A5457D" w:rsidRPr="00A5457D" w:rsidRDefault="00A5457D" w:rsidP="00321CB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5457D">
        <w:rPr>
          <w:rFonts w:asciiTheme="minorEastAsia" w:hAnsiTheme="minorEastAsia" w:hint="eastAsia"/>
          <w:color w:val="000000" w:themeColor="text1"/>
          <w:sz w:val="24"/>
          <w:szCs w:val="24"/>
          <w:shd w:val="clear" w:color="auto" w:fill="FFFFFF"/>
        </w:rPr>
        <w:t>考虑到金银首饰以旧换新业务的特殊情况，对金银首饰以旧换新业务，可以按销售方实际收取的不含增值税的全部价款征收增值税。</w:t>
      </w:r>
    </w:p>
    <w:p w14:paraId="1149DA15" w14:textId="51FE1D37" w:rsidR="00A5457D" w:rsidRPr="00A5457D" w:rsidRDefault="00A5457D" w:rsidP="00321CBA">
      <w:pPr>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A5457D">
        <w:rPr>
          <w:rFonts w:asciiTheme="minorEastAsia" w:hAnsiTheme="minorEastAsia" w:cs="宋体" w:hint="eastAsia"/>
          <w:color w:val="000000" w:themeColor="text1"/>
          <w:kern w:val="0"/>
          <w:sz w:val="24"/>
          <w:szCs w:val="24"/>
        </w:rPr>
        <w:t>（</w:t>
      </w:r>
      <w:hyperlink r:id="rId7" w:history="1">
        <w:r w:rsidRPr="000E297D">
          <w:rPr>
            <w:rStyle w:val="a4"/>
            <w:rFonts w:asciiTheme="minorEastAsia" w:hAnsiTheme="minorEastAsia" w:cs="宋体" w:hint="eastAsia"/>
            <w:kern w:val="0"/>
            <w:sz w:val="24"/>
            <w:szCs w:val="24"/>
          </w:rPr>
          <w:t>财税字〔1996〕74号</w:t>
        </w:r>
      </w:hyperlink>
      <w:r w:rsidRPr="00A5457D">
        <w:rPr>
          <w:rFonts w:asciiTheme="minorEastAsia" w:hAnsiTheme="minorEastAsia" w:cs="宋体" w:hint="eastAsia"/>
          <w:color w:val="000000" w:themeColor="text1"/>
          <w:kern w:val="0"/>
          <w:sz w:val="24"/>
          <w:szCs w:val="24"/>
        </w:rPr>
        <w:t>第一条）</w:t>
      </w:r>
    </w:p>
    <w:p w14:paraId="594001E3" w14:textId="77777777" w:rsidR="00A5457D" w:rsidRPr="00A5457D" w:rsidRDefault="00A5457D" w:rsidP="00321CBA">
      <w:pPr>
        <w:pStyle w:val="1"/>
        <w:spacing w:beforeLines="50" w:before="156" w:after="0" w:line="480" w:lineRule="atLeast"/>
        <w:rPr>
          <w:color w:val="000000" w:themeColor="text1"/>
          <w:sz w:val="24"/>
          <w:szCs w:val="24"/>
        </w:rPr>
      </w:pPr>
      <w:bookmarkStart w:id="2" w:name="_Toc12894620"/>
      <w:r w:rsidRPr="00A5457D">
        <w:rPr>
          <w:rFonts w:hint="eastAsia"/>
          <w:color w:val="000000" w:themeColor="text1"/>
          <w:sz w:val="24"/>
          <w:szCs w:val="24"/>
        </w:rPr>
        <w:t>二、还本销售</w:t>
      </w:r>
      <w:bookmarkEnd w:id="2"/>
    </w:p>
    <w:p w14:paraId="07954C64" w14:textId="77777777" w:rsidR="00A5457D" w:rsidRPr="00A5457D" w:rsidRDefault="00A5457D" w:rsidP="00321CBA">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5457D">
        <w:rPr>
          <w:rFonts w:asciiTheme="minorEastAsia" w:eastAsiaTheme="minorEastAsia" w:hAnsiTheme="minorEastAsia" w:hint="eastAsia"/>
          <w:color w:val="000000" w:themeColor="text1"/>
        </w:rPr>
        <w:t>纳税人采取还本销售方式销售货物，不得从销售额中减除还本支出。</w:t>
      </w:r>
    </w:p>
    <w:p w14:paraId="05A05386" w14:textId="369DFC19" w:rsidR="00A5457D" w:rsidRPr="00A5457D" w:rsidRDefault="00A5457D" w:rsidP="00321CBA">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A5457D">
        <w:rPr>
          <w:rFonts w:asciiTheme="minorEastAsia" w:eastAsiaTheme="minorEastAsia" w:hAnsiTheme="minorEastAsia" w:hint="eastAsia"/>
          <w:color w:val="000000" w:themeColor="text1"/>
          <w:shd w:val="clear" w:color="auto" w:fill="FFFFFF"/>
        </w:rPr>
        <w:t>（</w:t>
      </w:r>
      <w:hyperlink r:id="rId8" w:history="1">
        <w:r w:rsidR="000E297D">
          <w:rPr>
            <w:rStyle w:val="a4"/>
            <w:rFonts w:asciiTheme="minorEastAsia" w:eastAsiaTheme="minorEastAsia" w:hAnsiTheme="minorEastAsia" w:hint="eastAsia"/>
            <w:shd w:val="clear" w:color="auto" w:fill="FFFFFF"/>
          </w:rPr>
          <w:t>国税</w:t>
        </w:r>
        <w:r w:rsidR="000E297D" w:rsidRPr="000E297D">
          <w:rPr>
            <w:rStyle w:val="a4"/>
            <w:rFonts w:asciiTheme="minorEastAsia" w:eastAsiaTheme="minorEastAsia" w:hAnsiTheme="minorEastAsia" w:hint="eastAsia"/>
            <w:shd w:val="clear" w:color="auto" w:fill="FFFFFF"/>
          </w:rPr>
          <w:t>发[1993]154号</w:t>
        </w:r>
      </w:hyperlink>
      <w:r w:rsidRPr="00A5457D">
        <w:rPr>
          <w:rFonts w:asciiTheme="minorEastAsia" w:eastAsiaTheme="minorEastAsia" w:hAnsiTheme="minorEastAsia"/>
          <w:color w:val="000000" w:themeColor="text1"/>
          <w:shd w:val="clear" w:color="auto" w:fill="FFFFFF"/>
        </w:rPr>
        <w:t>第二第三款第</w:t>
      </w:r>
      <w:r w:rsidRPr="00A5457D">
        <w:rPr>
          <w:rFonts w:asciiTheme="minorEastAsia" w:eastAsiaTheme="minorEastAsia" w:hAnsiTheme="minorEastAsia" w:hint="eastAsia"/>
          <w:color w:val="000000" w:themeColor="text1"/>
          <w:shd w:val="clear" w:color="auto" w:fill="FFFFFF"/>
        </w:rPr>
        <w:t>二</w:t>
      </w:r>
      <w:r w:rsidRPr="00A5457D">
        <w:rPr>
          <w:rFonts w:asciiTheme="minorEastAsia" w:eastAsiaTheme="minorEastAsia" w:hAnsiTheme="minorEastAsia"/>
          <w:color w:val="000000" w:themeColor="text1"/>
          <w:shd w:val="clear" w:color="auto" w:fill="FFFFFF"/>
        </w:rPr>
        <w:t>项</w:t>
      </w:r>
      <w:r w:rsidRPr="00A5457D">
        <w:rPr>
          <w:rFonts w:asciiTheme="minorEastAsia" w:eastAsiaTheme="minorEastAsia" w:hAnsiTheme="minorEastAsia" w:hint="eastAsia"/>
          <w:color w:val="000000" w:themeColor="text1"/>
          <w:shd w:val="clear" w:color="auto" w:fill="FFFFFF"/>
        </w:rPr>
        <w:t>）</w:t>
      </w:r>
    </w:p>
    <w:p w14:paraId="72B1022F" w14:textId="77777777" w:rsidR="00A5457D" w:rsidRPr="00A5457D" w:rsidRDefault="00A5457D" w:rsidP="00321CBA">
      <w:pPr>
        <w:pStyle w:val="1"/>
        <w:spacing w:beforeLines="50" w:before="156" w:after="0" w:line="480" w:lineRule="atLeast"/>
        <w:rPr>
          <w:color w:val="000000" w:themeColor="text1"/>
          <w:sz w:val="24"/>
          <w:szCs w:val="24"/>
        </w:rPr>
      </w:pPr>
      <w:bookmarkStart w:id="3" w:name="_Toc12894621"/>
      <w:r w:rsidRPr="00A5457D">
        <w:rPr>
          <w:rFonts w:hint="eastAsia"/>
          <w:color w:val="000000" w:themeColor="text1"/>
          <w:sz w:val="24"/>
          <w:szCs w:val="24"/>
        </w:rPr>
        <w:t>三、</w:t>
      </w:r>
      <w:r w:rsidRPr="00A5457D">
        <w:rPr>
          <w:color w:val="000000" w:themeColor="text1"/>
          <w:sz w:val="24"/>
          <w:szCs w:val="24"/>
        </w:rPr>
        <w:t>贷款服务</w:t>
      </w:r>
      <w:bookmarkEnd w:id="3"/>
    </w:p>
    <w:p w14:paraId="0BADC25C" w14:textId="77777777" w:rsidR="00A5457D" w:rsidRPr="00A5457D" w:rsidRDefault="00A5457D" w:rsidP="00321CBA">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5457D">
        <w:rPr>
          <w:rFonts w:asciiTheme="minorEastAsia" w:hAnsiTheme="minorEastAsia" w:cs="宋体"/>
          <w:color w:val="000000" w:themeColor="text1"/>
          <w:kern w:val="0"/>
          <w:sz w:val="24"/>
          <w:szCs w:val="24"/>
        </w:rPr>
        <w:t>以提供贷款服务取得的全部利息及利息性质的收入为销售额。</w:t>
      </w:r>
    </w:p>
    <w:p w14:paraId="2405EB83" w14:textId="5F284AAB" w:rsidR="00A5457D" w:rsidRPr="00A5457D" w:rsidRDefault="00A5457D" w:rsidP="00321CBA">
      <w:pPr>
        <w:widowControl/>
        <w:spacing w:beforeLines="50" w:before="156" w:line="480" w:lineRule="atLeast"/>
        <w:jc w:val="right"/>
        <w:rPr>
          <w:rFonts w:asciiTheme="minorEastAsia" w:hAnsiTheme="minorEastAsia" w:cs="宋体"/>
          <w:color w:val="000000" w:themeColor="text1"/>
          <w:kern w:val="0"/>
          <w:sz w:val="24"/>
          <w:szCs w:val="24"/>
        </w:rPr>
      </w:pPr>
      <w:r w:rsidRPr="00A5457D">
        <w:rPr>
          <w:rFonts w:asciiTheme="minorEastAsia" w:hAnsiTheme="minorEastAsia" w:cs="宋体" w:hint="eastAsia"/>
          <w:color w:val="000000" w:themeColor="text1"/>
          <w:kern w:val="0"/>
          <w:sz w:val="24"/>
          <w:szCs w:val="24"/>
        </w:rPr>
        <w:t>（</w:t>
      </w:r>
      <w:hyperlink r:id="rId9" w:history="1">
        <w:r w:rsidR="00037F3D">
          <w:rPr>
            <w:rStyle w:val="a4"/>
            <w:rFonts w:asciiTheme="minorEastAsia" w:hAnsiTheme="minorEastAsia" w:cs="宋体" w:hint="eastAsia"/>
            <w:kern w:val="0"/>
            <w:sz w:val="24"/>
            <w:szCs w:val="24"/>
          </w:rPr>
          <w:t>财税[2016]36号附件2</w:t>
        </w:r>
      </w:hyperlink>
      <w:r w:rsidRPr="00A5457D">
        <w:rPr>
          <w:rFonts w:asciiTheme="minorEastAsia" w:hAnsiTheme="minorEastAsia" w:cs="宋体" w:hint="eastAsia"/>
          <w:color w:val="000000" w:themeColor="text1"/>
          <w:kern w:val="0"/>
          <w:sz w:val="24"/>
          <w:szCs w:val="24"/>
        </w:rPr>
        <w:t>第一条第三款第一项）</w:t>
      </w:r>
    </w:p>
    <w:p w14:paraId="1228BAE3" w14:textId="77777777" w:rsidR="00A5457D" w:rsidRPr="00A5457D" w:rsidRDefault="00A5457D" w:rsidP="00321CBA">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5457D">
        <w:rPr>
          <w:rFonts w:asciiTheme="minorEastAsia" w:eastAsiaTheme="minorEastAsia" w:hAnsiTheme="minorEastAsia" w:hint="eastAsia"/>
          <w:color w:val="000000" w:themeColor="text1"/>
        </w:rPr>
        <w:t>银行提供贷款服务按期计收利息的，结息日当日计收的全部利息收入，均应计入结息日所属期的销售额，按照现行规定计算缴纳增值税。</w:t>
      </w:r>
    </w:p>
    <w:p w14:paraId="3F965614" w14:textId="6F4CF47D" w:rsidR="00A5457D" w:rsidRDefault="00A5457D" w:rsidP="00321CBA">
      <w:pPr>
        <w:spacing w:beforeLines="50" w:before="156" w:line="480" w:lineRule="atLeast"/>
        <w:jc w:val="right"/>
        <w:rPr>
          <w:rFonts w:asciiTheme="minorEastAsia" w:hAnsiTheme="minorEastAsia"/>
          <w:color w:val="000000" w:themeColor="text1"/>
          <w:sz w:val="24"/>
          <w:szCs w:val="24"/>
        </w:rPr>
      </w:pPr>
      <w:r w:rsidRPr="00A5457D">
        <w:rPr>
          <w:rFonts w:asciiTheme="minorEastAsia" w:hAnsiTheme="minorEastAsia" w:hint="eastAsia"/>
          <w:color w:val="000000" w:themeColor="text1"/>
          <w:sz w:val="24"/>
          <w:szCs w:val="24"/>
        </w:rPr>
        <w:t>（</w:t>
      </w:r>
      <w:hyperlink r:id="rId10" w:history="1">
        <w:r w:rsidRPr="000E297D">
          <w:rPr>
            <w:rStyle w:val="a4"/>
            <w:rFonts w:asciiTheme="minorEastAsia" w:hAnsiTheme="minorEastAsia" w:hint="eastAsia"/>
            <w:sz w:val="24"/>
            <w:szCs w:val="24"/>
          </w:rPr>
          <w:t>国家税务总局公告2016年第53号</w:t>
        </w:r>
      </w:hyperlink>
      <w:r w:rsidRPr="00A5457D">
        <w:rPr>
          <w:rFonts w:asciiTheme="minorEastAsia" w:hAnsiTheme="minorEastAsia" w:hint="eastAsia"/>
          <w:color w:val="000000" w:themeColor="text1"/>
          <w:sz w:val="24"/>
          <w:szCs w:val="24"/>
        </w:rPr>
        <w:t>第六条）</w:t>
      </w:r>
    </w:p>
    <w:p w14:paraId="764C4AB4" w14:textId="6DD2BEB6" w:rsidR="000E297D" w:rsidRPr="000E297D" w:rsidRDefault="000E297D" w:rsidP="000E297D">
      <w:pPr>
        <w:spacing w:beforeLines="50" w:before="156" w:line="480" w:lineRule="atLeast"/>
        <w:ind w:firstLineChars="200" w:firstLine="480"/>
        <w:jc w:val="left"/>
        <w:rPr>
          <w:rFonts w:asciiTheme="minorEastAsia" w:hAnsiTheme="minorEastAsia" w:cs="宋体" w:hint="eastAsia"/>
          <w:color w:val="000000" w:themeColor="text1"/>
          <w:kern w:val="0"/>
          <w:sz w:val="24"/>
          <w:szCs w:val="24"/>
        </w:rPr>
      </w:pPr>
      <w:r w:rsidRPr="000E297D">
        <w:rPr>
          <w:rFonts w:hint="eastAsia"/>
          <w:color w:val="00B050"/>
          <w:sz w:val="24"/>
          <w:szCs w:val="24"/>
          <w:shd w:val="clear" w:color="auto" w:fill="FFFFFF"/>
        </w:rPr>
        <w:t>[</w:t>
      </w:r>
      <w:hyperlink r:id="rId11" w:tgtFrame="_self" w:history="1">
        <w:r w:rsidRPr="000E297D">
          <w:rPr>
            <w:rFonts w:hint="eastAsia"/>
            <w:color w:val="00B050"/>
            <w:sz w:val="24"/>
            <w:szCs w:val="24"/>
            <w:u w:val="single"/>
            <w:shd w:val="clear" w:color="auto" w:fill="FFFFFF"/>
          </w:rPr>
          <w:t>总局解读</w:t>
        </w:r>
      </w:hyperlink>
      <w:r w:rsidRPr="000E297D">
        <w:rPr>
          <w:rFonts w:hint="eastAsia"/>
          <w:color w:val="00B050"/>
          <w:sz w:val="24"/>
          <w:szCs w:val="24"/>
          <w:shd w:val="clear" w:color="auto" w:fill="FFFFFF"/>
        </w:rPr>
        <w:t>：纳税人提供贷款服务，一般按月或按季结息。公告明确了纳税人结息日确认的利息收入如何确定增值税纳税义务发生时间问题。</w:t>
      </w:r>
      <w:r w:rsidRPr="000E297D">
        <w:rPr>
          <w:rFonts w:hint="eastAsia"/>
          <w:color w:val="00B050"/>
          <w:sz w:val="24"/>
          <w:szCs w:val="24"/>
          <w:shd w:val="clear" w:color="auto" w:fill="FFFFFF"/>
        </w:rPr>
        <w:t>]</w:t>
      </w:r>
    </w:p>
    <w:p w14:paraId="05711F47" w14:textId="77777777" w:rsidR="00A5457D" w:rsidRPr="00A5457D" w:rsidRDefault="00A5457D" w:rsidP="00321CBA">
      <w:pPr>
        <w:pStyle w:val="1"/>
        <w:spacing w:beforeLines="50" w:before="156" w:after="0" w:line="480" w:lineRule="atLeast"/>
        <w:rPr>
          <w:color w:val="000000" w:themeColor="text1"/>
          <w:sz w:val="24"/>
          <w:szCs w:val="24"/>
        </w:rPr>
      </w:pPr>
      <w:bookmarkStart w:id="4" w:name="_Toc12894622"/>
      <w:r w:rsidRPr="00A5457D">
        <w:rPr>
          <w:rFonts w:hint="eastAsia"/>
          <w:color w:val="000000" w:themeColor="text1"/>
          <w:sz w:val="24"/>
          <w:szCs w:val="24"/>
        </w:rPr>
        <w:lastRenderedPageBreak/>
        <w:t>四、</w:t>
      </w:r>
      <w:r w:rsidRPr="00A5457D">
        <w:rPr>
          <w:color w:val="000000" w:themeColor="text1"/>
          <w:sz w:val="24"/>
          <w:szCs w:val="24"/>
        </w:rPr>
        <w:t>直接收费金融服务</w:t>
      </w:r>
      <w:bookmarkEnd w:id="4"/>
    </w:p>
    <w:p w14:paraId="5FC98A62" w14:textId="77777777" w:rsidR="00A5457D" w:rsidRPr="00A5457D" w:rsidRDefault="00A5457D" w:rsidP="00321CBA">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5457D">
        <w:rPr>
          <w:rFonts w:asciiTheme="minorEastAsia" w:hAnsiTheme="minorEastAsia" w:cs="宋体"/>
          <w:color w:val="000000" w:themeColor="text1"/>
          <w:kern w:val="0"/>
          <w:sz w:val="24"/>
          <w:szCs w:val="24"/>
        </w:rPr>
        <w:t>以提供直接收费金融服务收取的手续费、佣金、酬金、管理费、服务费、经手费、开户费、过户费、结算费、转托管费等各类费用为销售额。</w:t>
      </w:r>
    </w:p>
    <w:p w14:paraId="51CEB628" w14:textId="757A5EE1" w:rsidR="00A5457D" w:rsidRPr="00A5457D" w:rsidRDefault="00A5457D" w:rsidP="00321CBA">
      <w:pPr>
        <w:widowControl/>
        <w:spacing w:beforeLines="50" w:before="156" w:line="480" w:lineRule="atLeast"/>
        <w:jc w:val="right"/>
        <w:rPr>
          <w:rFonts w:asciiTheme="minorEastAsia" w:hAnsiTheme="minorEastAsia" w:cs="宋体"/>
          <w:color w:val="000000" w:themeColor="text1"/>
          <w:kern w:val="0"/>
          <w:sz w:val="24"/>
          <w:szCs w:val="24"/>
        </w:rPr>
      </w:pPr>
      <w:r w:rsidRPr="00A5457D">
        <w:rPr>
          <w:rFonts w:asciiTheme="minorEastAsia" w:hAnsiTheme="minorEastAsia" w:cs="宋体" w:hint="eastAsia"/>
          <w:color w:val="000000" w:themeColor="text1"/>
          <w:kern w:val="0"/>
          <w:sz w:val="24"/>
          <w:szCs w:val="24"/>
        </w:rPr>
        <w:t>（</w:t>
      </w:r>
      <w:hyperlink r:id="rId12" w:history="1">
        <w:r w:rsidR="00037F3D">
          <w:rPr>
            <w:rStyle w:val="a4"/>
            <w:rFonts w:asciiTheme="minorEastAsia" w:hAnsiTheme="minorEastAsia" w:cs="宋体" w:hint="eastAsia"/>
            <w:kern w:val="0"/>
            <w:sz w:val="24"/>
            <w:szCs w:val="24"/>
          </w:rPr>
          <w:t>财税[2016]36号附件2</w:t>
        </w:r>
      </w:hyperlink>
      <w:r w:rsidRPr="00A5457D">
        <w:rPr>
          <w:rFonts w:asciiTheme="minorEastAsia" w:hAnsiTheme="minorEastAsia" w:cs="宋体" w:hint="eastAsia"/>
          <w:color w:val="000000" w:themeColor="text1"/>
          <w:kern w:val="0"/>
          <w:sz w:val="24"/>
          <w:szCs w:val="24"/>
        </w:rPr>
        <w:t>第一条第三款第二项）</w:t>
      </w:r>
    </w:p>
    <w:p w14:paraId="022EED3C" w14:textId="77777777" w:rsidR="00A5457D" w:rsidRPr="00A5457D" w:rsidRDefault="00A5457D" w:rsidP="00321CBA">
      <w:pPr>
        <w:pStyle w:val="1"/>
        <w:spacing w:beforeLines="50" w:before="156" w:after="0" w:line="480" w:lineRule="atLeast"/>
        <w:rPr>
          <w:color w:val="000000" w:themeColor="text1"/>
          <w:sz w:val="24"/>
          <w:szCs w:val="24"/>
        </w:rPr>
      </w:pPr>
      <w:bookmarkStart w:id="5" w:name="_Toc12894624"/>
      <w:r w:rsidRPr="00A5457D">
        <w:rPr>
          <w:rFonts w:hint="eastAsia"/>
          <w:color w:val="000000" w:themeColor="text1"/>
          <w:sz w:val="24"/>
          <w:szCs w:val="24"/>
        </w:rPr>
        <w:t>五、</w:t>
      </w:r>
      <w:bookmarkStart w:id="6" w:name="_Hlk34061683"/>
      <w:r w:rsidRPr="00A5457D">
        <w:rPr>
          <w:rFonts w:hint="eastAsia"/>
          <w:color w:val="000000" w:themeColor="text1"/>
          <w:sz w:val="24"/>
          <w:szCs w:val="24"/>
        </w:rPr>
        <w:t>贴现、转贴现</w:t>
      </w:r>
      <w:bookmarkEnd w:id="5"/>
    </w:p>
    <w:bookmarkEnd w:id="6"/>
    <w:p w14:paraId="5D4FBBF6" w14:textId="77777777" w:rsidR="00A5457D" w:rsidRPr="00A5457D" w:rsidRDefault="00A5457D" w:rsidP="00321CBA">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5457D">
        <w:rPr>
          <w:rFonts w:asciiTheme="minorEastAsia" w:eastAsiaTheme="minorEastAsia" w:hAnsiTheme="minorEastAsia" w:hint="eastAsia"/>
          <w:color w:val="000000" w:themeColor="text1"/>
        </w:rPr>
        <w:t>金融机构开展贴现、转贴现业务，自2018年1月1日起，金融机构开展贴现、转贴现业务，以其实际持有票据期间取得的利息收入作为贷款服务销售额计算缴纳增值税。此前贴现机构已就贴现利息收入全额缴纳增值税的票据，转贴现机构转贴现利息收入继续免征增值税。</w:t>
      </w:r>
    </w:p>
    <w:p w14:paraId="56EAA9CE" w14:textId="40EC3665" w:rsidR="00A5457D" w:rsidRPr="00A5457D" w:rsidRDefault="00A5457D" w:rsidP="00321CBA">
      <w:pPr>
        <w:widowControl/>
        <w:spacing w:beforeLines="50" w:before="156" w:line="480" w:lineRule="atLeast"/>
        <w:ind w:firstLine="480"/>
        <w:jc w:val="right"/>
        <w:rPr>
          <w:rFonts w:asciiTheme="minorEastAsia" w:hAnsiTheme="minorEastAsia"/>
          <w:color w:val="000000" w:themeColor="text1"/>
          <w:sz w:val="24"/>
          <w:szCs w:val="24"/>
        </w:rPr>
      </w:pPr>
      <w:r w:rsidRPr="00A5457D">
        <w:rPr>
          <w:rFonts w:asciiTheme="minorEastAsia" w:hAnsiTheme="minorEastAsia" w:hint="eastAsia"/>
          <w:color w:val="000000" w:themeColor="text1"/>
          <w:sz w:val="24"/>
          <w:szCs w:val="24"/>
        </w:rPr>
        <w:t>（</w:t>
      </w:r>
      <w:hyperlink r:id="rId13" w:history="1">
        <w:r w:rsidRPr="000E297D">
          <w:rPr>
            <w:rStyle w:val="a4"/>
            <w:rFonts w:asciiTheme="minorEastAsia" w:hAnsiTheme="minorEastAsia" w:hint="eastAsia"/>
            <w:sz w:val="24"/>
            <w:szCs w:val="24"/>
          </w:rPr>
          <w:t>财税〔2017〕58号</w:t>
        </w:r>
      </w:hyperlink>
      <w:r w:rsidRPr="00A5457D">
        <w:rPr>
          <w:rFonts w:asciiTheme="minorEastAsia" w:hAnsiTheme="minorEastAsia" w:hint="eastAsia"/>
          <w:color w:val="000000" w:themeColor="text1"/>
          <w:sz w:val="24"/>
          <w:szCs w:val="24"/>
        </w:rPr>
        <w:t>第五条）</w:t>
      </w:r>
    </w:p>
    <w:p w14:paraId="038121BA" w14:textId="77777777" w:rsidR="00A5457D" w:rsidRPr="00A5457D" w:rsidRDefault="00A5457D" w:rsidP="00321CBA">
      <w:pPr>
        <w:pStyle w:val="1"/>
        <w:spacing w:beforeLines="50" w:before="156" w:after="0" w:line="480" w:lineRule="atLeast"/>
        <w:rPr>
          <w:color w:val="000000" w:themeColor="text1"/>
          <w:sz w:val="24"/>
          <w:szCs w:val="24"/>
        </w:rPr>
      </w:pPr>
      <w:bookmarkStart w:id="7" w:name="_Toc12894625"/>
      <w:r w:rsidRPr="00A5457D">
        <w:rPr>
          <w:rFonts w:hint="eastAsia"/>
          <w:color w:val="000000" w:themeColor="text1"/>
          <w:sz w:val="24"/>
          <w:szCs w:val="24"/>
        </w:rPr>
        <w:t>六、</w:t>
      </w:r>
      <w:bookmarkStart w:id="8" w:name="_Hlk34061704"/>
      <w:r w:rsidRPr="00A5457D">
        <w:rPr>
          <w:rFonts w:hint="eastAsia"/>
          <w:color w:val="000000" w:themeColor="text1"/>
          <w:sz w:val="24"/>
          <w:szCs w:val="24"/>
        </w:rPr>
        <w:t>银行卡跨机构资金清算</w:t>
      </w:r>
      <w:bookmarkEnd w:id="8"/>
      <w:r w:rsidRPr="00A5457D">
        <w:rPr>
          <w:rFonts w:hint="eastAsia"/>
          <w:color w:val="000000" w:themeColor="text1"/>
          <w:sz w:val="24"/>
          <w:szCs w:val="24"/>
        </w:rPr>
        <w:t>服务</w:t>
      </w:r>
      <w:bookmarkEnd w:id="7"/>
    </w:p>
    <w:p w14:paraId="0BF7808A" w14:textId="77777777" w:rsidR="00A5457D" w:rsidRPr="00A5457D" w:rsidRDefault="00A5457D" w:rsidP="00321CBA">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5457D">
        <w:rPr>
          <w:rFonts w:asciiTheme="minorEastAsia" w:eastAsiaTheme="minorEastAsia" w:hAnsiTheme="minorEastAsia" w:hint="eastAsia"/>
          <w:color w:val="000000" w:themeColor="text1"/>
        </w:rPr>
        <w:t>发卡机构、清算机构和收单机构提供银行卡跨机构资金清算服务，按照以下规定执行：</w:t>
      </w:r>
    </w:p>
    <w:p w14:paraId="310AE8CE" w14:textId="77777777" w:rsidR="00A5457D" w:rsidRPr="00A5457D" w:rsidRDefault="00A5457D" w:rsidP="00321CBA">
      <w:pPr>
        <w:pStyle w:val="2"/>
        <w:spacing w:beforeLines="50" w:before="156" w:after="0" w:line="480" w:lineRule="atLeast"/>
        <w:rPr>
          <w:color w:val="000000" w:themeColor="text1"/>
          <w:sz w:val="24"/>
          <w:szCs w:val="24"/>
        </w:rPr>
      </w:pPr>
      <w:bookmarkStart w:id="9" w:name="_Toc12894626"/>
      <w:r w:rsidRPr="00A5457D">
        <w:rPr>
          <w:rFonts w:hint="eastAsia"/>
          <w:color w:val="000000" w:themeColor="text1"/>
          <w:sz w:val="24"/>
          <w:szCs w:val="24"/>
        </w:rPr>
        <w:t>（一）发卡机构</w:t>
      </w:r>
      <w:bookmarkEnd w:id="9"/>
    </w:p>
    <w:p w14:paraId="0A91E2EF" w14:textId="77777777" w:rsidR="00A5457D" w:rsidRPr="00A5457D" w:rsidRDefault="00A5457D" w:rsidP="00321CBA">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5457D">
        <w:rPr>
          <w:rFonts w:asciiTheme="minorEastAsia" w:eastAsiaTheme="minorEastAsia" w:hAnsiTheme="minorEastAsia" w:hint="eastAsia"/>
          <w:color w:val="000000" w:themeColor="text1"/>
        </w:rPr>
        <w:t>以其向收单机构收取的发卡行服务费为销售额，并按照此销售额向清算机构开具增值税发票。</w:t>
      </w:r>
    </w:p>
    <w:p w14:paraId="19BB91DD" w14:textId="3922F822" w:rsidR="00A5457D" w:rsidRPr="00A5457D" w:rsidRDefault="00A5457D" w:rsidP="00321CBA">
      <w:pPr>
        <w:spacing w:beforeLines="50" w:before="156" w:line="480" w:lineRule="atLeast"/>
        <w:jc w:val="right"/>
        <w:rPr>
          <w:rFonts w:asciiTheme="minorEastAsia" w:hAnsiTheme="minorEastAsia"/>
          <w:color w:val="000000" w:themeColor="text1"/>
          <w:sz w:val="24"/>
          <w:szCs w:val="24"/>
        </w:rPr>
      </w:pPr>
      <w:r w:rsidRPr="00A5457D">
        <w:rPr>
          <w:rFonts w:asciiTheme="minorEastAsia" w:hAnsiTheme="minorEastAsia" w:hint="eastAsia"/>
          <w:color w:val="000000" w:themeColor="text1"/>
          <w:sz w:val="24"/>
          <w:szCs w:val="24"/>
        </w:rPr>
        <w:t>（</w:t>
      </w:r>
      <w:bookmarkStart w:id="10" w:name="_Hlk52307779"/>
      <w:r w:rsidR="000E297D">
        <w:rPr>
          <w:rFonts w:asciiTheme="minorEastAsia" w:hAnsiTheme="minorEastAsia"/>
          <w:sz w:val="24"/>
          <w:szCs w:val="24"/>
        </w:rPr>
        <w:fldChar w:fldCharType="begin"/>
      </w:r>
      <w:r w:rsidR="000E297D">
        <w:rPr>
          <w:rFonts w:asciiTheme="minorEastAsia" w:hAnsiTheme="minorEastAsia"/>
          <w:sz w:val="24"/>
          <w:szCs w:val="24"/>
        </w:rPr>
        <w:instrText xml:space="preserve"> HYPERLINK "http://ssfb86.com/index/News/detail/newsid/557.html" </w:instrText>
      </w:r>
      <w:r w:rsidR="000E297D">
        <w:rPr>
          <w:rFonts w:asciiTheme="minorEastAsia" w:hAnsiTheme="minorEastAsia"/>
          <w:sz w:val="24"/>
          <w:szCs w:val="24"/>
        </w:rPr>
      </w:r>
      <w:r w:rsidR="000E297D">
        <w:rPr>
          <w:rFonts w:asciiTheme="minorEastAsia" w:hAnsiTheme="minorEastAsia"/>
          <w:sz w:val="24"/>
          <w:szCs w:val="24"/>
        </w:rPr>
        <w:fldChar w:fldCharType="separate"/>
      </w:r>
      <w:r w:rsidRPr="000E297D">
        <w:rPr>
          <w:rStyle w:val="a4"/>
          <w:rFonts w:asciiTheme="minorEastAsia" w:hAnsiTheme="minorEastAsia" w:hint="eastAsia"/>
          <w:sz w:val="24"/>
          <w:szCs w:val="24"/>
        </w:rPr>
        <w:t>国家税务总局公告2017年第11号</w:t>
      </w:r>
      <w:r w:rsidR="000E297D">
        <w:rPr>
          <w:rFonts w:asciiTheme="minorEastAsia" w:hAnsiTheme="minorEastAsia"/>
          <w:sz w:val="24"/>
          <w:szCs w:val="24"/>
        </w:rPr>
        <w:fldChar w:fldCharType="end"/>
      </w:r>
      <w:bookmarkEnd w:id="10"/>
      <w:r w:rsidRPr="00A5457D">
        <w:rPr>
          <w:rFonts w:asciiTheme="minorEastAsia" w:hAnsiTheme="minorEastAsia" w:hint="eastAsia"/>
          <w:color w:val="000000" w:themeColor="text1"/>
          <w:sz w:val="24"/>
          <w:szCs w:val="24"/>
        </w:rPr>
        <w:t>第六条第一款）</w:t>
      </w:r>
    </w:p>
    <w:p w14:paraId="4BD7971D" w14:textId="77777777" w:rsidR="00A5457D" w:rsidRPr="00A5457D" w:rsidRDefault="00A5457D" w:rsidP="00321CBA">
      <w:pPr>
        <w:pStyle w:val="2"/>
        <w:spacing w:beforeLines="50" w:before="156" w:after="0" w:line="480" w:lineRule="atLeast"/>
        <w:rPr>
          <w:color w:val="000000" w:themeColor="text1"/>
          <w:sz w:val="24"/>
          <w:szCs w:val="24"/>
        </w:rPr>
      </w:pPr>
      <w:bookmarkStart w:id="11" w:name="_Toc12894627"/>
      <w:r w:rsidRPr="00A5457D">
        <w:rPr>
          <w:rFonts w:hint="eastAsia"/>
          <w:color w:val="000000" w:themeColor="text1"/>
          <w:sz w:val="24"/>
          <w:szCs w:val="24"/>
        </w:rPr>
        <w:t>（二）清算机构</w:t>
      </w:r>
      <w:bookmarkEnd w:id="11"/>
    </w:p>
    <w:p w14:paraId="28CD067C" w14:textId="77777777" w:rsidR="00A5457D" w:rsidRPr="00A5457D" w:rsidRDefault="00A5457D" w:rsidP="00321CBA">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5457D">
        <w:rPr>
          <w:rFonts w:asciiTheme="minorEastAsia" w:eastAsiaTheme="minorEastAsia" w:hAnsiTheme="minorEastAsia" w:hint="eastAsia"/>
          <w:color w:val="000000" w:themeColor="text1"/>
        </w:rPr>
        <w:t>以其向发卡机构、收单机构收取的网络服务费为销售额，并按照发卡机构支付的网络服务费向发卡机构开具增值税发票，按照收单机构支付的网络服务费向收单机构开具增值税发票。</w:t>
      </w:r>
    </w:p>
    <w:p w14:paraId="5C7E7972" w14:textId="69F4EF6C" w:rsidR="00A5457D" w:rsidRPr="00A5457D" w:rsidRDefault="00A5457D" w:rsidP="00321CBA">
      <w:pPr>
        <w:spacing w:beforeLines="50" w:before="156" w:line="480" w:lineRule="atLeast"/>
        <w:jc w:val="right"/>
        <w:rPr>
          <w:rFonts w:asciiTheme="minorEastAsia" w:hAnsiTheme="minorEastAsia"/>
          <w:color w:val="000000" w:themeColor="text1"/>
          <w:sz w:val="24"/>
          <w:szCs w:val="24"/>
        </w:rPr>
      </w:pPr>
      <w:r w:rsidRPr="00A5457D">
        <w:rPr>
          <w:rFonts w:asciiTheme="minorEastAsia" w:hAnsiTheme="minorEastAsia" w:hint="eastAsia"/>
          <w:color w:val="000000" w:themeColor="text1"/>
          <w:sz w:val="24"/>
          <w:szCs w:val="24"/>
        </w:rPr>
        <w:t>（</w:t>
      </w:r>
      <w:hyperlink r:id="rId14" w:history="1">
        <w:r w:rsidR="000E297D" w:rsidRPr="000E297D">
          <w:rPr>
            <w:rStyle w:val="a4"/>
            <w:rFonts w:asciiTheme="minorEastAsia" w:hAnsiTheme="minorEastAsia" w:hint="eastAsia"/>
            <w:sz w:val="24"/>
            <w:szCs w:val="24"/>
          </w:rPr>
          <w:t>国家税务总局公告2017年第11号</w:t>
        </w:r>
      </w:hyperlink>
      <w:r w:rsidRPr="00A5457D">
        <w:rPr>
          <w:rFonts w:asciiTheme="minorEastAsia" w:hAnsiTheme="minorEastAsia" w:hint="eastAsia"/>
          <w:color w:val="000000" w:themeColor="text1"/>
          <w:sz w:val="24"/>
          <w:szCs w:val="24"/>
        </w:rPr>
        <w:t>第六条第二款第一项）</w:t>
      </w:r>
    </w:p>
    <w:p w14:paraId="7B05DF4E" w14:textId="77777777" w:rsidR="00A5457D" w:rsidRPr="00A5457D" w:rsidRDefault="00A5457D" w:rsidP="00321CBA">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5457D">
        <w:rPr>
          <w:rFonts w:asciiTheme="minorEastAsia" w:eastAsiaTheme="minorEastAsia" w:hAnsiTheme="minorEastAsia" w:hint="eastAsia"/>
          <w:color w:val="000000" w:themeColor="text1"/>
        </w:rPr>
        <w:t>清算机构从发卡机构取得的增值税发票上记载的发卡行服务费，一并计入清算机构的销售额，并由清算机构按照此销售额向收单机构开具增值税发票。</w:t>
      </w:r>
    </w:p>
    <w:p w14:paraId="2B54ABD2" w14:textId="5B971EB7" w:rsidR="00A5457D" w:rsidRPr="00A5457D" w:rsidRDefault="00A5457D" w:rsidP="00321CBA">
      <w:pPr>
        <w:spacing w:beforeLines="50" w:before="156" w:line="480" w:lineRule="atLeast"/>
        <w:jc w:val="right"/>
        <w:rPr>
          <w:rFonts w:asciiTheme="minorEastAsia" w:hAnsiTheme="minorEastAsia"/>
          <w:color w:val="000000" w:themeColor="text1"/>
          <w:sz w:val="24"/>
          <w:szCs w:val="24"/>
        </w:rPr>
      </w:pPr>
      <w:r w:rsidRPr="00A5457D">
        <w:rPr>
          <w:rFonts w:asciiTheme="minorEastAsia" w:hAnsiTheme="minorEastAsia" w:hint="eastAsia"/>
          <w:color w:val="000000" w:themeColor="text1"/>
          <w:sz w:val="24"/>
          <w:szCs w:val="24"/>
        </w:rPr>
        <w:lastRenderedPageBreak/>
        <w:t>（</w:t>
      </w:r>
      <w:hyperlink r:id="rId15" w:history="1">
        <w:r w:rsidR="000E297D" w:rsidRPr="000E297D">
          <w:rPr>
            <w:rStyle w:val="a4"/>
            <w:rFonts w:asciiTheme="minorEastAsia" w:hAnsiTheme="minorEastAsia" w:hint="eastAsia"/>
            <w:sz w:val="24"/>
            <w:szCs w:val="24"/>
          </w:rPr>
          <w:t>国家税务总局公告2017年第11号</w:t>
        </w:r>
      </w:hyperlink>
      <w:r w:rsidRPr="00A5457D">
        <w:rPr>
          <w:rFonts w:asciiTheme="minorEastAsia" w:hAnsiTheme="minorEastAsia" w:hint="eastAsia"/>
          <w:color w:val="000000" w:themeColor="text1"/>
          <w:sz w:val="24"/>
          <w:szCs w:val="24"/>
        </w:rPr>
        <w:t>第六条第二款第二项）</w:t>
      </w:r>
    </w:p>
    <w:p w14:paraId="6A50741F" w14:textId="77777777" w:rsidR="00A5457D" w:rsidRPr="00A5457D" w:rsidRDefault="00A5457D" w:rsidP="00321CBA">
      <w:pPr>
        <w:pStyle w:val="2"/>
        <w:spacing w:beforeLines="50" w:before="156" w:after="0" w:line="480" w:lineRule="atLeast"/>
        <w:rPr>
          <w:color w:val="000000" w:themeColor="text1"/>
          <w:sz w:val="24"/>
          <w:szCs w:val="24"/>
        </w:rPr>
      </w:pPr>
      <w:bookmarkStart w:id="12" w:name="_Toc12894628"/>
      <w:r w:rsidRPr="00A5457D">
        <w:rPr>
          <w:rFonts w:hint="eastAsia"/>
          <w:color w:val="000000" w:themeColor="text1"/>
          <w:sz w:val="24"/>
          <w:szCs w:val="24"/>
        </w:rPr>
        <w:t>（三）收单机构</w:t>
      </w:r>
      <w:bookmarkEnd w:id="12"/>
    </w:p>
    <w:p w14:paraId="2B83CB7D" w14:textId="77777777" w:rsidR="00A5457D" w:rsidRPr="00A5457D" w:rsidRDefault="00A5457D" w:rsidP="00321CBA">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5457D">
        <w:rPr>
          <w:rFonts w:asciiTheme="minorEastAsia" w:eastAsiaTheme="minorEastAsia" w:hAnsiTheme="minorEastAsia" w:hint="eastAsia"/>
          <w:color w:val="000000" w:themeColor="text1"/>
        </w:rPr>
        <w:t>以其向商户收取的收单服务费为销售额，并按照此销售额向商户开具增值税发票。</w:t>
      </w:r>
    </w:p>
    <w:p w14:paraId="7A224868" w14:textId="3A2073D0" w:rsidR="00A5457D" w:rsidRDefault="00A5457D" w:rsidP="00321CBA">
      <w:pPr>
        <w:spacing w:beforeLines="50" w:before="156" w:line="480" w:lineRule="atLeast"/>
        <w:jc w:val="right"/>
        <w:rPr>
          <w:rFonts w:asciiTheme="minorEastAsia" w:hAnsiTheme="minorEastAsia"/>
          <w:color w:val="000000" w:themeColor="text1"/>
          <w:sz w:val="24"/>
          <w:szCs w:val="24"/>
        </w:rPr>
      </w:pPr>
      <w:r w:rsidRPr="00A5457D">
        <w:rPr>
          <w:rFonts w:asciiTheme="minorEastAsia" w:hAnsiTheme="minorEastAsia" w:hint="eastAsia"/>
          <w:color w:val="000000" w:themeColor="text1"/>
          <w:sz w:val="24"/>
          <w:szCs w:val="24"/>
        </w:rPr>
        <w:t>（</w:t>
      </w:r>
      <w:hyperlink r:id="rId16" w:history="1">
        <w:r w:rsidR="000E297D" w:rsidRPr="000E297D">
          <w:rPr>
            <w:rStyle w:val="a4"/>
            <w:rFonts w:asciiTheme="minorEastAsia" w:hAnsiTheme="minorEastAsia" w:hint="eastAsia"/>
            <w:sz w:val="24"/>
            <w:szCs w:val="24"/>
          </w:rPr>
          <w:t>国家税务总局公告2017年第11号</w:t>
        </w:r>
      </w:hyperlink>
      <w:r w:rsidRPr="00A5457D">
        <w:rPr>
          <w:rFonts w:asciiTheme="minorEastAsia" w:hAnsiTheme="minorEastAsia" w:hint="eastAsia"/>
          <w:color w:val="000000" w:themeColor="text1"/>
          <w:sz w:val="24"/>
          <w:szCs w:val="24"/>
        </w:rPr>
        <w:t>第六条第三款）</w:t>
      </w:r>
    </w:p>
    <w:p w14:paraId="0A07BCD2" w14:textId="4E47B0B1" w:rsidR="000E297D" w:rsidRPr="000E297D" w:rsidRDefault="000E297D" w:rsidP="000E297D">
      <w:pPr>
        <w:spacing w:beforeLines="50" w:before="156" w:line="480" w:lineRule="atLeast"/>
        <w:ind w:firstLineChars="200" w:firstLine="480"/>
        <w:jc w:val="left"/>
        <w:rPr>
          <w:rFonts w:asciiTheme="minorEastAsia" w:hAnsiTheme="minorEastAsia" w:hint="eastAsia"/>
          <w:color w:val="000000" w:themeColor="text1"/>
          <w:sz w:val="24"/>
          <w:szCs w:val="24"/>
        </w:rPr>
      </w:pPr>
      <w:r w:rsidRPr="000E297D">
        <w:rPr>
          <w:rFonts w:hint="eastAsia"/>
          <w:color w:val="00B050"/>
          <w:sz w:val="24"/>
          <w:szCs w:val="24"/>
          <w:shd w:val="clear" w:color="auto" w:fill="FFFFFF"/>
        </w:rPr>
        <w:t>[</w:t>
      </w:r>
      <w:hyperlink r:id="rId17" w:tgtFrame="_self" w:history="1">
        <w:r w:rsidRPr="000E297D">
          <w:rPr>
            <w:rFonts w:hint="eastAsia"/>
            <w:color w:val="00B050"/>
            <w:sz w:val="24"/>
            <w:szCs w:val="24"/>
            <w:u w:val="single"/>
            <w:shd w:val="clear" w:color="auto" w:fill="FFFFFF"/>
          </w:rPr>
          <w:t>总局解读</w:t>
        </w:r>
      </w:hyperlink>
      <w:r w:rsidRPr="000E297D">
        <w:rPr>
          <w:rFonts w:hint="eastAsia"/>
          <w:color w:val="00B050"/>
          <w:sz w:val="24"/>
          <w:szCs w:val="24"/>
          <w:shd w:val="clear" w:color="auto" w:fill="FFFFFF"/>
        </w:rPr>
        <w:t>：以典型的</w:t>
      </w:r>
      <w:r w:rsidRPr="000E297D">
        <w:rPr>
          <w:rFonts w:hint="eastAsia"/>
          <w:color w:val="00B050"/>
          <w:sz w:val="24"/>
          <w:szCs w:val="24"/>
          <w:shd w:val="clear" w:color="auto" w:fill="FFFFFF"/>
        </w:rPr>
        <w:t>POS</w:t>
      </w:r>
      <w:r w:rsidRPr="000E297D">
        <w:rPr>
          <w:rFonts w:hint="eastAsia"/>
          <w:color w:val="00B050"/>
          <w:sz w:val="24"/>
          <w:szCs w:val="24"/>
          <w:shd w:val="clear" w:color="auto" w:fill="FFFFFF"/>
        </w:rPr>
        <w:t>机刷卡消费为例（注：相关费用金额均为假设），消费者（持卡人）在商场用银行卡刷卡</w:t>
      </w:r>
      <w:r w:rsidRPr="000E297D">
        <w:rPr>
          <w:rFonts w:hint="eastAsia"/>
          <w:color w:val="00B050"/>
          <w:sz w:val="24"/>
          <w:szCs w:val="24"/>
          <w:shd w:val="clear" w:color="auto" w:fill="FFFFFF"/>
        </w:rPr>
        <w:t>1000</w:t>
      </w:r>
      <w:r w:rsidRPr="000E297D">
        <w:rPr>
          <w:rFonts w:hint="eastAsia"/>
          <w:color w:val="00B050"/>
          <w:sz w:val="24"/>
          <w:szCs w:val="24"/>
          <w:shd w:val="clear" w:color="auto" w:fill="FFFFFF"/>
        </w:rPr>
        <w:t>元购买了一台咖啡机，要实现货款从消费者的银行卡账户划转至商户账户，商户需要与收单机构（在商户安装刷卡终端设备的单位）签订服务协议，并向其支付服务费。除收单机构外，此过程中还需要清算机构（中国银联）和发卡机构（消费者所持银行卡的开卡行）提供相关服务并同时收取服务费。涉及的资金流为：（</w:t>
      </w:r>
      <w:r w:rsidRPr="000E297D">
        <w:rPr>
          <w:rFonts w:hint="eastAsia"/>
          <w:color w:val="00B050"/>
          <w:sz w:val="24"/>
          <w:szCs w:val="24"/>
          <w:shd w:val="clear" w:color="auto" w:fill="FFFFFF"/>
        </w:rPr>
        <w:t>1</w:t>
      </w:r>
      <w:r w:rsidRPr="000E297D">
        <w:rPr>
          <w:rFonts w:hint="eastAsia"/>
          <w:color w:val="00B050"/>
          <w:sz w:val="24"/>
          <w:szCs w:val="24"/>
          <w:shd w:val="clear" w:color="auto" w:fill="FFFFFF"/>
        </w:rPr>
        <w:t>）刷卡后，消费者所持银行卡的发卡机构从其卡账户中扣除咖啡机全款</w:t>
      </w:r>
      <w:r w:rsidRPr="000E297D">
        <w:rPr>
          <w:rFonts w:hint="eastAsia"/>
          <w:color w:val="00B050"/>
          <w:sz w:val="24"/>
          <w:szCs w:val="24"/>
          <w:shd w:val="clear" w:color="auto" w:fill="FFFFFF"/>
        </w:rPr>
        <w:t>1000</w:t>
      </w:r>
      <w:r w:rsidRPr="000E297D">
        <w:rPr>
          <w:rFonts w:hint="eastAsia"/>
          <w:color w:val="00B050"/>
          <w:sz w:val="24"/>
          <w:szCs w:val="24"/>
          <w:shd w:val="clear" w:color="auto" w:fill="FFFFFF"/>
        </w:rPr>
        <w:t>元；（</w:t>
      </w:r>
      <w:r w:rsidRPr="000E297D">
        <w:rPr>
          <w:rFonts w:hint="eastAsia"/>
          <w:color w:val="00B050"/>
          <w:sz w:val="24"/>
          <w:szCs w:val="24"/>
          <w:shd w:val="clear" w:color="auto" w:fill="FFFFFF"/>
        </w:rPr>
        <w:t>2</w:t>
      </w:r>
      <w:r w:rsidRPr="000E297D">
        <w:rPr>
          <w:rFonts w:hint="eastAsia"/>
          <w:color w:val="00B050"/>
          <w:sz w:val="24"/>
          <w:szCs w:val="24"/>
          <w:shd w:val="clear" w:color="auto" w:fill="FFFFFF"/>
        </w:rPr>
        <w:t>）发卡机构就这笔业务收取发卡行服务费</w:t>
      </w:r>
      <w:r w:rsidRPr="000E297D">
        <w:rPr>
          <w:rFonts w:hint="eastAsia"/>
          <w:color w:val="00B050"/>
          <w:sz w:val="24"/>
          <w:szCs w:val="24"/>
          <w:shd w:val="clear" w:color="auto" w:fill="FFFFFF"/>
        </w:rPr>
        <w:t>6</w:t>
      </w:r>
      <w:r w:rsidRPr="000E297D">
        <w:rPr>
          <w:rFonts w:hint="eastAsia"/>
          <w:color w:val="00B050"/>
          <w:sz w:val="24"/>
          <w:szCs w:val="24"/>
          <w:shd w:val="clear" w:color="auto" w:fill="FFFFFF"/>
        </w:rPr>
        <w:t>元，并需向清算机构支付网络服务费</w:t>
      </w:r>
      <w:r w:rsidRPr="000E297D">
        <w:rPr>
          <w:rFonts w:hint="eastAsia"/>
          <w:color w:val="00B050"/>
          <w:sz w:val="24"/>
          <w:szCs w:val="24"/>
          <w:shd w:val="clear" w:color="auto" w:fill="FFFFFF"/>
        </w:rPr>
        <w:t>1</w:t>
      </w:r>
      <w:r w:rsidRPr="000E297D">
        <w:rPr>
          <w:rFonts w:hint="eastAsia"/>
          <w:color w:val="00B050"/>
          <w:sz w:val="24"/>
          <w:szCs w:val="24"/>
          <w:shd w:val="clear" w:color="auto" w:fill="FFFFFF"/>
        </w:rPr>
        <w:t>元，因此，发卡机构扣除自己实际获得的</w:t>
      </w:r>
      <w:r w:rsidRPr="000E297D">
        <w:rPr>
          <w:rFonts w:hint="eastAsia"/>
          <w:color w:val="00B050"/>
          <w:sz w:val="24"/>
          <w:szCs w:val="24"/>
          <w:shd w:val="clear" w:color="auto" w:fill="FFFFFF"/>
        </w:rPr>
        <w:t>5</w:t>
      </w:r>
      <w:r w:rsidRPr="000E297D">
        <w:rPr>
          <w:rFonts w:hint="eastAsia"/>
          <w:color w:val="00B050"/>
          <w:sz w:val="24"/>
          <w:szCs w:val="24"/>
          <w:shd w:val="clear" w:color="auto" w:fill="FFFFFF"/>
        </w:rPr>
        <w:t>元（</w:t>
      </w:r>
      <w:r w:rsidRPr="000E297D">
        <w:rPr>
          <w:rFonts w:hint="eastAsia"/>
          <w:color w:val="00B050"/>
          <w:sz w:val="24"/>
          <w:szCs w:val="24"/>
          <w:shd w:val="clear" w:color="auto" w:fill="FFFFFF"/>
        </w:rPr>
        <w:t>6-1=5</w:t>
      </w:r>
      <w:r w:rsidRPr="000E297D">
        <w:rPr>
          <w:rFonts w:hint="eastAsia"/>
          <w:color w:val="00B050"/>
          <w:sz w:val="24"/>
          <w:szCs w:val="24"/>
          <w:shd w:val="clear" w:color="auto" w:fill="FFFFFF"/>
        </w:rPr>
        <w:t>）后，将货款余额</w:t>
      </w:r>
      <w:r w:rsidRPr="000E297D">
        <w:rPr>
          <w:rFonts w:hint="eastAsia"/>
          <w:color w:val="00B050"/>
          <w:sz w:val="24"/>
          <w:szCs w:val="24"/>
          <w:shd w:val="clear" w:color="auto" w:fill="FFFFFF"/>
        </w:rPr>
        <w:t>995</w:t>
      </w:r>
      <w:r w:rsidRPr="000E297D">
        <w:rPr>
          <w:rFonts w:hint="eastAsia"/>
          <w:color w:val="00B050"/>
          <w:sz w:val="24"/>
          <w:szCs w:val="24"/>
          <w:shd w:val="clear" w:color="auto" w:fill="FFFFFF"/>
        </w:rPr>
        <w:t>元（</w:t>
      </w:r>
      <w:r w:rsidRPr="000E297D">
        <w:rPr>
          <w:rFonts w:hint="eastAsia"/>
          <w:color w:val="00B050"/>
          <w:sz w:val="24"/>
          <w:szCs w:val="24"/>
          <w:shd w:val="clear" w:color="auto" w:fill="FFFFFF"/>
        </w:rPr>
        <w:t>1000-5=995</w:t>
      </w:r>
      <w:r w:rsidRPr="000E297D">
        <w:rPr>
          <w:rFonts w:hint="eastAsia"/>
          <w:color w:val="00B050"/>
          <w:sz w:val="24"/>
          <w:szCs w:val="24"/>
          <w:shd w:val="clear" w:color="auto" w:fill="FFFFFF"/>
        </w:rPr>
        <w:t>）转入清算机构；（</w:t>
      </w:r>
      <w:r w:rsidRPr="000E297D">
        <w:rPr>
          <w:rFonts w:hint="eastAsia"/>
          <w:color w:val="00B050"/>
          <w:sz w:val="24"/>
          <w:szCs w:val="24"/>
          <w:shd w:val="clear" w:color="auto" w:fill="FFFFFF"/>
        </w:rPr>
        <w:t>3</w:t>
      </w:r>
      <w:r w:rsidRPr="000E297D">
        <w:rPr>
          <w:rFonts w:hint="eastAsia"/>
          <w:color w:val="00B050"/>
          <w:sz w:val="24"/>
          <w:szCs w:val="24"/>
          <w:shd w:val="clear" w:color="auto" w:fill="FFFFFF"/>
        </w:rPr>
        <w:t>）清算机构扣减自己应分别向收单机构和发卡机构收取的网络服务费（各</w:t>
      </w:r>
      <w:r w:rsidRPr="000E297D">
        <w:rPr>
          <w:rFonts w:hint="eastAsia"/>
          <w:color w:val="00B050"/>
          <w:sz w:val="24"/>
          <w:szCs w:val="24"/>
          <w:shd w:val="clear" w:color="auto" w:fill="FFFFFF"/>
        </w:rPr>
        <w:t>1</w:t>
      </w:r>
      <w:r w:rsidRPr="000E297D">
        <w:rPr>
          <w:rFonts w:hint="eastAsia"/>
          <w:color w:val="00B050"/>
          <w:sz w:val="24"/>
          <w:szCs w:val="24"/>
          <w:shd w:val="clear" w:color="auto" w:fill="FFFFFF"/>
        </w:rPr>
        <w:t>元）后，将剩余款项</w:t>
      </w:r>
      <w:r w:rsidRPr="000E297D">
        <w:rPr>
          <w:rFonts w:hint="eastAsia"/>
          <w:color w:val="00B050"/>
          <w:sz w:val="24"/>
          <w:szCs w:val="24"/>
          <w:shd w:val="clear" w:color="auto" w:fill="FFFFFF"/>
        </w:rPr>
        <w:t>993</w:t>
      </w:r>
      <w:r w:rsidRPr="000E297D">
        <w:rPr>
          <w:rFonts w:hint="eastAsia"/>
          <w:color w:val="00B050"/>
          <w:sz w:val="24"/>
          <w:szCs w:val="24"/>
          <w:shd w:val="clear" w:color="auto" w:fill="FFFFFF"/>
        </w:rPr>
        <w:t>元（</w:t>
      </w:r>
      <w:r w:rsidRPr="000E297D">
        <w:rPr>
          <w:rFonts w:hint="eastAsia"/>
          <w:color w:val="00B050"/>
          <w:sz w:val="24"/>
          <w:szCs w:val="24"/>
          <w:shd w:val="clear" w:color="auto" w:fill="FFFFFF"/>
        </w:rPr>
        <w:t>995-1-1=993</w:t>
      </w:r>
      <w:r w:rsidRPr="000E297D">
        <w:rPr>
          <w:rFonts w:hint="eastAsia"/>
          <w:color w:val="00B050"/>
          <w:sz w:val="24"/>
          <w:szCs w:val="24"/>
          <w:shd w:val="clear" w:color="auto" w:fill="FFFFFF"/>
        </w:rPr>
        <w:t>）转入收单机构；（</w:t>
      </w:r>
      <w:r w:rsidRPr="000E297D">
        <w:rPr>
          <w:rFonts w:hint="eastAsia"/>
          <w:color w:val="00B050"/>
          <w:sz w:val="24"/>
          <w:szCs w:val="24"/>
          <w:shd w:val="clear" w:color="auto" w:fill="FFFFFF"/>
        </w:rPr>
        <w:t>4</w:t>
      </w:r>
      <w:r w:rsidRPr="000E297D">
        <w:rPr>
          <w:rFonts w:hint="eastAsia"/>
          <w:color w:val="00B050"/>
          <w:sz w:val="24"/>
          <w:szCs w:val="24"/>
          <w:shd w:val="clear" w:color="auto" w:fill="FFFFFF"/>
        </w:rPr>
        <w:t>）收单机构扣减自己实际获得的收单服务费</w:t>
      </w:r>
      <w:r w:rsidRPr="000E297D">
        <w:rPr>
          <w:rFonts w:hint="eastAsia"/>
          <w:color w:val="00B050"/>
          <w:sz w:val="24"/>
          <w:szCs w:val="24"/>
          <w:shd w:val="clear" w:color="auto" w:fill="FFFFFF"/>
        </w:rPr>
        <w:t>3</w:t>
      </w:r>
      <w:r w:rsidRPr="000E297D">
        <w:rPr>
          <w:rFonts w:hint="eastAsia"/>
          <w:color w:val="00B050"/>
          <w:sz w:val="24"/>
          <w:szCs w:val="24"/>
          <w:shd w:val="clear" w:color="auto" w:fill="FFFFFF"/>
        </w:rPr>
        <w:t>元，将剩余款项转入商户；（</w:t>
      </w:r>
      <w:r w:rsidRPr="000E297D">
        <w:rPr>
          <w:rFonts w:hint="eastAsia"/>
          <w:color w:val="00B050"/>
          <w:sz w:val="24"/>
          <w:szCs w:val="24"/>
          <w:shd w:val="clear" w:color="auto" w:fill="FFFFFF"/>
        </w:rPr>
        <w:t>5</w:t>
      </w:r>
      <w:r w:rsidRPr="000E297D">
        <w:rPr>
          <w:rFonts w:hint="eastAsia"/>
          <w:color w:val="00B050"/>
          <w:sz w:val="24"/>
          <w:szCs w:val="24"/>
          <w:shd w:val="clear" w:color="auto" w:fill="FFFFFF"/>
        </w:rPr>
        <w:t>）最终，商户获得咖啡机销售款，并支付了</w:t>
      </w:r>
      <w:r w:rsidRPr="000E297D">
        <w:rPr>
          <w:rFonts w:hint="eastAsia"/>
          <w:color w:val="00B050"/>
          <w:sz w:val="24"/>
          <w:szCs w:val="24"/>
          <w:shd w:val="clear" w:color="auto" w:fill="FFFFFF"/>
        </w:rPr>
        <w:t>10</w:t>
      </w:r>
      <w:r w:rsidRPr="000E297D">
        <w:rPr>
          <w:rFonts w:hint="eastAsia"/>
          <w:color w:val="00B050"/>
          <w:sz w:val="24"/>
          <w:szCs w:val="24"/>
          <w:shd w:val="clear" w:color="auto" w:fill="FFFFFF"/>
        </w:rPr>
        <w:t>元手续费，最终收到</w:t>
      </w:r>
      <w:r w:rsidRPr="000E297D">
        <w:rPr>
          <w:rFonts w:hint="eastAsia"/>
          <w:color w:val="00B050"/>
          <w:sz w:val="24"/>
          <w:szCs w:val="24"/>
          <w:shd w:val="clear" w:color="auto" w:fill="FFFFFF"/>
        </w:rPr>
        <w:t>990</w:t>
      </w:r>
      <w:r w:rsidRPr="000E297D">
        <w:rPr>
          <w:rFonts w:hint="eastAsia"/>
          <w:color w:val="00B050"/>
          <w:sz w:val="24"/>
          <w:szCs w:val="24"/>
          <w:shd w:val="clear" w:color="auto" w:fill="FFFFFF"/>
        </w:rPr>
        <w:t>元。</w:t>
      </w:r>
      <w:r w:rsidRPr="000E297D">
        <w:rPr>
          <w:rFonts w:hint="eastAsia"/>
          <w:color w:val="00B050"/>
          <w:sz w:val="24"/>
          <w:szCs w:val="24"/>
          <w:shd w:val="clear" w:color="auto" w:fill="FFFFFF"/>
        </w:rPr>
        <w:br/>
      </w:r>
      <w:r>
        <w:rPr>
          <w:rFonts w:hint="eastAsia"/>
          <w:color w:val="00B050"/>
          <w:sz w:val="24"/>
          <w:szCs w:val="24"/>
          <w:shd w:val="clear" w:color="auto" w:fill="FFFFFF"/>
        </w:rPr>
        <w:t xml:space="preserve"> </w:t>
      </w:r>
      <w:r>
        <w:rPr>
          <w:color w:val="00B050"/>
          <w:sz w:val="24"/>
          <w:szCs w:val="24"/>
          <w:shd w:val="clear" w:color="auto" w:fill="FFFFFF"/>
        </w:rPr>
        <w:t xml:space="preserve">   </w:t>
      </w:r>
      <w:r w:rsidRPr="000E297D">
        <w:rPr>
          <w:rFonts w:hint="eastAsia"/>
          <w:color w:val="00B050"/>
          <w:sz w:val="24"/>
          <w:szCs w:val="24"/>
          <w:shd w:val="clear" w:color="auto" w:fill="FFFFFF"/>
        </w:rPr>
        <w:t>在上述业务中，发卡机构应以</w:t>
      </w:r>
      <w:r w:rsidRPr="000E297D">
        <w:rPr>
          <w:rFonts w:hint="eastAsia"/>
          <w:color w:val="00B050"/>
          <w:sz w:val="24"/>
          <w:szCs w:val="24"/>
          <w:shd w:val="clear" w:color="auto" w:fill="FFFFFF"/>
        </w:rPr>
        <w:t>6</w:t>
      </w:r>
      <w:r w:rsidRPr="000E297D">
        <w:rPr>
          <w:rFonts w:hint="eastAsia"/>
          <w:color w:val="00B050"/>
          <w:sz w:val="24"/>
          <w:szCs w:val="24"/>
          <w:shd w:val="clear" w:color="auto" w:fill="FFFFFF"/>
        </w:rPr>
        <w:t>元为销售额，并向清算机构开具</w:t>
      </w:r>
      <w:r w:rsidRPr="000E297D">
        <w:rPr>
          <w:rFonts w:hint="eastAsia"/>
          <w:color w:val="00B050"/>
          <w:sz w:val="24"/>
          <w:szCs w:val="24"/>
          <w:shd w:val="clear" w:color="auto" w:fill="FFFFFF"/>
        </w:rPr>
        <w:t>6</w:t>
      </w:r>
      <w:r w:rsidRPr="000E297D">
        <w:rPr>
          <w:rFonts w:hint="eastAsia"/>
          <w:color w:val="00B050"/>
          <w:sz w:val="24"/>
          <w:szCs w:val="24"/>
          <w:shd w:val="clear" w:color="auto" w:fill="FFFFFF"/>
        </w:rPr>
        <w:t>元增值税发票，同时，可向清算机构索取</w:t>
      </w:r>
      <w:r w:rsidRPr="000E297D">
        <w:rPr>
          <w:rFonts w:hint="eastAsia"/>
          <w:color w:val="00B050"/>
          <w:sz w:val="24"/>
          <w:szCs w:val="24"/>
          <w:shd w:val="clear" w:color="auto" w:fill="FFFFFF"/>
        </w:rPr>
        <w:t>1</w:t>
      </w:r>
      <w:r w:rsidRPr="000E297D">
        <w:rPr>
          <w:rFonts w:hint="eastAsia"/>
          <w:color w:val="00B050"/>
          <w:sz w:val="24"/>
          <w:szCs w:val="24"/>
          <w:shd w:val="clear" w:color="auto" w:fill="FFFFFF"/>
        </w:rPr>
        <w:t>元增值税发票用于进项税抵扣；清算机构应以</w:t>
      </w:r>
      <w:r w:rsidRPr="000E297D">
        <w:rPr>
          <w:rFonts w:hint="eastAsia"/>
          <w:color w:val="00B050"/>
          <w:sz w:val="24"/>
          <w:szCs w:val="24"/>
          <w:shd w:val="clear" w:color="auto" w:fill="FFFFFF"/>
        </w:rPr>
        <w:t>8</w:t>
      </w:r>
      <w:r w:rsidRPr="000E297D">
        <w:rPr>
          <w:rFonts w:hint="eastAsia"/>
          <w:color w:val="00B050"/>
          <w:sz w:val="24"/>
          <w:szCs w:val="24"/>
          <w:shd w:val="clear" w:color="auto" w:fill="FFFFFF"/>
        </w:rPr>
        <w:t>元为销售额，并向发卡机构开具</w:t>
      </w:r>
      <w:r w:rsidRPr="000E297D">
        <w:rPr>
          <w:rFonts w:hint="eastAsia"/>
          <w:color w:val="00B050"/>
          <w:sz w:val="24"/>
          <w:szCs w:val="24"/>
          <w:shd w:val="clear" w:color="auto" w:fill="FFFFFF"/>
        </w:rPr>
        <w:t>1</w:t>
      </w:r>
      <w:r w:rsidRPr="000E297D">
        <w:rPr>
          <w:rFonts w:hint="eastAsia"/>
          <w:color w:val="00B050"/>
          <w:sz w:val="24"/>
          <w:szCs w:val="24"/>
          <w:shd w:val="clear" w:color="auto" w:fill="FFFFFF"/>
        </w:rPr>
        <w:t>元增值税发票，向收单机构开具</w:t>
      </w:r>
      <w:r w:rsidRPr="000E297D">
        <w:rPr>
          <w:rFonts w:hint="eastAsia"/>
          <w:color w:val="00B050"/>
          <w:sz w:val="24"/>
          <w:szCs w:val="24"/>
          <w:shd w:val="clear" w:color="auto" w:fill="FFFFFF"/>
        </w:rPr>
        <w:t>7</w:t>
      </w:r>
      <w:r w:rsidRPr="000E297D">
        <w:rPr>
          <w:rFonts w:hint="eastAsia"/>
          <w:color w:val="00B050"/>
          <w:sz w:val="24"/>
          <w:szCs w:val="24"/>
          <w:shd w:val="clear" w:color="auto" w:fill="FFFFFF"/>
        </w:rPr>
        <w:t>元增值税发票，同时，可向发卡机构索取</w:t>
      </w:r>
      <w:r w:rsidRPr="000E297D">
        <w:rPr>
          <w:rFonts w:hint="eastAsia"/>
          <w:color w:val="00B050"/>
          <w:sz w:val="24"/>
          <w:szCs w:val="24"/>
          <w:shd w:val="clear" w:color="auto" w:fill="FFFFFF"/>
        </w:rPr>
        <w:t>6</w:t>
      </w:r>
      <w:r w:rsidRPr="000E297D">
        <w:rPr>
          <w:rFonts w:hint="eastAsia"/>
          <w:color w:val="00B050"/>
          <w:sz w:val="24"/>
          <w:szCs w:val="24"/>
          <w:shd w:val="clear" w:color="auto" w:fill="FFFFFF"/>
        </w:rPr>
        <w:t>元增值税发票用于进项税抵扣；收单机构应向商户开具</w:t>
      </w:r>
      <w:r w:rsidRPr="000E297D">
        <w:rPr>
          <w:rFonts w:hint="eastAsia"/>
          <w:color w:val="00B050"/>
          <w:sz w:val="24"/>
          <w:szCs w:val="24"/>
          <w:shd w:val="clear" w:color="auto" w:fill="FFFFFF"/>
        </w:rPr>
        <w:t>10</w:t>
      </w:r>
      <w:r w:rsidRPr="000E297D">
        <w:rPr>
          <w:rFonts w:hint="eastAsia"/>
          <w:color w:val="00B050"/>
          <w:sz w:val="24"/>
          <w:szCs w:val="24"/>
          <w:shd w:val="clear" w:color="auto" w:fill="FFFFFF"/>
        </w:rPr>
        <w:t>元增值税发票，并可向清算机构索取</w:t>
      </w:r>
      <w:r w:rsidRPr="000E297D">
        <w:rPr>
          <w:rFonts w:hint="eastAsia"/>
          <w:color w:val="00B050"/>
          <w:sz w:val="24"/>
          <w:szCs w:val="24"/>
          <w:shd w:val="clear" w:color="auto" w:fill="FFFFFF"/>
        </w:rPr>
        <w:t>7</w:t>
      </w:r>
      <w:r w:rsidRPr="000E297D">
        <w:rPr>
          <w:rFonts w:hint="eastAsia"/>
          <w:color w:val="00B050"/>
          <w:sz w:val="24"/>
          <w:szCs w:val="24"/>
          <w:shd w:val="clear" w:color="auto" w:fill="FFFFFF"/>
        </w:rPr>
        <w:t>元增值税发票用于进项税抵扣。</w:t>
      </w:r>
      <w:r w:rsidRPr="000E297D">
        <w:rPr>
          <w:rFonts w:hint="eastAsia"/>
          <w:color w:val="00B050"/>
          <w:sz w:val="24"/>
          <w:szCs w:val="24"/>
          <w:shd w:val="clear" w:color="auto" w:fill="FFFFFF"/>
        </w:rPr>
        <w:t>]</w:t>
      </w:r>
    </w:p>
    <w:p w14:paraId="1040C15C" w14:textId="77777777" w:rsidR="00A5457D" w:rsidRPr="00A5457D" w:rsidRDefault="00A5457D" w:rsidP="00321CBA">
      <w:pPr>
        <w:pStyle w:val="1"/>
        <w:spacing w:beforeLines="50" w:before="156" w:after="0" w:line="480" w:lineRule="atLeast"/>
        <w:rPr>
          <w:color w:val="000000" w:themeColor="text1"/>
          <w:sz w:val="24"/>
          <w:szCs w:val="24"/>
        </w:rPr>
      </w:pPr>
      <w:bookmarkStart w:id="13" w:name="_Toc12894629"/>
      <w:r w:rsidRPr="00A5457D">
        <w:rPr>
          <w:rFonts w:hint="eastAsia"/>
          <w:color w:val="000000" w:themeColor="text1"/>
          <w:sz w:val="24"/>
          <w:szCs w:val="24"/>
        </w:rPr>
        <w:lastRenderedPageBreak/>
        <w:t>七、</w:t>
      </w:r>
      <w:bookmarkStart w:id="14" w:name="_Hlk34061727"/>
      <w:r w:rsidRPr="00A5457D">
        <w:rPr>
          <w:rFonts w:hint="eastAsia"/>
          <w:color w:val="000000" w:themeColor="text1"/>
          <w:sz w:val="24"/>
          <w:szCs w:val="24"/>
        </w:rPr>
        <w:t>直销</w:t>
      </w:r>
      <w:bookmarkEnd w:id="14"/>
      <w:r w:rsidRPr="00A5457D">
        <w:rPr>
          <w:rFonts w:hint="eastAsia"/>
          <w:color w:val="000000" w:themeColor="text1"/>
          <w:sz w:val="24"/>
          <w:szCs w:val="24"/>
        </w:rPr>
        <w:t>企业</w:t>
      </w:r>
      <w:bookmarkEnd w:id="13"/>
    </w:p>
    <w:p w14:paraId="1F469867" w14:textId="77777777" w:rsidR="00A5457D" w:rsidRPr="00A5457D" w:rsidRDefault="00A5457D" w:rsidP="00321CBA">
      <w:pPr>
        <w:pStyle w:val="2"/>
        <w:spacing w:beforeLines="50" w:before="156" w:after="0" w:line="480" w:lineRule="atLeast"/>
        <w:rPr>
          <w:color w:val="000000" w:themeColor="text1"/>
          <w:sz w:val="24"/>
          <w:szCs w:val="24"/>
        </w:rPr>
      </w:pPr>
      <w:bookmarkStart w:id="15" w:name="_Toc12894630"/>
      <w:r w:rsidRPr="00A5457D">
        <w:rPr>
          <w:rFonts w:hint="eastAsia"/>
          <w:color w:val="000000" w:themeColor="text1"/>
          <w:sz w:val="24"/>
          <w:szCs w:val="24"/>
        </w:rPr>
        <w:t>（</w:t>
      </w:r>
      <w:r w:rsidRPr="00A5457D">
        <w:rPr>
          <w:rStyle w:val="40"/>
          <w:rFonts w:asciiTheme="minorEastAsia" w:eastAsiaTheme="minorEastAsia" w:hAnsiTheme="minorEastAsia" w:hint="eastAsia"/>
          <w:color w:val="000000" w:themeColor="text1"/>
          <w:sz w:val="24"/>
          <w:szCs w:val="24"/>
        </w:rPr>
        <w:t>一）</w:t>
      </w:r>
      <w:r w:rsidRPr="00A5457D">
        <w:rPr>
          <w:rFonts w:hint="eastAsia"/>
          <w:color w:val="000000" w:themeColor="text1"/>
          <w:sz w:val="24"/>
          <w:szCs w:val="24"/>
        </w:rPr>
        <w:t>先将货物销售给直销员</w:t>
      </w:r>
      <w:bookmarkEnd w:id="15"/>
    </w:p>
    <w:p w14:paraId="725160CF" w14:textId="77777777" w:rsidR="00A5457D" w:rsidRPr="00A5457D" w:rsidRDefault="00A5457D" w:rsidP="00321CBA">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5457D">
        <w:rPr>
          <w:rFonts w:asciiTheme="minorEastAsia" w:eastAsiaTheme="minorEastAsia" w:hAnsiTheme="minorEastAsia" w:hint="eastAsia"/>
          <w:color w:val="000000" w:themeColor="text1"/>
        </w:rPr>
        <w:t>直销企业的销售额为其向直销员收取的全部价款和价外费用。直销员将货物销售给消费者时，应按照现行规定缴纳增值税。</w:t>
      </w:r>
    </w:p>
    <w:p w14:paraId="36FBEAA6" w14:textId="36FC9516" w:rsidR="00A5457D" w:rsidRPr="00A5457D" w:rsidRDefault="00A5457D" w:rsidP="00321CBA">
      <w:pPr>
        <w:spacing w:beforeLines="50" w:before="156" w:line="480" w:lineRule="atLeast"/>
        <w:jc w:val="right"/>
        <w:rPr>
          <w:rFonts w:asciiTheme="minorEastAsia" w:hAnsiTheme="minorEastAsia"/>
          <w:color w:val="000000" w:themeColor="text1"/>
          <w:sz w:val="24"/>
          <w:szCs w:val="24"/>
        </w:rPr>
      </w:pPr>
      <w:r w:rsidRPr="00A5457D">
        <w:rPr>
          <w:rFonts w:asciiTheme="minorEastAsia" w:hAnsiTheme="minorEastAsia" w:hint="eastAsia"/>
          <w:color w:val="000000" w:themeColor="text1"/>
          <w:sz w:val="24"/>
          <w:szCs w:val="24"/>
        </w:rPr>
        <w:t>（</w:t>
      </w:r>
      <w:bookmarkStart w:id="16" w:name="_Hlk52307944"/>
      <w:r w:rsidR="000E297D">
        <w:rPr>
          <w:rFonts w:asciiTheme="minorEastAsia" w:hAnsiTheme="minorEastAsia"/>
          <w:sz w:val="24"/>
          <w:szCs w:val="24"/>
        </w:rPr>
        <w:fldChar w:fldCharType="begin"/>
      </w:r>
      <w:r w:rsidR="000E297D">
        <w:rPr>
          <w:rFonts w:asciiTheme="minorEastAsia" w:hAnsiTheme="minorEastAsia"/>
          <w:sz w:val="24"/>
          <w:szCs w:val="24"/>
        </w:rPr>
        <w:instrText xml:space="preserve"> HYPERLINK "http://ssfb86.com/index/News/detail/newsid/1478.html" </w:instrText>
      </w:r>
      <w:r w:rsidR="000E297D">
        <w:rPr>
          <w:rFonts w:asciiTheme="minorEastAsia" w:hAnsiTheme="minorEastAsia"/>
          <w:sz w:val="24"/>
          <w:szCs w:val="24"/>
        </w:rPr>
      </w:r>
      <w:r w:rsidR="000E297D">
        <w:rPr>
          <w:rFonts w:asciiTheme="minorEastAsia" w:hAnsiTheme="minorEastAsia"/>
          <w:sz w:val="24"/>
          <w:szCs w:val="24"/>
        </w:rPr>
        <w:fldChar w:fldCharType="separate"/>
      </w:r>
      <w:r w:rsidRPr="000E297D">
        <w:rPr>
          <w:rStyle w:val="a4"/>
          <w:rFonts w:asciiTheme="minorEastAsia" w:hAnsiTheme="minorEastAsia" w:hint="eastAsia"/>
          <w:sz w:val="24"/>
          <w:szCs w:val="24"/>
        </w:rPr>
        <w:t>国家税务总局公告2013年第5号</w:t>
      </w:r>
      <w:r w:rsidR="000E297D">
        <w:rPr>
          <w:rFonts w:asciiTheme="minorEastAsia" w:hAnsiTheme="minorEastAsia"/>
          <w:sz w:val="24"/>
          <w:szCs w:val="24"/>
        </w:rPr>
        <w:fldChar w:fldCharType="end"/>
      </w:r>
      <w:bookmarkEnd w:id="16"/>
      <w:r w:rsidRPr="00A5457D">
        <w:rPr>
          <w:rFonts w:asciiTheme="minorEastAsia" w:hAnsiTheme="minorEastAsia" w:hint="eastAsia"/>
          <w:color w:val="000000" w:themeColor="text1"/>
          <w:sz w:val="24"/>
          <w:szCs w:val="24"/>
        </w:rPr>
        <w:t>第一条）</w:t>
      </w:r>
    </w:p>
    <w:p w14:paraId="7965A91C" w14:textId="77777777" w:rsidR="00A5457D" w:rsidRPr="00A5457D" w:rsidRDefault="00A5457D" w:rsidP="00321CBA">
      <w:pPr>
        <w:pStyle w:val="2"/>
        <w:spacing w:beforeLines="50" w:before="156" w:after="0" w:line="480" w:lineRule="atLeast"/>
        <w:rPr>
          <w:color w:val="000000" w:themeColor="text1"/>
          <w:sz w:val="24"/>
          <w:szCs w:val="24"/>
        </w:rPr>
      </w:pPr>
      <w:bookmarkStart w:id="17" w:name="_Toc12894631"/>
      <w:r w:rsidRPr="00A5457D">
        <w:rPr>
          <w:rFonts w:hint="eastAsia"/>
          <w:color w:val="000000" w:themeColor="text1"/>
          <w:sz w:val="24"/>
          <w:szCs w:val="24"/>
        </w:rPr>
        <w:t>（二）向消费者销售货物</w:t>
      </w:r>
      <w:bookmarkEnd w:id="17"/>
    </w:p>
    <w:p w14:paraId="4C1589F6" w14:textId="77777777" w:rsidR="00A5457D" w:rsidRPr="00A5457D" w:rsidRDefault="00A5457D" w:rsidP="00321CBA">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5457D">
        <w:rPr>
          <w:rFonts w:asciiTheme="minorEastAsia" w:eastAsiaTheme="minorEastAsia" w:hAnsiTheme="minorEastAsia" w:hint="eastAsia"/>
          <w:color w:val="000000" w:themeColor="text1"/>
        </w:rPr>
        <w:t>直销企业通过直销员向消费者销售货物，直接向消费者收取货款，直销企业的销售额为其向消费者收取的全部价款和价外费用。</w:t>
      </w:r>
    </w:p>
    <w:p w14:paraId="715A86B2" w14:textId="2868A2E4" w:rsidR="00A5457D" w:rsidRPr="00A5457D" w:rsidRDefault="00A5457D" w:rsidP="00321CBA">
      <w:pPr>
        <w:spacing w:beforeLines="50" w:before="156" w:line="480" w:lineRule="atLeast"/>
        <w:jc w:val="right"/>
        <w:rPr>
          <w:rFonts w:asciiTheme="minorEastAsia" w:hAnsiTheme="minorEastAsia"/>
          <w:color w:val="000000" w:themeColor="text1"/>
          <w:sz w:val="24"/>
          <w:szCs w:val="24"/>
        </w:rPr>
      </w:pPr>
      <w:r w:rsidRPr="00A5457D">
        <w:rPr>
          <w:rFonts w:asciiTheme="minorEastAsia" w:hAnsiTheme="minorEastAsia" w:hint="eastAsia"/>
          <w:color w:val="000000" w:themeColor="text1"/>
          <w:sz w:val="24"/>
          <w:szCs w:val="24"/>
        </w:rPr>
        <w:t>（</w:t>
      </w:r>
      <w:hyperlink r:id="rId18" w:history="1">
        <w:r w:rsidR="000E297D" w:rsidRPr="000E297D">
          <w:rPr>
            <w:rStyle w:val="a4"/>
            <w:rFonts w:asciiTheme="minorEastAsia" w:hAnsiTheme="minorEastAsia" w:hint="eastAsia"/>
            <w:sz w:val="24"/>
            <w:szCs w:val="24"/>
          </w:rPr>
          <w:t>国家税务总局公告2013年第5号</w:t>
        </w:r>
      </w:hyperlink>
      <w:r w:rsidRPr="00A5457D">
        <w:rPr>
          <w:rFonts w:asciiTheme="minorEastAsia" w:hAnsiTheme="minorEastAsia" w:hint="eastAsia"/>
          <w:color w:val="000000" w:themeColor="text1"/>
          <w:sz w:val="24"/>
          <w:szCs w:val="24"/>
        </w:rPr>
        <w:t>第二条）</w:t>
      </w:r>
    </w:p>
    <w:p w14:paraId="38EE3CD2" w14:textId="77777777" w:rsidR="00A5457D" w:rsidRPr="00A5457D" w:rsidRDefault="00A5457D" w:rsidP="00321CBA">
      <w:pPr>
        <w:pStyle w:val="a3"/>
        <w:shd w:val="clear" w:color="auto" w:fill="FFFFFF"/>
        <w:spacing w:beforeLines="50" w:before="156" w:line="480" w:lineRule="atLeast"/>
        <w:ind w:firstLineChars="200" w:firstLine="480"/>
        <w:rPr>
          <w:rFonts w:asciiTheme="minorEastAsia" w:eastAsiaTheme="minorEastAsia" w:hAnsiTheme="minorEastAsia"/>
          <w:bCs/>
          <w:color w:val="000000" w:themeColor="text1"/>
        </w:rPr>
      </w:pPr>
      <w:r w:rsidRPr="00A5457D">
        <w:rPr>
          <w:rFonts w:asciiTheme="minorEastAsia" w:eastAsiaTheme="minorEastAsia" w:hAnsiTheme="minorEastAsia" w:hint="eastAsia"/>
          <w:color w:val="000000" w:themeColor="text1"/>
        </w:rPr>
        <w:t>本公告自2013年3月1日起施行。此前已发生但尚未处理的事项可按本公告规定执行。</w:t>
      </w:r>
    </w:p>
    <w:p w14:paraId="41A47733" w14:textId="3AFEA9EB" w:rsidR="000677D9" w:rsidRPr="0025647B" w:rsidRDefault="000677D9" w:rsidP="00184243">
      <w:pPr>
        <w:spacing w:before="50" w:line="440" w:lineRule="atLeast"/>
        <w:rPr>
          <w:sz w:val="24"/>
          <w:szCs w:val="24"/>
        </w:rPr>
      </w:pPr>
    </w:p>
    <w:p w14:paraId="56C978AF" w14:textId="77777777" w:rsidR="0025647B" w:rsidRPr="00184243" w:rsidRDefault="0025647B" w:rsidP="00184243">
      <w:pPr>
        <w:spacing w:before="50" w:line="440" w:lineRule="atLeast"/>
        <w:rPr>
          <w:sz w:val="24"/>
          <w:szCs w:val="24"/>
        </w:rPr>
      </w:pPr>
    </w:p>
    <w:sectPr w:rsidR="0025647B" w:rsidRPr="00184243">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496F8" w14:textId="77777777" w:rsidR="00AD7DFB" w:rsidRDefault="00AD7DFB" w:rsidP="008A4976">
      <w:r>
        <w:separator/>
      </w:r>
    </w:p>
  </w:endnote>
  <w:endnote w:type="continuationSeparator" w:id="0">
    <w:p w14:paraId="04E89B6F" w14:textId="77777777" w:rsidR="00AD7DFB" w:rsidRDefault="00AD7DFB" w:rsidP="008A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220775"/>
      <w:docPartObj>
        <w:docPartGallery w:val="Page Numbers (Bottom of Page)"/>
        <w:docPartUnique/>
      </w:docPartObj>
    </w:sdtPr>
    <w:sdtEndPr/>
    <w:sdtContent>
      <w:sdt>
        <w:sdtPr>
          <w:id w:val="1728636285"/>
          <w:docPartObj>
            <w:docPartGallery w:val="Page Numbers (Top of Page)"/>
            <w:docPartUnique/>
          </w:docPartObj>
        </w:sdtPr>
        <w:sdtEndPr/>
        <w:sdtContent>
          <w:p w14:paraId="3F50C3D5" w14:textId="71B7D05E" w:rsidR="00E9063E" w:rsidRDefault="00E9063E">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5BCFAC8" w14:textId="77777777" w:rsidR="00E9063E" w:rsidRDefault="00E906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AF6CA" w14:textId="77777777" w:rsidR="00AD7DFB" w:rsidRDefault="00AD7DFB" w:rsidP="008A4976">
      <w:r>
        <w:separator/>
      </w:r>
    </w:p>
  </w:footnote>
  <w:footnote w:type="continuationSeparator" w:id="0">
    <w:p w14:paraId="3FEA302B" w14:textId="77777777" w:rsidR="00AD7DFB" w:rsidRDefault="00AD7DFB" w:rsidP="008A4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4C"/>
    <w:rsid w:val="00014CD4"/>
    <w:rsid w:val="00017FC7"/>
    <w:rsid w:val="00037F3D"/>
    <w:rsid w:val="0004598D"/>
    <w:rsid w:val="000677D9"/>
    <w:rsid w:val="000A64D6"/>
    <w:rsid w:val="000C39CC"/>
    <w:rsid w:val="000E297D"/>
    <w:rsid w:val="001155BA"/>
    <w:rsid w:val="00121E60"/>
    <w:rsid w:val="001308B0"/>
    <w:rsid w:val="0013157C"/>
    <w:rsid w:val="00132002"/>
    <w:rsid w:val="00156542"/>
    <w:rsid w:val="00160A63"/>
    <w:rsid w:val="0017199C"/>
    <w:rsid w:val="00176747"/>
    <w:rsid w:val="00184243"/>
    <w:rsid w:val="00191751"/>
    <w:rsid w:val="001C03AC"/>
    <w:rsid w:val="001F68DD"/>
    <w:rsid w:val="002117B6"/>
    <w:rsid w:val="002149B9"/>
    <w:rsid w:val="00223407"/>
    <w:rsid w:val="002362EB"/>
    <w:rsid w:val="0024099E"/>
    <w:rsid w:val="0025647B"/>
    <w:rsid w:val="0026184E"/>
    <w:rsid w:val="002872DB"/>
    <w:rsid w:val="002A1609"/>
    <w:rsid w:val="002C12B7"/>
    <w:rsid w:val="002D2FBC"/>
    <w:rsid w:val="002E6A5E"/>
    <w:rsid w:val="002E7F9B"/>
    <w:rsid w:val="003035DC"/>
    <w:rsid w:val="00305697"/>
    <w:rsid w:val="00321CBA"/>
    <w:rsid w:val="00322677"/>
    <w:rsid w:val="00372C73"/>
    <w:rsid w:val="003A1160"/>
    <w:rsid w:val="003C497B"/>
    <w:rsid w:val="00401CBE"/>
    <w:rsid w:val="00420292"/>
    <w:rsid w:val="0046344C"/>
    <w:rsid w:val="004B74E4"/>
    <w:rsid w:val="004B7B26"/>
    <w:rsid w:val="004E5998"/>
    <w:rsid w:val="005037B6"/>
    <w:rsid w:val="00542FA5"/>
    <w:rsid w:val="0054631F"/>
    <w:rsid w:val="00562B63"/>
    <w:rsid w:val="00586D71"/>
    <w:rsid w:val="005B706B"/>
    <w:rsid w:val="00605259"/>
    <w:rsid w:val="00620C07"/>
    <w:rsid w:val="006537F7"/>
    <w:rsid w:val="00662320"/>
    <w:rsid w:val="00666C2A"/>
    <w:rsid w:val="00682B3C"/>
    <w:rsid w:val="006853B2"/>
    <w:rsid w:val="006A1C66"/>
    <w:rsid w:val="006E3A91"/>
    <w:rsid w:val="006F1D1C"/>
    <w:rsid w:val="006F4E16"/>
    <w:rsid w:val="00703816"/>
    <w:rsid w:val="007052BC"/>
    <w:rsid w:val="007170AA"/>
    <w:rsid w:val="007403B4"/>
    <w:rsid w:val="007B5A0A"/>
    <w:rsid w:val="007D7D01"/>
    <w:rsid w:val="007E13F0"/>
    <w:rsid w:val="007F66B9"/>
    <w:rsid w:val="0080484F"/>
    <w:rsid w:val="0081395D"/>
    <w:rsid w:val="00821857"/>
    <w:rsid w:val="00823209"/>
    <w:rsid w:val="00827268"/>
    <w:rsid w:val="0088139C"/>
    <w:rsid w:val="008A4976"/>
    <w:rsid w:val="008C4243"/>
    <w:rsid w:val="008D5C7D"/>
    <w:rsid w:val="008E61BB"/>
    <w:rsid w:val="008F47BC"/>
    <w:rsid w:val="008F7B13"/>
    <w:rsid w:val="00923C53"/>
    <w:rsid w:val="0099041D"/>
    <w:rsid w:val="009A0FE2"/>
    <w:rsid w:val="009B19FF"/>
    <w:rsid w:val="009D726B"/>
    <w:rsid w:val="009F496B"/>
    <w:rsid w:val="00A05895"/>
    <w:rsid w:val="00A13986"/>
    <w:rsid w:val="00A5457D"/>
    <w:rsid w:val="00A61B18"/>
    <w:rsid w:val="00A763A8"/>
    <w:rsid w:val="00A82E11"/>
    <w:rsid w:val="00AB1298"/>
    <w:rsid w:val="00AC64DC"/>
    <w:rsid w:val="00AD1874"/>
    <w:rsid w:val="00AD7DFB"/>
    <w:rsid w:val="00AE18C8"/>
    <w:rsid w:val="00AE4E06"/>
    <w:rsid w:val="00B01699"/>
    <w:rsid w:val="00B03F68"/>
    <w:rsid w:val="00B10769"/>
    <w:rsid w:val="00B66DA5"/>
    <w:rsid w:val="00B86D93"/>
    <w:rsid w:val="00B92645"/>
    <w:rsid w:val="00BD6687"/>
    <w:rsid w:val="00BF394F"/>
    <w:rsid w:val="00C20B05"/>
    <w:rsid w:val="00C407EB"/>
    <w:rsid w:val="00C457C7"/>
    <w:rsid w:val="00C8306C"/>
    <w:rsid w:val="00C833E3"/>
    <w:rsid w:val="00C93749"/>
    <w:rsid w:val="00CA0606"/>
    <w:rsid w:val="00CB0DBB"/>
    <w:rsid w:val="00CB7350"/>
    <w:rsid w:val="00CE6AC2"/>
    <w:rsid w:val="00CF38AB"/>
    <w:rsid w:val="00CF3D86"/>
    <w:rsid w:val="00D243FC"/>
    <w:rsid w:val="00DB2732"/>
    <w:rsid w:val="00DE72F6"/>
    <w:rsid w:val="00E44042"/>
    <w:rsid w:val="00E470EA"/>
    <w:rsid w:val="00E477C0"/>
    <w:rsid w:val="00E9063E"/>
    <w:rsid w:val="00ED50A8"/>
    <w:rsid w:val="00F15F80"/>
    <w:rsid w:val="00F165D2"/>
    <w:rsid w:val="00F30237"/>
    <w:rsid w:val="00F47016"/>
    <w:rsid w:val="00F57C18"/>
    <w:rsid w:val="00F7410F"/>
    <w:rsid w:val="00F945C0"/>
    <w:rsid w:val="00FA2F5B"/>
    <w:rsid w:val="00FA7DCA"/>
    <w:rsid w:val="00FB6703"/>
    <w:rsid w:val="00FB6999"/>
    <w:rsid w:val="00FC0FA7"/>
    <w:rsid w:val="00FC5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375EF"/>
  <w15:chartTrackingRefBased/>
  <w15:docId w15:val="{0219E718-9E0F-46CB-9F5B-B0475DA9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3B2"/>
    <w:pPr>
      <w:widowControl w:val="0"/>
      <w:jc w:val="both"/>
    </w:pPr>
  </w:style>
  <w:style w:type="paragraph" w:styleId="1">
    <w:name w:val="heading 1"/>
    <w:basedOn w:val="a"/>
    <w:next w:val="a"/>
    <w:link w:val="10"/>
    <w:uiPriority w:val="9"/>
    <w:qFormat/>
    <w:rsid w:val="008D5C7D"/>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2E7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853B2"/>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853B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23407"/>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6F1D1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54631F"/>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853B2"/>
    <w:rPr>
      <w:b/>
      <w:bCs/>
      <w:sz w:val="32"/>
      <w:szCs w:val="32"/>
    </w:rPr>
  </w:style>
  <w:style w:type="character" w:customStyle="1" w:styleId="40">
    <w:name w:val="标题 4 字符"/>
    <w:basedOn w:val="a0"/>
    <w:link w:val="4"/>
    <w:uiPriority w:val="9"/>
    <w:rsid w:val="006853B2"/>
    <w:rPr>
      <w:rFonts w:asciiTheme="majorHAnsi" w:eastAsiaTheme="majorEastAsia" w:hAnsiTheme="majorHAnsi" w:cstheme="majorBidi"/>
      <w:b/>
      <w:bCs/>
      <w:sz w:val="28"/>
      <w:szCs w:val="28"/>
    </w:rPr>
  </w:style>
  <w:style w:type="paragraph" w:styleId="a3">
    <w:name w:val="Normal (Web)"/>
    <w:basedOn w:val="a"/>
    <w:uiPriority w:val="99"/>
    <w:unhideWhenUsed/>
    <w:rsid w:val="006853B2"/>
    <w:pPr>
      <w:widowControl/>
      <w:jc w:val="left"/>
    </w:pPr>
    <w:rPr>
      <w:rFonts w:ascii="宋体" w:eastAsia="宋体" w:hAnsi="宋体" w:cs="宋体"/>
      <w:kern w:val="0"/>
      <w:sz w:val="24"/>
      <w:szCs w:val="24"/>
    </w:rPr>
  </w:style>
  <w:style w:type="character" w:styleId="a4">
    <w:name w:val="Hyperlink"/>
    <w:basedOn w:val="a0"/>
    <w:uiPriority w:val="99"/>
    <w:unhideWhenUsed/>
    <w:rsid w:val="006853B2"/>
    <w:rPr>
      <w:color w:val="0000FF"/>
      <w:u w:val="single"/>
    </w:rPr>
  </w:style>
  <w:style w:type="character" w:customStyle="1" w:styleId="10">
    <w:name w:val="标题 1 字符"/>
    <w:basedOn w:val="a0"/>
    <w:link w:val="1"/>
    <w:uiPriority w:val="9"/>
    <w:rsid w:val="008D5C7D"/>
    <w:rPr>
      <w:b/>
      <w:bCs/>
      <w:kern w:val="44"/>
      <w:sz w:val="44"/>
      <w:szCs w:val="44"/>
    </w:rPr>
  </w:style>
  <w:style w:type="character" w:customStyle="1" w:styleId="20">
    <w:name w:val="标题 2 字符"/>
    <w:basedOn w:val="a0"/>
    <w:link w:val="2"/>
    <w:rsid w:val="002E7F9B"/>
    <w:rPr>
      <w:rFonts w:asciiTheme="majorHAnsi" w:eastAsiaTheme="majorEastAsia" w:hAnsiTheme="majorHAnsi" w:cstheme="majorBidi"/>
      <w:b/>
      <w:bCs/>
      <w:sz w:val="32"/>
      <w:szCs w:val="32"/>
    </w:rPr>
  </w:style>
  <w:style w:type="paragraph" w:styleId="a5">
    <w:name w:val="header"/>
    <w:basedOn w:val="a"/>
    <w:link w:val="a6"/>
    <w:uiPriority w:val="99"/>
    <w:unhideWhenUsed/>
    <w:rsid w:val="008A497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A4976"/>
    <w:rPr>
      <w:sz w:val="18"/>
      <w:szCs w:val="18"/>
    </w:rPr>
  </w:style>
  <w:style w:type="paragraph" w:styleId="a7">
    <w:name w:val="footer"/>
    <w:basedOn w:val="a"/>
    <w:link w:val="a8"/>
    <w:uiPriority w:val="99"/>
    <w:unhideWhenUsed/>
    <w:rsid w:val="008A4976"/>
    <w:pPr>
      <w:tabs>
        <w:tab w:val="center" w:pos="4153"/>
        <w:tab w:val="right" w:pos="8306"/>
      </w:tabs>
      <w:snapToGrid w:val="0"/>
      <w:jc w:val="left"/>
    </w:pPr>
    <w:rPr>
      <w:sz w:val="18"/>
      <w:szCs w:val="18"/>
    </w:rPr>
  </w:style>
  <w:style w:type="character" w:customStyle="1" w:styleId="a8">
    <w:name w:val="页脚 字符"/>
    <w:basedOn w:val="a0"/>
    <w:link w:val="a7"/>
    <w:uiPriority w:val="99"/>
    <w:rsid w:val="008A4976"/>
    <w:rPr>
      <w:sz w:val="18"/>
      <w:szCs w:val="18"/>
    </w:rPr>
  </w:style>
  <w:style w:type="character" w:customStyle="1" w:styleId="50">
    <w:name w:val="标题 5 字符"/>
    <w:basedOn w:val="a0"/>
    <w:link w:val="5"/>
    <w:uiPriority w:val="9"/>
    <w:rsid w:val="00223407"/>
    <w:rPr>
      <w:b/>
      <w:bCs/>
      <w:sz w:val="28"/>
      <w:szCs w:val="28"/>
    </w:rPr>
  </w:style>
  <w:style w:type="character" w:styleId="a9">
    <w:name w:val="Strong"/>
    <w:basedOn w:val="a0"/>
    <w:uiPriority w:val="22"/>
    <w:qFormat/>
    <w:rsid w:val="00E9063E"/>
    <w:rPr>
      <w:b/>
      <w:bCs/>
    </w:rPr>
  </w:style>
  <w:style w:type="paragraph" w:styleId="aa">
    <w:name w:val="footnote text"/>
    <w:basedOn w:val="a"/>
    <w:link w:val="ab"/>
    <w:uiPriority w:val="99"/>
    <w:unhideWhenUsed/>
    <w:rsid w:val="001308B0"/>
    <w:pPr>
      <w:snapToGrid w:val="0"/>
      <w:jc w:val="left"/>
    </w:pPr>
    <w:rPr>
      <w:sz w:val="18"/>
      <w:szCs w:val="18"/>
    </w:rPr>
  </w:style>
  <w:style w:type="character" w:customStyle="1" w:styleId="ab">
    <w:name w:val="脚注文本 字符"/>
    <w:basedOn w:val="a0"/>
    <w:link w:val="aa"/>
    <w:uiPriority w:val="99"/>
    <w:rsid w:val="001308B0"/>
    <w:rPr>
      <w:sz w:val="18"/>
      <w:szCs w:val="18"/>
    </w:rPr>
  </w:style>
  <w:style w:type="character" w:styleId="ac">
    <w:name w:val="footnote reference"/>
    <w:basedOn w:val="a0"/>
    <w:uiPriority w:val="99"/>
    <w:semiHidden/>
    <w:unhideWhenUsed/>
    <w:rsid w:val="001308B0"/>
    <w:rPr>
      <w:vertAlign w:val="superscript"/>
    </w:rPr>
  </w:style>
  <w:style w:type="character" w:customStyle="1" w:styleId="60">
    <w:name w:val="标题 6 字符"/>
    <w:basedOn w:val="a0"/>
    <w:link w:val="6"/>
    <w:uiPriority w:val="9"/>
    <w:rsid w:val="006F1D1C"/>
    <w:rPr>
      <w:rFonts w:asciiTheme="majorHAnsi" w:eastAsiaTheme="majorEastAsia" w:hAnsiTheme="majorHAnsi" w:cstheme="majorBidi"/>
      <w:b/>
      <w:bCs/>
      <w:sz w:val="24"/>
      <w:szCs w:val="24"/>
    </w:rPr>
  </w:style>
  <w:style w:type="character" w:customStyle="1" w:styleId="70">
    <w:name w:val="标题 7 字符"/>
    <w:basedOn w:val="a0"/>
    <w:link w:val="7"/>
    <w:uiPriority w:val="9"/>
    <w:rsid w:val="0054631F"/>
    <w:rPr>
      <w:b/>
      <w:bCs/>
      <w:sz w:val="24"/>
      <w:szCs w:val="24"/>
    </w:rPr>
  </w:style>
  <w:style w:type="character" w:styleId="ad">
    <w:name w:val="Unresolved Mention"/>
    <w:basedOn w:val="a0"/>
    <w:uiPriority w:val="99"/>
    <w:semiHidden/>
    <w:unhideWhenUsed/>
    <w:rsid w:val="000E2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2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5528.html" TargetMode="External"/><Relationship Id="rId13" Type="http://schemas.openxmlformats.org/officeDocument/2006/relationships/hyperlink" Target="http://ssfb86.com/index/News/detail/newsid/499.html" TargetMode="External"/><Relationship Id="rId18" Type="http://schemas.openxmlformats.org/officeDocument/2006/relationships/hyperlink" Target="http://ssfb86.com/index/News/detail/newsid/1478.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fb86.com/index/News/detail/newsid/5100.html" TargetMode="External"/><Relationship Id="rId12" Type="http://schemas.openxmlformats.org/officeDocument/2006/relationships/hyperlink" Target="http://ssfb86.com/index/News/detail/newsid/7032.html" TargetMode="External"/><Relationship Id="rId17" Type="http://schemas.openxmlformats.org/officeDocument/2006/relationships/hyperlink" Target="http://www.chinatax.gov.cn/chinatax/n810341/n810760/c2572947/content.html" TargetMode="External"/><Relationship Id="rId2" Type="http://schemas.openxmlformats.org/officeDocument/2006/relationships/styles" Target="styles.xml"/><Relationship Id="rId16" Type="http://schemas.openxmlformats.org/officeDocument/2006/relationships/hyperlink" Target="http://ssfb86.com/index/News/detail/newsid/55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hinatax.gov.cn/chinatax/n810341/n810760/c2254525/content.html" TargetMode="External"/><Relationship Id="rId5" Type="http://schemas.openxmlformats.org/officeDocument/2006/relationships/footnotes" Target="footnotes.xml"/><Relationship Id="rId15" Type="http://schemas.openxmlformats.org/officeDocument/2006/relationships/hyperlink" Target="http://ssfb86.com/index/News/detail/newsid/557.html" TargetMode="External"/><Relationship Id="rId10" Type="http://schemas.openxmlformats.org/officeDocument/2006/relationships/hyperlink" Target="http://ssfb86.com/index/News/detail/newsid/685.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fb86.com/index/News/detail/newsid/7032.html" TargetMode="External"/><Relationship Id="rId14" Type="http://schemas.openxmlformats.org/officeDocument/2006/relationships/hyperlink" Target="http://ssfb86.com/index/News/detail/newsid/55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BA17-FA2E-4DB6-B21C-85EF906A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2020-07-01T07:15:00Z</dcterms:created>
  <dcterms:modified xsi:type="dcterms:W3CDTF">2020-09-29T13:38:00Z</dcterms:modified>
</cp:coreProperties>
</file>