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7CEEB494" w:rsidR="008D5C7D" w:rsidRPr="007D7D01" w:rsidRDefault="00CD0B97"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8B03F1">
        <w:rPr>
          <w:color w:val="000000" w:themeColor="text1"/>
          <w:sz w:val="44"/>
          <w:szCs w:val="44"/>
        </w:rPr>
        <w:t>5</w:t>
      </w:r>
      <w:r>
        <w:rPr>
          <w:color w:val="000000" w:themeColor="text1"/>
          <w:sz w:val="44"/>
          <w:szCs w:val="44"/>
        </w:rPr>
        <w:t>.</w:t>
      </w:r>
      <w:r w:rsidR="000273B0">
        <w:rPr>
          <w:color w:val="000000" w:themeColor="text1"/>
          <w:sz w:val="44"/>
          <w:szCs w:val="44"/>
        </w:rPr>
        <w:t>2.</w:t>
      </w:r>
      <w:r w:rsidR="008B03F1">
        <w:rPr>
          <w:color w:val="000000" w:themeColor="text1"/>
          <w:sz w:val="44"/>
          <w:szCs w:val="44"/>
        </w:rPr>
        <w:t>1</w:t>
      </w:r>
      <w:r w:rsidR="008D5C7D" w:rsidRPr="007D7D01">
        <w:rPr>
          <w:color w:val="000000" w:themeColor="text1"/>
          <w:sz w:val="44"/>
          <w:szCs w:val="44"/>
        </w:rPr>
        <w:t xml:space="preserve">  </w:t>
      </w:r>
      <w:r w:rsidR="000273B0" w:rsidRPr="000273B0">
        <w:rPr>
          <w:rFonts w:hint="eastAsia"/>
          <w:color w:val="000000" w:themeColor="text1"/>
          <w:sz w:val="44"/>
          <w:szCs w:val="44"/>
        </w:rPr>
        <w:t>纳税申报比对操作规程</w:t>
      </w:r>
    </w:p>
    <w:p w14:paraId="53C61087" w14:textId="4284D941" w:rsidR="008D5C7D" w:rsidRDefault="008D5C7D" w:rsidP="009D6656">
      <w:pPr>
        <w:pStyle w:val="a3"/>
        <w:shd w:val="clear" w:color="auto" w:fill="FFFFFF"/>
        <w:spacing w:beforeLines="50" w:before="156" w:line="480" w:lineRule="atLeast"/>
        <w:ind w:firstLine="482"/>
        <w:rPr>
          <w:color w:val="000000" w:themeColor="text1"/>
        </w:rPr>
      </w:pPr>
    </w:p>
    <w:p w14:paraId="44095D02" w14:textId="56EF0BD5"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为进一步加强和规范增值税纳税申报比对（以下简称“申报比对”）管理，提高申报质量，优化纳税服务，根据</w:t>
      </w:r>
      <w:r w:rsidR="007B5DDE" w:rsidRPr="007B5DDE">
        <w:rPr>
          <w:rFonts w:asciiTheme="minorHAnsi" w:eastAsiaTheme="minorEastAsia" w:hAnsiTheme="minorHAnsi" w:cstheme="minorBidi" w:hint="eastAsia"/>
          <w:color w:val="333333"/>
          <w:kern w:val="2"/>
          <w:shd w:val="clear" w:color="auto" w:fill="FFFFFF"/>
        </w:rPr>
        <w:t>《</w:t>
      </w:r>
      <w:hyperlink r:id="rId7" w:tgtFrame="_self" w:history="1">
        <w:r w:rsidR="007B5DDE" w:rsidRPr="007B5DDE">
          <w:rPr>
            <w:rFonts w:asciiTheme="minorHAnsi" w:eastAsiaTheme="minorEastAsia" w:hAnsiTheme="minorHAnsi" w:cstheme="minorBidi" w:hint="eastAsia"/>
            <w:color w:val="6E6E6E"/>
            <w:kern w:val="2"/>
            <w:u w:val="single"/>
            <w:shd w:val="clear" w:color="auto" w:fill="FFFFFF"/>
          </w:rPr>
          <w:t>中华人民共和国税收征收管理法</w:t>
        </w:r>
      </w:hyperlink>
      <w:r w:rsidR="007B5DDE" w:rsidRPr="007B5DDE">
        <w:rPr>
          <w:rFonts w:asciiTheme="minorHAnsi" w:eastAsiaTheme="minorEastAsia" w:hAnsiTheme="minorHAnsi" w:cstheme="minorBidi" w:hint="eastAsia"/>
          <w:color w:val="333333"/>
          <w:kern w:val="2"/>
          <w:shd w:val="clear" w:color="auto" w:fill="FFFFFF"/>
        </w:rPr>
        <w:t>》和《</w:t>
      </w:r>
      <w:hyperlink r:id="rId8" w:tgtFrame="_self" w:history="1">
        <w:r w:rsidR="007B5DDE" w:rsidRPr="007B5DDE">
          <w:rPr>
            <w:rFonts w:asciiTheme="minorHAnsi" w:eastAsiaTheme="minorEastAsia" w:hAnsiTheme="minorHAnsi" w:cstheme="minorBidi" w:hint="eastAsia"/>
            <w:color w:val="6E6E6E"/>
            <w:kern w:val="2"/>
            <w:u w:val="single"/>
            <w:shd w:val="clear" w:color="auto" w:fill="FFFFFF"/>
          </w:rPr>
          <w:t>中华人民共和国增值税暂行条例</w:t>
        </w:r>
      </w:hyperlink>
      <w:r w:rsidR="007B5DDE" w:rsidRPr="007B5DDE">
        <w:rPr>
          <w:rFonts w:asciiTheme="minorHAnsi" w:eastAsiaTheme="minorEastAsia" w:hAnsiTheme="minorHAnsi" w:cstheme="minorBidi" w:hint="eastAsia"/>
          <w:color w:val="333333"/>
          <w:kern w:val="2"/>
          <w:shd w:val="clear" w:color="auto" w:fill="FFFFFF"/>
        </w:rPr>
        <w:t>》</w:t>
      </w:r>
      <w:r w:rsidRPr="007B5DDE">
        <w:rPr>
          <w:rFonts w:asciiTheme="minorEastAsia" w:eastAsiaTheme="minorEastAsia" w:hAnsiTheme="minorEastAsia" w:hint="eastAsia"/>
          <w:color w:val="000000" w:themeColor="text1"/>
        </w:rPr>
        <w:t>等有关税</w:t>
      </w:r>
      <w:r w:rsidRPr="00EF1EA8">
        <w:rPr>
          <w:rFonts w:asciiTheme="minorEastAsia" w:eastAsiaTheme="minorEastAsia" w:hAnsiTheme="minorEastAsia" w:hint="eastAsia"/>
          <w:color w:val="000000" w:themeColor="text1"/>
        </w:rPr>
        <w:t>收法律、法规规定，制定本规程。</w:t>
      </w:r>
    </w:p>
    <w:p w14:paraId="3641F676" w14:textId="2E56BC0C"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bookmarkStart w:id="0" w:name="_Hlk8767456"/>
      <w:r w:rsidRPr="00EF1EA8">
        <w:rPr>
          <w:rFonts w:asciiTheme="minorEastAsia" w:hAnsiTheme="minorEastAsia" w:hint="eastAsia"/>
          <w:color w:val="000000" w:themeColor="text1"/>
          <w:sz w:val="24"/>
          <w:szCs w:val="24"/>
        </w:rPr>
        <w:t>（</w:t>
      </w:r>
      <w:bookmarkStart w:id="1" w:name="_Hlk52610669"/>
      <w:r w:rsidR="00563E77">
        <w:rPr>
          <w:rFonts w:asciiTheme="minorEastAsia" w:hAnsiTheme="minorEastAsia"/>
          <w:sz w:val="24"/>
          <w:szCs w:val="24"/>
        </w:rPr>
        <w:fldChar w:fldCharType="begin"/>
      </w:r>
      <w:r w:rsidR="00563E77">
        <w:rPr>
          <w:rFonts w:asciiTheme="minorEastAsia" w:hAnsiTheme="minorEastAsia"/>
          <w:sz w:val="24"/>
          <w:szCs w:val="24"/>
        </w:rPr>
        <w:instrText xml:space="preserve"> HYPERLINK "http://ssfb86.com/index/News/detail/newsid/473.html" </w:instrText>
      </w:r>
      <w:r w:rsidR="00563E77">
        <w:rPr>
          <w:rFonts w:asciiTheme="minorEastAsia" w:hAnsiTheme="minorEastAsia"/>
          <w:sz w:val="24"/>
          <w:szCs w:val="24"/>
        </w:rPr>
      </w:r>
      <w:r w:rsidR="00563E77">
        <w:rPr>
          <w:rFonts w:asciiTheme="minorEastAsia" w:hAnsiTheme="minorEastAsia"/>
          <w:sz w:val="24"/>
          <w:szCs w:val="24"/>
        </w:rPr>
        <w:fldChar w:fldCharType="separate"/>
      </w:r>
      <w:proofErr w:type="gramStart"/>
      <w:r w:rsidRPr="00563E77">
        <w:rPr>
          <w:rStyle w:val="a4"/>
          <w:rFonts w:asciiTheme="minorEastAsia" w:hAnsiTheme="minorEastAsia" w:hint="eastAsia"/>
          <w:sz w:val="24"/>
          <w:szCs w:val="24"/>
        </w:rPr>
        <w:t>税总发</w:t>
      </w:r>
      <w:proofErr w:type="gramEnd"/>
      <w:r w:rsidRPr="00563E77">
        <w:rPr>
          <w:rStyle w:val="a4"/>
          <w:rFonts w:asciiTheme="minorEastAsia" w:hAnsiTheme="minorEastAsia" w:hint="eastAsia"/>
          <w:sz w:val="24"/>
          <w:szCs w:val="24"/>
        </w:rPr>
        <w:t>〔2017〕124号</w:t>
      </w:r>
      <w:r w:rsidR="00563E77">
        <w:rPr>
          <w:rFonts w:asciiTheme="minorEastAsia" w:hAnsiTheme="minorEastAsia"/>
          <w:sz w:val="24"/>
          <w:szCs w:val="24"/>
        </w:rPr>
        <w:fldChar w:fldCharType="end"/>
      </w:r>
      <w:bookmarkEnd w:id="1"/>
      <w:r w:rsidRPr="00EF1EA8">
        <w:rPr>
          <w:rFonts w:asciiTheme="minorEastAsia" w:hAnsiTheme="minorEastAsia" w:hint="eastAsia"/>
          <w:color w:val="000000" w:themeColor="text1"/>
          <w:sz w:val="24"/>
          <w:szCs w:val="24"/>
        </w:rPr>
        <w:t>第一条）</w:t>
      </w:r>
    </w:p>
    <w:bookmarkEnd w:id="0"/>
    <w:p w14:paraId="1B98D374" w14:textId="77777777" w:rsidR="00EF1EA8" w:rsidRPr="00EF1EA8" w:rsidRDefault="00EF1EA8" w:rsidP="00EF1EA8">
      <w:pPr>
        <w:pStyle w:val="1"/>
        <w:spacing w:before="50" w:after="0" w:line="480" w:lineRule="atLeast"/>
        <w:rPr>
          <w:rFonts w:asciiTheme="minorEastAsia" w:hAnsiTheme="minorEastAsia"/>
          <w:sz w:val="24"/>
          <w:szCs w:val="24"/>
        </w:rPr>
      </w:pPr>
      <w:r w:rsidRPr="00EF1EA8">
        <w:rPr>
          <w:rFonts w:asciiTheme="minorEastAsia" w:hAnsiTheme="minorEastAsia" w:hint="eastAsia"/>
          <w:sz w:val="24"/>
          <w:szCs w:val="24"/>
        </w:rPr>
        <w:t>一、申报比对管理的概念</w:t>
      </w:r>
    </w:p>
    <w:p w14:paraId="50F4C0A9"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指税务机关以信息化为依托，通过优化整合现有征管信息资源，对增值税纳税申报信息进行</w:t>
      </w:r>
      <w:proofErr w:type="gramStart"/>
      <w:r w:rsidRPr="00EF1EA8">
        <w:rPr>
          <w:rFonts w:asciiTheme="minorEastAsia" w:eastAsiaTheme="minorEastAsia" w:hAnsiTheme="minorEastAsia" w:hint="eastAsia"/>
          <w:color w:val="000000" w:themeColor="text1"/>
        </w:rPr>
        <w:t>票表税</w:t>
      </w:r>
      <w:proofErr w:type="gramEnd"/>
      <w:r w:rsidRPr="00EF1EA8">
        <w:rPr>
          <w:rFonts w:asciiTheme="minorEastAsia" w:eastAsiaTheme="minorEastAsia" w:hAnsiTheme="minorEastAsia" w:hint="eastAsia"/>
          <w:color w:val="000000" w:themeColor="text1"/>
        </w:rPr>
        <w:t>比对，并对比对结果进行相应处理。</w:t>
      </w:r>
    </w:p>
    <w:p w14:paraId="58900416" w14:textId="37559296"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9"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第二条）</w:t>
      </w:r>
    </w:p>
    <w:p w14:paraId="27F9A107" w14:textId="77777777" w:rsidR="00EF1EA8" w:rsidRPr="00EF1EA8" w:rsidRDefault="00EF1EA8" w:rsidP="00EF1EA8">
      <w:pPr>
        <w:pStyle w:val="1"/>
        <w:spacing w:before="50" w:after="0" w:line="480" w:lineRule="atLeast"/>
        <w:rPr>
          <w:rFonts w:asciiTheme="minorEastAsia" w:hAnsiTheme="minorEastAsia"/>
          <w:sz w:val="24"/>
          <w:szCs w:val="24"/>
        </w:rPr>
      </w:pPr>
      <w:r w:rsidRPr="00EF1EA8">
        <w:rPr>
          <w:rFonts w:asciiTheme="minorEastAsia" w:hAnsiTheme="minorEastAsia" w:hint="eastAsia"/>
          <w:sz w:val="24"/>
          <w:szCs w:val="24"/>
        </w:rPr>
        <w:t>二、申报比对范围及内容</w:t>
      </w:r>
    </w:p>
    <w:p w14:paraId="2EA345A3" w14:textId="77777777" w:rsidR="00EF1EA8" w:rsidRPr="00EF1EA8" w:rsidRDefault="00EF1EA8" w:rsidP="00EF1EA8">
      <w:pPr>
        <w:pStyle w:val="2"/>
        <w:spacing w:before="50" w:after="0" w:line="480" w:lineRule="atLeast"/>
        <w:rPr>
          <w:rFonts w:asciiTheme="minorEastAsia" w:eastAsiaTheme="minorEastAsia" w:hAnsiTheme="minorEastAsia"/>
          <w:sz w:val="24"/>
          <w:szCs w:val="24"/>
        </w:rPr>
      </w:pPr>
      <w:r w:rsidRPr="00EF1EA8">
        <w:rPr>
          <w:rFonts w:asciiTheme="minorEastAsia" w:eastAsiaTheme="minorEastAsia" w:hAnsiTheme="minorEastAsia" w:hint="eastAsia"/>
          <w:sz w:val="24"/>
          <w:szCs w:val="24"/>
        </w:rPr>
        <w:t>（一）比对信息范围</w:t>
      </w:r>
    </w:p>
    <w:p w14:paraId="48B34B9E" w14:textId="5DC5F4BC"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10"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第四条第一款）</w:t>
      </w:r>
    </w:p>
    <w:p w14:paraId="2168B83A"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1.增值税纳税申报表及其附列资料（以下简称“申报表”）信息。</w:t>
      </w:r>
    </w:p>
    <w:p w14:paraId="49705C04" w14:textId="4EBACDFD"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11"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第四条第一款第一项）</w:t>
      </w:r>
    </w:p>
    <w:p w14:paraId="7686E236"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2.增值税一般纳税人和小规模纳税人开具的增值税发票信息。</w:t>
      </w:r>
    </w:p>
    <w:p w14:paraId="2FA12CE0" w14:textId="336519DA"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bookmarkStart w:id="2" w:name="_Hlk8767523"/>
      <w:r w:rsidRPr="00EF1EA8">
        <w:rPr>
          <w:rFonts w:asciiTheme="minorEastAsia" w:hAnsiTheme="minorEastAsia" w:hint="eastAsia"/>
          <w:color w:val="000000" w:themeColor="text1"/>
          <w:sz w:val="24"/>
          <w:szCs w:val="24"/>
        </w:rPr>
        <w:t>（</w:t>
      </w:r>
      <w:hyperlink r:id="rId12"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第四条第一款第二项）</w:t>
      </w:r>
    </w:p>
    <w:bookmarkEnd w:id="2"/>
    <w:p w14:paraId="55435F92"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3.增值税一般纳税人取得的进项抵扣凭证信息。</w:t>
      </w:r>
    </w:p>
    <w:p w14:paraId="14B647D9" w14:textId="04F989D6"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13"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第四条第一款第三项）</w:t>
      </w:r>
    </w:p>
    <w:p w14:paraId="2FEF0136"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4.纳税人税款入库信息。</w:t>
      </w:r>
    </w:p>
    <w:p w14:paraId="7F0E42FD" w14:textId="777D6576"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14"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第四条第一款第四项）</w:t>
      </w:r>
    </w:p>
    <w:p w14:paraId="612CE3F6"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lastRenderedPageBreak/>
        <w:t>5.增值税优惠备案信息。</w:t>
      </w:r>
    </w:p>
    <w:p w14:paraId="12323E8B" w14:textId="1EB5E6E1"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15"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第四条第一款第五项）</w:t>
      </w:r>
    </w:p>
    <w:p w14:paraId="2C961CBC"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6.申报比对所需的其他信息。</w:t>
      </w:r>
    </w:p>
    <w:p w14:paraId="15D921A8" w14:textId="26156AC8"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16"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第四条第一款第六项）</w:t>
      </w:r>
    </w:p>
    <w:p w14:paraId="45ECD6D7" w14:textId="77777777" w:rsidR="00EF1EA8" w:rsidRPr="00EF1EA8" w:rsidRDefault="00EF1EA8" w:rsidP="00EF1EA8">
      <w:pPr>
        <w:pStyle w:val="2"/>
        <w:spacing w:before="50" w:after="0" w:line="480" w:lineRule="atLeast"/>
        <w:rPr>
          <w:rFonts w:asciiTheme="minorEastAsia" w:eastAsiaTheme="minorEastAsia" w:hAnsiTheme="minorEastAsia"/>
          <w:sz w:val="24"/>
          <w:szCs w:val="24"/>
        </w:rPr>
      </w:pPr>
      <w:r w:rsidRPr="00EF1EA8">
        <w:rPr>
          <w:rFonts w:asciiTheme="minorEastAsia" w:eastAsiaTheme="minorEastAsia" w:hAnsiTheme="minorEastAsia" w:hint="eastAsia"/>
          <w:sz w:val="24"/>
          <w:szCs w:val="24"/>
        </w:rPr>
        <w:t>（二）比对内容</w:t>
      </w:r>
    </w:p>
    <w:p w14:paraId="29FAC169"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比对内容包括表表比对、</w:t>
      </w:r>
      <w:proofErr w:type="gramStart"/>
      <w:r w:rsidRPr="00EF1EA8">
        <w:rPr>
          <w:rFonts w:asciiTheme="minorEastAsia" w:eastAsiaTheme="minorEastAsia" w:hAnsiTheme="minorEastAsia" w:hint="eastAsia"/>
          <w:color w:val="000000" w:themeColor="text1"/>
        </w:rPr>
        <w:t>票表比对和表税比对</w:t>
      </w:r>
      <w:proofErr w:type="gramEnd"/>
      <w:r w:rsidRPr="00EF1EA8">
        <w:rPr>
          <w:rFonts w:asciiTheme="minorEastAsia" w:eastAsiaTheme="minorEastAsia" w:hAnsiTheme="minorEastAsia" w:hint="eastAsia"/>
          <w:color w:val="000000" w:themeColor="text1"/>
        </w:rPr>
        <w:t>。表表比对是指申报表表内、表间逻辑关系比对。</w:t>
      </w:r>
      <w:proofErr w:type="gramStart"/>
      <w:r w:rsidRPr="00EF1EA8">
        <w:rPr>
          <w:rFonts w:asciiTheme="minorEastAsia" w:eastAsiaTheme="minorEastAsia" w:hAnsiTheme="minorEastAsia" w:hint="eastAsia"/>
          <w:color w:val="000000" w:themeColor="text1"/>
        </w:rPr>
        <w:t>票表比对</w:t>
      </w:r>
      <w:proofErr w:type="gramEnd"/>
      <w:r w:rsidRPr="00EF1EA8">
        <w:rPr>
          <w:rFonts w:asciiTheme="minorEastAsia" w:eastAsiaTheme="minorEastAsia" w:hAnsiTheme="minorEastAsia" w:hint="eastAsia"/>
          <w:color w:val="000000" w:themeColor="text1"/>
        </w:rPr>
        <w:t>是指各类发票、凭证、备案资格等信息与申报表进行比对。</w:t>
      </w:r>
      <w:proofErr w:type="gramStart"/>
      <w:r w:rsidRPr="00EF1EA8">
        <w:rPr>
          <w:rFonts w:asciiTheme="minorEastAsia" w:eastAsiaTheme="minorEastAsia" w:hAnsiTheme="minorEastAsia" w:hint="eastAsia"/>
          <w:color w:val="000000" w:themeColor="text1"/>
        </w:rPr>
        <w:t>表税比对</w:t>
      </w:r>
      <w:proofErr w:type="gramEnd"/>
      <w:r w:rsidRPr="00EF1EA8">
        <w:rPr>
          <w:rFonts w:asciiTheme="minorEastAsia" w:eastAsiaTheme="minorEastAsia" w:hAnsiTheme="minorEastAsia" w:hint="eastAsia"/>
          <w:color w:val="000000" w:themeColor="text1"/>
        </w:rPr>
        <w:t>是指纳税人当期申报的应纳税款与当期的实际入库税款进行比对。</w:t>
      </w:r>
    </w:p>
    <w:p w14:paraId="13DAA1AE" w14:textId="1AB5A089"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17"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第四条第二款）</w:t>
      </w:r>
    </w:p>
    <w:p w14:paraId="45793D18" w14:textId="77777777" w:rsidR="00EF1EA8" w:rsidRPr="00EF1EA8" w:rsidRDefault="00EF1EA8" w:rsidP="00EF1EA8">
      <w:pPr>
        <w:pStyle w:val="1"/>
        <w:spacing w:before="50" w:after="0" w:line="480" w:lineRule="atLeast"/>
        <w:rPr>
          <w:rFonts w:asciiTheme="minorEastAsia" w:hAnsiTheme="minorEastAsia"/>
          <w:sz w:val="24"/>
          <w:szCs w:val="24"/>
        </w:rPr>
      </w:pPr>
      <w:r w:rsidRPr="00EF1EA8">
        <w:rPr>
          <w:rFonts w:asciiTheme="minorEastAsia" w:hAnsiTheme="minorEastAsia" w:hint="eastAsia"/>
          <w:sz w:val="24"/>
          <w:szCs w:val="24"/>
        </w:rPr>
        <w:t>三、申报比对规则</w:t>
      </w:r>
    </w:p>
    <w:p w14:paraId="572993FD"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本条第（一）至（三）项比对规则为基本规则，第（四）至（五）项比对规则为可选规则。各省税务机关可以在上述比对规则的基础上，根据申报管理的需要自主增加比对规则。</w:t>
      </w:r>
    </w:p>
    <w:p w14:paraId="711F3BAE" w14:textId="4F193083"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18"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第五条第六款）</w:t>
      </w:r>
    </w:p>
    <w:p w14:paraId="56417C31" w14:textId="77777777" w:rsidR="00EF1EA8" w:rsidRPr="00EF1EA8" w:rsidRDefault="00EF1EA8" w:rsidP="00EF1EA8">
      <w:pPr>
        <w:pStyle w:val="2"/>
        <w:spacing w:before="50" w:after="0" w:line="480" w:lineRule="atLeast"/>
        <w:rPr>
          <w:rFonts w:asciiTheme="minorEastAsia" w:eastAsiaTheme="minorEastAsia" w:hAnsiTheme="minorEastAsia"/>
          <w:sz w:val="24"/>
          <w:szCs w:val="24"/>
        </w:rPr>
      </w:pPr>
      <w:r w:rsidRPr="00EF1EA8">
        <w:rPr>
          <w:rFonts w:asciiTheme="minorEastAsia" w:eastAsiaTheme="minorEastAsia" w:hAnsiTheme="minorEastAsia" w:hint="eastAsia"/>
          <w:sz w:val="24"/>
          <w:szCs w:val="24"/>
        </w:rPr>
        <w:t>（一）基本规则</w:t>
      </w:r>
    </w:p>
    <w:p w14:paraId="294658EA" w14:textId="77777777" w:rsidR="00EF1EA8" w:rsidRPr="00EF1EA8" w:rsidRDefault="00EF1EA8" w:rsidP="00EF1EA8">
      <w:pPr>
        <w:pStyle w:val="3"/>
        <w:spacing w:before="50" w:after="0" w:line="480" w:lineRule="atLeast"/>
        <w:rPr>
          <w:rFonts w:asciiTheme="minorEastAsia" w:hAnsiTheme="minorEastAsia"/>
          <w:sz w:val="24"/>
          <w:szCs w:val="24"/>
        </w:rPr>
      </w:pPr>
      <w:r w:rsidRPr="00EF1EA8">
        <w:rPr>
          <w:rFonts w:asciiTheme="minorEastAsia" w:hAnsiTheme="minorEastAsia" w:hint="eastAsia"/>
          <w:sz w:val="24"/>
          <w:szCs w:val="24"/>
        </w:rPr>
        <w:t>1</w:t>
      </w:r>
      <w:r w:rsidRPr="00EF1EA8">
        <w:rPr>
          <w:rFonts w:asciiTheme="minorEastAsia" w:hAnsiTheme="minorEastAsia"/>
          <w:sz w:val="24"/>
          <w:szCs w:val="24"/>
        </w:rPr>
        <w:t>.</w:t>
      </w:r>
      <w:r w:rsidRPr="00EF1EA8">
        <w:rPr>
          <w:rFonts w:asciiTheme="minorEastAsia" w:hAnsiTheme="minorEastAsia" w:hint="eastAsia"/>
          <w:sz w:val="24"/>
          <w:szCs w:val="24"/>
        </w:rPr>
        <w:t>申报表表内、表间逻辑关系比对</w:t>
      </w:r>
    </w:p>
    <w:p w14:paraId="0ACDDF2E"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按照税务总局制定的申报表填写规则执行。</w:t>
      </w:r>
    </w:p>
    <w:p w14:paraId="16F796D8" w14:textId="1EEB00BC"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bookmarkStart w:id="3" w:name="_Hlk8767574"/>
      <w:r w:rsidRPr="00EF1EA8">
        <w:rPr>
          <w:rFonts w:asciiTheme="minorEastAsia" w:hAnsiTheme="minorEastAsia" w:hint="eastAsia"/>
          <w:color w:val="000000" w:themeColor="text1"/>
          <w:sz w:val="24"/>
          <w:szCs w:val="24"/>
        </w:rPr>
        <w:t>（</w:t>
      </w:r>
      <w:hyperlink r:id="rId19"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w:t>
      </w:r>
    </w:p>
    <w:bookmarkEnd w:id="3"/>
    <w:p w14:paraId="3362999D" w14:textId="77777777" w:rsidR="00EF1EA8" w:rsidRPr="00EF1EA8" w:rsidRDefault="00EF1EA8" w:rsidP="00EF1EA8">
      <w:pPr>
        <w:pStyle w:val="3"/>
        <w:spacing w:before="50" w:after="0" w:line="480" w:lineRule="atLeast"/>
        <w:rPr>
          <w:rFonts w:asciiTheme="minorEastAsia" w:hAnsiTheme="minorEastAsia"/>
          <w:sz w:val="24"/>
          <w:szCs w:val="24"/>
        </w:rPr>
      </w:pPr>
      <w:r w:rsidRPr="00EF1EA8">
        <w:rPr>
          <w:rFonts w:asciiTheme="minorEastAsia" w:hAnsiTheme="minorEastAsia" w:hint="eastAsia"/>
          <w:sz w:val="24"/>
          <w:szCs w:val="24"/>
        </w:rPr>
        <w:t>2</w:t>
      </w:r>
      <w:r w:rsidRPr="00EF1EA8">
        <w:rPr>
          <w:rFonts w:asciiTheme="minorEastAsia" w:hAnsiTheme="minorEastAsia"/>
          <w:sz w:val="24"/>
          <w:szCs w:val="24"/>
        </w:rPr>
        <w:t>.</w:t>
      </w:r>
      <w:r w:rsidRPr="00EF1EA8">
        <w:rPr>
          <w:rFonts w:asciiTheme="minorEastAsia" w:hAnsiTheme="minorEastAsia" w:hint="eastAsia"/>
          <w:sz w:val="24"/>
          <w:szCs w:val="24"/>
        </w:rPr>
        <w:t>增值税一般</w:t>
      </w:r>
      <w:proofErr w:type="gramStart"/>
      <w:r w:rsidRPr="00EF1EA8">
        <w:rPr>
          <w:rFonts w:asciiTheme="minorEastAsia" w:hAnsiTheme="minorEastAsia" w:hint="eastAsia"/>
          <w:sz w:val="24"/>
          <w:szCs w:val="24"/>
        </w:rPr>
        <w:t>纳税人票表比对</w:t>
      </w:r>
      <w:proofErr w:type="gramEnd"/>
      <w:r w:rsidRPr="00EF1EA8">
        <w:rPr>
          <w:rFonts w:asciiTheme="minorEastAsia" w:hAnsiTheme="minorEastAsia" w:hint="eastAsia"/>
          <w:sz w:val="24"/>
          <w:szCs w:val="24"/>
        </w:rPr>
        <w:t>规则</w:t>
      </w:r>
    </w:p>
    <w:p w14:paraId="68ABD7E7" w14:textId="4F6CC2EE"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20"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第五条第二款）</w:t>
      </w:r>
    </w:p>
    <w:p w14:paraId="238697C7" w14:textId="77777777" w:rsidR="00EF1EA8" w:rsidRPr="00EF1EA8" w:rsidRDefault="00EF1EA8" w:rsidP="00EF1EA8">
      <w:pPr>
        <w:pStyle w:val="4"/>
        <w:spacing w:before="50" w:after="0" w:line="480" w:lineRule="atLeast"/>
        <w:rPr>
          <w:rFonts w:asciiTheme="minorEastAsia" w:eastAsiaTheme="minorEastAsia" w:hAnsiTheme="minorEastAsia"/>
          <w:sz w:val="24"/>
          <w:szCs w:val="24"/>
        </w:rPr>
      </w:pPr>
      <w:r w:rsidRPr="00EF1EA8">
        <w:rPr>
          <w:rFonts w:asciiTheme="minorEastAsia" w:eastAsiaTheme="minorEastAsia" w:hAnsiTheme="minorEastAsia" w:hint="eastAsia"/>
          <w:sz w:val="24"/>
          <w:szCs w:val="24"/>
        </w:rPr>
        <w:t>（1）销项比对。</w:t>
      </w:r>
    </w:p>
    <w:p w14:paraId="7D79857B" w14:textId="42DED2FE"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bookmarkStart w:id="4" w:name="_Hlk8767606"/>
      <w:r w:rsidRPr="00EF1EA8">
        <w:rPr>
          <w:rFonts w:asciiTheme="minorEastAsia" w:hAnsiTheme="minorEastAsia" w:hint="eastAsia"/>
          <w:color w:val="000000" w:themeColor="text1"/>
          <w:sz w:val="24"/>
          <w:szCs w:val="24"/>
        </w:rPr>
        <w:t>（</w:t>
      </w:r>
      <w:hyperlink r:id="rId21"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第五条第一款第一项）</w:t>
      </w:r>
    </w:p>
    <w:bookmarkEnd w:id="4"/>
    <w:p w14:paraId="3A02B7DF"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lastRenderedPageBreak/>
        <w:t>当期开具发票（不包含不征税发票）的金额、税额合计数应</w:t>
      </w:r>
      <w:r w:rsidRPr="00EF1EA8">
        <w:rPr>
          <w:rFonts w:asciiTheme="minorEastAsia" w:eastAsiaTheme="minorEastAsia" w:hAnsiTheme="minorEastAsia" w:hint="eastAsia"/>
          <w:b/>
          <w:color w:val="000000" w:themeColor="text1"/>
        </w:rPr>
        <w:t>小于或者等于</w:t>
      </w:r>
      <w:r w:rsidRPr="00EF1EA8">
        <w:rPr>
          <w:rFonts w:asciiTheme="minorEastAsia" w:eastAsiaTheme="minorEastAsia" w:hAnsiTheme="minorEastAsia" w:hint="eastAsia"/>
          <w:color w:val="000000" w:themeColor="text1"/>
        </w:rPr>
        <w:t>当期申报的销售额、税额合计数。</w:t>
      </w:r>
    </w:p>
    <w:p w14:paraId="1554A6FA" w14:textId="3D097A08"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bookmarkStart w:id="5" w:name="_Hlk8767618"/>
      <w:r w:rsidRPr="00EF1EA8">
        <w:rPr>
          <w:rFonts w:asciiTheme="minorEastAsia" w:hAnsiTheme="minorEastAsia" w:hint="eastAsia"/>
          <w:color w:val="000000" w:themeColor="text1"/>
          <w:sz w:val="24"/>
          <w:szCs w:val="24"/>
        </w:rPr>
        <w:t>（</w:t>
      </w:r>
      <w:hyperlink r:id="rId22"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第五条第一款第一项第一目）</w:t>
      </w:r>
    </w:p>
    <w:bookmarkEnd w:id="5"/>
    <w:p w14:paraId="6B968ACD"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纳税人当期申报免税销售额、即征即退销售额的，应当比对其增值税优惠备案信息，按规定不需要办理备案手续的除外。</w:t>
      </w:r>
    </w:p>
    <w:p w14:paraId="0957CD57" w14:textId="3D6DE5BD"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23"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第五条第一款第一项第二目）</w:t>
      </w:r>
    </w:p>
    <w:p w14:paraId="086D479E" w14:textId="77777777" w:rsidR="00EF1EA8" w:rsidRPr="00EF1EA8" w:rsidRDefault="00EF1EA8" w:rsidP="00EF1EA8">
      <w:pPr>
        <w:pStyle w:val="4"/>
        <w:spacing w:before="50" w:after="0" w:line="480" w:lineRule="atLeast"/>
        <w:rPr>
          <w:rFonts w:asciiTheme="minorEastAsia" w:eastAsiaTheme="minorEastAsia" w:hAnsiTheme="minorEastAsia"/>
          <w:sz w:val="24"/>
          <w:szCs w:val="24"/>
        </w:rPr>
      </w:pPr>
      <w:r w:rsidRPr="00EF1EA8">
        <w:rPr>
          <w:rFonts w:asciiTheme="minorEastAsia" w:eastAsiaTheme="minorEastAsia" w:hAnsiTheme="minorEastAsia" w:hint="eastAsia"/>
          <w:sz w:val="24"/>
          <w:szCs w:val="24"/>
        </w:rPr>
        <w:t>（2）进项比对。</w:t>
      </w:r>
    </w:p>
    <w:p w14:paraId="63613709" w14:textId="6065CA37"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24"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第五条第一款第二项）</w:t>
      </w:r>
    </w:p>
    <w:p w14:paraId="23894EC8"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①当期已认证或确认的进项增值税专用发票（以下简称“专用发票”）上注明的金额、税额合计数应大于或者等于申报表中本期申报抵扣的专用发票进项金额、税额合计数。</w:t>
      </w:r>
    </w:p>
    <w:p w14:paraId="65A00175" w14:textId="1FCE9925"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bookmarkStart w:id="6" w:name="_Hlk8767669"/>
      <w:r w:rsidRPr="00EF1EA8">
        <w:rPr>
          <w:rFonts w:asciiTheme="minorEastAsia" w:hAnsiTheme="minorEastAsia" w:hint="eastAsia"/>
          <w:color w:val="000000" w:themeColor="text1"/>
          <w:sz w:val="24"/>
          <w:szCs w:val="24"/>
        </w:rPr>
        <w:t>（</w:t>
      </w:r>
      <w:hyperlink r:id="rId25"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第五条第一款第二项第一目）</w:t>
      </w:r>
    </w:p>
    <w:bookmarkEnd w:id="6"/>
    <w:p w14:paraId="4664C530"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②经稽核比对相符的海关进口增值税专用缴款书上注明的税额合计数应大于或者等于申报表中本期申报抵扣的海关进口增值税专用缴款书的税额。</w:t>
      </w:r>
    </w:p>
    <w:p w14:paraId="22ED9A8E" w14:textId="3A27B736"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26"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第五条第一款第二项第二目）</w:t>
      </w:r>
    </w:p>
    <w:p w14:paraId="104F0471"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③取得的代扣代缴税收缴款凭证上注明的增值税税额合计数应大于或者等于申报表中本期申报抵扣的代扣代缴税收缴款凭证的税额。</w:t>
      </w:r>
    </w:p>
    <w:p w14:paraId="426A2823" w14:textId="7936719B"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27"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第五条第一款第二项第三目）</w:t>
      </w:r>
    </w:p>
    <w:p w14:paraId="7D928C52"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④取得的《出口货物转内销证明》上注明的进项税额合计数应大于或者等于申报表中本期申报抵扣的外贸企业进项税额抵扣证明的税额。</w:t>
      </w:r>
    </w:p>
    <w:p w14:paraId="7A1E1C2C" w14:textId="3436C77A"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28"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第五条第一款第二项第四目）</w:t>
      </w:r>
    </w:p>
    <w:p w14:paraId="702BC3E2"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⑤按照政策规定，依据相关凭证注明的金额计算抵扣进项税额的，计算得出的进项税额应大于或者等于申报表中本期申报抵扣的相应凭证税额。</w:t>
      </w:r>
    </w:p>
    <w:p w14:paraId="5A06B7B3" w14:textId="01518918"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29"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第五条第一款第二项第五目）</w:t>
      </w:r>
    </w:p>
    <w:p w14:paraId="4EC23EF2"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lastRenderedPageBreak/>
        <w:t>⑥红字增值税专用发票信息表中注明的应作转出的进项税额应等于申报表中进项税额转出中的红字专用发票信息表注明的进项税额。</w:t>
      </w:r>
    </w:p>
    <w:p w14:paraId="0CF5997E" w14:textId="4B88D2D2"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30"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第五条第一款第二项第六目）</w:t>
      </w:r>
    </w:p>
    <w:p w14:paraId="450E2681"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⑦申报表中进项税额转出金额不应小于零。</w:t>
      </w:r>
    </w:p>
    <w:p w14:paraId="4AE7F163" w14:textId="4A267645"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31"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第五条第一款第二项第七目）</w:t>
      </w:r>
    </w:p>
    <w:p w14:paraId="3F244A97" w14:textId="77777777" w:rsidR="00EF1EA8" w:rsidRPr="00EF1EA8" w:rsidRDefault="00EF1EA8" w:rsidP="00EF1EA8">
      <w:pPr>
        <w:pStyle w:val="4"/>
        <w:spacing w:before="50" w:after="0" w:line="480" w:lineRule="atLeast"/>
        <w:rPr>
          <w:rFonts w:asciiTheme="minorEastAsia" w:eastAsiaTheme="minorEastAsia" w:hAnsiTheme="minorEastAsia"/>
          <w:sz w:val="24"/>
          <w:szCs w:val="24"/>
        </w:rPr>
      </w:pPr>
      <w:r w:rsidRPr="00EF1EA8">
        <w:rPr>
          <w:rFonts w:asciiTheme="minorEastAsia" w:eastAsiaTheme="minorEastAsia" w:hAnsiTheme="minorEastAsia" w:hint="eastAsia"/>
          <w:sz w:val="24"/>
          <w:szCs w:val="24"/>
        </w:rPr>
        <w:t>（3）应纳税额减征额比对。</w:t>
      </w:r>
    </w:p>
    <w:p w14:paraId="6E4E64B6"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当期申报的应纳税额减征额应小于或者等于当期符合政策规定的减征税额。</w:t>
      </w:r>
    </w:p>
    <w:p w14:paraId="507A7C7F" w14:textId="16EE310C"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bookmarkStart w:id="7" w:name="_Hlk8767721"/>
      <w:r w:rsidRPr="00EF1EA8">
        <w:rPr>
          <w:rFonts w:asciiTheme="minorEastAsia" w:hAnsiTheme="minorEastAsia" w:hint="eastAsia"/>
          <w:color w:val="000000" w:themeColor="text1"/>
          <w:sz w:val="24"/>
          <w:szCs w:val="24"/>
        </w:rPr>
        <w:t>（</w:t>
      </w:r>
      <w:hyperlink r:id="rId32" w:history="1">
        <w:hyperlink r:id="rId33" w:history="1">
          <w:r w:rsidR="007B5DDE" w:rsidRPr="00563E77">
            <w:rPr>
              <w:rStyle w:val="a4"/>
              <w:rFonts w:asciiTheme="minorEastAsia" w:hAnsiTheme="minorEastAsia" w:hint="eastAsia"/>
              <w:sz w:val="24"/>
              <w:szCs w:val="24"/>
            </w:rPr>
            <w:t>税总发〔2017〕124号</w:t>
          </w:r>
        </w:hyperlink>
        <w:r w:rsidRPr="00EF1EA8">
          <w:rPr>
            <w:rStyle w:val="a4"/>
            <w:rFonts w:asciiTheme="minorEastAsia" w:hAnsiTheme="minorEastAsia" w:hint="eastAsia"/>
            <w:color w:val="000000" w:themeColor="text1"/>
            <w:sz w:val="24"/>
            <w:szCs w:val="24"/>
          </w:rPr>
          <w:t>号</w:t>
        </w:r>
      </w:hyperlink>
      <w:r w:rsidRPr="00EF1EA8">
        <w:rPr>
          <w:rFonts w:asciiTheme="minorEastAsia" w:hAnsiTheme="minorEastAsia" w:hint="eastAsia"/>
          <w:color w:val="000000" w:themeColor="text1"/>
          <w:sz w:val="24"/>
          <w:szCs w:val="24"/>
        </w:rPr>
        <w:t>第五条第一款第三项）</w:t>
      </w:r>
    </w:p>
    <w:bookmarkEnd w:id="7"/>
    <w:p w14:paraId="06070103" w14:textId="77777777" w:rsidR="00EF1EA8" w:rsidRPr="00EF1EA8" w:rsidRDefault="00EF1EA8" w:rsidP="00EF1EA8">
      <w:pPr>
        <w:pStyle w:val="4"/>
        <w:spacing w:before="50" w:after="0" w:line="480" w:lineRule="atLeast"/>
        <w:rPr>
          <w:rFonts w:asciiTheme="minorEastAsia" w:eastAsiaTheme="minorEastAsia" w:hAnsiTheme="minorEastAsia"/>
          <w:sz w:val="24"/>
          <w:szCs w:val="24"/>
        </w:rPr>
      </w:pPr>
      <w:r w:rsidRPr="00EF1EA8">
        <w:rPr>
          <w:rFonts w:asciiTheme="minorEastAsia" w:eastAsiaTheme="minorEastAsia" w:hAnsiTheme="minorEastAsia" w:hint="eastAsia"/>
          <w:sz w:val="24"/>
          <w:szCs w:val="24"/>
        </w:rPr>
        <w:t>（4）预缴税款比对。</w:t>
      </w:r>
    </w:p>
    <w:p w14:paraId="55BE80A4"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申报表中的预缴税额本期发生额应小于或者等于实际已预缴的税款。</w:t>
      </w:r>
    </w:p>
    <w:p w14:paraId="085A0865" w14:textId="7450BE6F"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34"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第五条第一款第四项）</w:t>
      </w:r>
    </w:p>
    <w:p w14:paraId="0100C4FD" w14:textId="77777777" w:rsidR="00EF1EA8" w:rsidRPr="00EF1EA8" w:rsidRDefault="00EF1EA8" w:rsidP="00EF1EA8">
      <w:pPr>
        <w:pStyle w:val="4"/>
        <w:spacing w:before="50" w:after="0" w:line="480" w:lineRule="atLeast"/>
        <w:rPr>
          <w:rFonts w:asciiTheme="minorEastAsia" w:eastAsiaTheme="minorEastAsia" w:hAnsiTheme="minorEastAsia"/>
          <w:sz w:val="24"/>
          <w:szCs w:val="24"/>
        </w:rPr>
      </w:pPr>
      <w:r w:rsidRPr="00EF1EA8">
        <w:rPr>
          <w:rFonts w:asciiTheme="minorEastAsia" w:eastAsiaTheme="minorEastAsia" w:hAnsiTheme="minorEastAsia" w:hint="eastAsia"/>
          <w:sz w:val="24"/>
          <w:szCs w:val="24"/>
        </w:rPr>
        <w:t>（5）特殊规则。</w:t>
      </w:r>
    </w:p>
    <w:p w14:paraId="1591DD87" w14:textId="1CF698E9"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35" w:history="1">
        <w:hyperlink r:id="rId36" w:history="1">
          <w:r w:rsidR="007B5DDE" w:rsidRPr="00563E77">
            <w:rPr>
              <w:rStyle w:val="a4"/>
              <w:rFonts w:asciiTheme="minorEastAsia" w:hAnsiTheme="minorEastAsia" w:hint="eastAsia"/>
              <w:sz w:val="24"/>
              <w:szCs w:val="24"/>
            </w:rPr>
            <w:t>税总发〔2017〕124号</w:t>
          </w:r>
        </w:hyperlink>
        <w:r w:rsidRPr="00EF1EA8">
          <w:rPr>
            <w:rStyle w:val="a4"/>
            <w:rFonts w:asciiTheme="minorEastAsia" w:hAnsiTheme="minorEastAsia" w:hint="eastAsia"/>
            <w:color w:val="000000" w:themeColor="text1"/>
            <w:sz w:val="24"/>
            <w:szCs w:val="24"/>
          </w:rPr>
          <w:t>号</w:t>
        </w:r>
      </w:hyperlink>
      <w:r w:rsidRPr="00EF1EA8">
        <w:rPr>
          <w:rFonts w:asciiTheme="minorEastAsia" w:hAnsiTheme="minorEastAsia" w:hint="eastAsia"/>
          <w:color w:val="000000" w:themeColor="text1"/>
          <w:sz w:val="24"/>
          <w:szCs w:val="24"/>
        </w:rPr>
        <w:t>第五条第一款第五项）</w:t>
      </w:r>
    </w:p>
    <w:p w14:paraId="17EC3FB1"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①实行汇总缴纳增值税的总机构和分支机构可以不</w:t>
      </w:r>
      <w:proofErr w:type="gramStart"/>
      <w:r w:rsidRPr="00EF1EA8">
        <w:rPr>
          <w:rFonts w:asciiTheme="minorEastAsia" w:eastAsiaTheme="minorEastAsia" w:hAnsiTheme="minorEastAsia" w:hint="eastAsia"/>
          <w:color w:val="000000" w:themeColor="text1"/>
        </w:rPr>
        <w:t>进行票表比对</w:t>
      </w:r>
      <w:proofErr w:type="gramEnd"/>
      <w:r w:rsidRPr="00EF1EA8">
        <w:rPr>
          <w:rFonts w:asciiTheme="minorEastAsia" w:eastAsiaTheme="minorEastAsia" w:hAnsiTheme="minorEastAsia" w:hint="eastAsia"/>
          <w:color w:val="000000" w:themeColor="text1"/>
        </w:rPr>
        <w:t>。</w:t>
      </w:r>
    </w:p>
    <w:p w14:paraId="5D541864" w14:textId="530302B4"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37"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第五条第一款第五项第一目）</w:t>
      </w:r>
    </w:p>
    <w:p w14:paraId="7E38A787"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②按季申报的纳税人应当对其季度数据进行汇总比对。</w:t>
      </w:r>
    </w:p>
    <w:p w14:paraId="5E7FDD7A" w14:textId="5714C99F"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38"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第五条第一款第五项第二目）</w:t>
      </w:r>
    </w:p>
    <w:p w14:paraId="6A607FD6" w14:textId="77777777" w:rsidR="00EF1EA8" w:rsidRPr="00EF1EA8" w:rsidRDefault="00EF1EA8" w:rsidP="00EF1EA8">
      <w:pPr>
        <w:pStyle w:val="3"/>
        <w:spacing w:before="50" w:after="0" w:line="480" w:lineRule="atLeast"/>
        <w:rPr>
          <w:rFonts w:asciiTheme="minorEastAsia" w:hAnsiTheme="minorEastAsia"/>
          <w:sz w:val="24"/>
          <w:szCs w:val="24"/>
        </w:rPr>
      </w:pPr>
      <w:r w:rsidRPr="00EF1EA8">
        <w:rPr>
          <w:rFonts w:asciiTheme="minorEastAsia" w:hAnsiTheme="minorEastAsia" w:hint="eastAsia"/>
          <w:sz w:val="24"/>
          <w:szCs w:val="24"/>
        </w:rPr>
        <w:t>3</w:t>
      </w:r>
      <w:r w:rsidRPr="00EF1EA8">
        <w:rPr>
          <w:rFonts w:asciiTheme="minorEastAsia" w:hAnsiTheme="minorEastAsia"/>
          <w:sz w:val="24"/>
          <w:szCs w:val="24"/>
        </w:rPr>
        <w:t>.</w:t>
      </w:r>
      <w:r w:rsidRPr="00EF1EA8">
        <w:rPr>
          <w:rFonts w:asciiTheme="minorEastAsia" w:hAnsiTheme="minorEastAsia" w:hint="eastAsia"/>
          <w:sz w:val="24"/>
          <w:szCs w:val="24"/>
        </w:rPr>
        <w:t>增值税小规模</w:t>
      </w:r>
      <w:proofErr w:type="gramStart"/>
      <w:r w:rsidRPr="00EF1EA8">
        <w:rPr>
          <w:rFonts w:asciiTheme="minorEastAsia" w:hAnsiTheme="minorEastAsia" w:hint="eastAsia"/>
          <w:sz w:val="24"/>
          <w:szCs w:val="24"/>
        </w:rPr>
        <w:t>纳税人票表比对</w:t>
      </w:r>
      <w:proofErr w:type="gramEnd"/>
      <w:r w:rsidRPr="00EF1EA8">
        <w:rPr>
          <w:rFonts w:asciiTheme="minorEastAsia" w:hAnsiTheme="minorEastAsia" w:hint="eastAsia"/>
          <w:sz w:val="24"/>
          <w:szCs w:val="24"/>
        </w:rPr>
        <w:t>规则</w:t>
      </w:r>
    </w:p>
    <w:p w14:paraId="131531E0" w14:textId="1B782AB6"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39"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第五条第三款）</w:t>
      </w:r>
    </w:p>
    <w:p w14:paraId="2F271EE4"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（1）当期开具的增值税专用发票金额应小于或者等于申报表填报的增值税专用发票销售额。</w:t>
      </w:r>
    </w:p>
    <w:p w14:paraId="0AD8D35E" w14:textId="21258EF9"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bookmarkStart w:id="8" w:name="_Hlk8767756"/>
      <w:r w:rsidRPr="00EF1EA8">
        <w:rPr>
          <w:rFonts w:asciiTheme="minorEastAsia" w:hAnsiTheme="minorEastAsia" w:hint="eastAsia"/>
          <w:color w:val="000000" w:themeColor="text1"/>
          <w:sz w:val="24"/>
          <w:szCs w:val="24"/>
        </w:rPr>
        <w:t>（</w:t>
      </w:r>
      <w:hyperlink r:id="rId40"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第五条第三款第一项）</w:t>
      </w:r>
    </w:p>
    <w:bookmarkEnd w:id="8"/>
    <w:p w14:paraId="3B317C04"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lastRenderedPageBreak/>
        <w:t>（2）当期开具的增值税普通发票金额应小于或者等于申报表填报的增值税普通发票销售额。</w:t>
      </w:r>
    </w:p>
    <w:p w14:paraId="746F6823" w14:textId="766A7F09"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41"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第五条第三款第二项）</w:t>
      </w:r>
    </w:p>
    <w:p w14:paraId="70FAF9E1"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（3）申报表中的预缴税额应小于或者等于实际已预缴的税款。</w:t>
      </w:r>
    </w:p>
    <w:p w14:paraId="67510D9E" w14:textId="04AE9F57"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42"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第五条第三款第三项）</w:t>
      </w:r>
    </w:p>
    <w:p w14:paraId="2B84615B"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（4）纳税人当期申报免税销售额的，应当比对其增值税优惠备案信息，按规定不需要办理备案手续的除外。</w:t>
      </w:r>
    </w:p>
    <w:p w14:paraId="1097BCAC" w14:textId="4F442C29"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43"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第五条第三款第四项）</w:t>
      </w:r>
    </w:p>
    <w:p w14:paraId="282DD971" w14:textId="77777777" w:rsidR="00EF1EA8" w:rsidRPr="00EF1EA8" w:rsidRDefault="00EF1EA8" w:rsidP="00EF1EA8">
      <w:pPr>
        <w:pStyle w:val="2"/>
        <w:spacing w:before="50" w:after="0" w:line="480" w:lineRule="atLeast"/>
        <w:rPr>
          <w:rFonts w:asciiTheme="minorEastAsia" w:eastAsiaTheme="minorEastAsia" w:hAnsiTheme="minorEastAsia"/>
          <w:sz w:val="24"/>
          <w:szCs w:val="24"/>
        </w:rPr>
      </w:pPr>
      <w:r w:rsidRPr="00EF1EA8">
        <w:rPr>
          <w:rFonts w:asciiTheme="minorEastAsia" w:eastAsiaTheme="minorEastAsia" w:hAnsiTheme="minorEastAsia" w:hint="eastAsia"/>
          <w:sz w:val="24"/>
          <w:szCs w:val="24"/>
        </w:rPr>
        <w:t>（二）可选规则</w:t>
      </w:r>
    </w:p>
    <w:p w14:paraId="01FB9E6B" w14:textId="77777777" w:rsidR="00EF1EA8" w:rsidRPr="00EF1EA8" w:rsidRDefault="00EF1EA8" w:rsidP="00EF1EA8">
      <w:pPr>
        <w:pStyle w:val="3"/>
        <w:spacing w:before="50" w:after="0" w:line="480" w:lineRule="atLeast"/>
        <w:rPr>
          <w:rFonts w:asciiTheme="minorEastAsia" w:hAnsiTheme="minorEastAsia"/>
          <w:sz w:val="24"/>
          <w:szCs w:val="24"/>
        </w:rPr>
      </w:pPr>
      <w:r w:rsidRPr="00EF1EA8">
        <w:rPr>
          <w:rFonts w:asciiTheme="minorEastAsia" w:hAnsiTheme="minorEastAsia" w:hint="eastAsia"/>
          <w:sz w:val="24"/>
          <w:szCs w:val="24"/>
        </w:rPr>
        <w:t>1</w:t>
      </w:r>
      <w:r w:rsidRPr="00EF1EA8">
        <w:rPr>
          <w:rFonts w:asciiTheme="minorEastAsia" w:hAnsiTheme="minorEastAsia"/>
          <w:sz w:val="24"/>
          <w:szCs w:val="24"/>
        </w:rPr>
        <w:t>.</w:t>
      </w:r>
      <w:proofErr w:type="gramStart"/>
      <w:r w:rsidRPr="00EF1EA8">
        <w:rPr>
          <w:rFonts w:asciiTheme="minorEastAsia" w:hAnsiTheme="minorEastAsia" w:hint="eastAsia"/>
          <w:sz w:val="24"/>
          <w:szCs w:val="24"/>
        </w:rPr>
        <w:t>表税比对</w:t>
      </w:r>
      <w:proofErr w:type="gramEnd"/>
      <w:r w:rsidRPr="00EF1EA8">
        <w:rPr>
          <w:rFonts w:asciiTheme="minorEastAsia" w:hAnsiTheme="minorEastAsia" w:hint="eastAsia"/>
          <w:sz w:val="24"/>
          <w:szCs w:val="24"/>
        </w:rPr>
        <w:t>规则</w:t>
      </w:r>
    </w:p>
    <w:p w14:paraId="2CF92499"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纳税人当期申报的应纳税款应小于或者等于当期实际入库税款。</w:t>
      </w:r>
    </w:p>
    <w:p w14:paraId="6CFDBE20" w14:textId="2CABC827"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44"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第五条第四款）</w:t>
      </w:r>
    </w:p>
    <w:p w14:paraId="5D73B979" w14:textId="77777777" w:rsidR="00EF1EA8" w:rsidRPr="00EF1EA8" w:rsidRDefault="00EF1EA8" w:rsidP="00EF1EA8">
      <w:pPr>
        <w:pStyle w:val="3"/>
        <w:spacing w:before="50" w:after="0" w:line="480" w:lineRule="atLeast"/>
        <w:rPr>
          <w:rFonts w:asciiTheme="minorEastAsia" w:hAnsiTheme="minorEastAsia"/>
          <w:sz w:val="24"/>
          <w:szCs w:val="24"/>
        </w:rPr>
      </w:pPr>
      <w:r w:rsidRPr="00EF1EA8">
        <w:rPr>
          <w:rFonts w:asciiTheme="minorEastAsia" w:hAnsiTheme="minorEastAsia" w:hint="eastAsia"/>
          <w:sz w:val="24"/>
          <w:szCs w:val="24"/>
        </w:rPr>
        <w:t>2</w:t>
      </w:r>
      <w:r w:rsidRPr="00EF1EA8">
        <w:rPr>
          <w:rFonts w:asciiTheme="minorEastAsia" w:hAnsiTheme="minorEastAsia"/>
          <w:sz w:val="24"/>
          <w:szCs w:val="24"/>
        </w:rPr>
        <w:t>.</w:t>
      </w:r>
      <w:r w:rsidRPr="00EF1EA8">
        <w:rPr>
          <w:rFonts w:asciiTheme="minorEastAsia" w:hAnsiTheme="minorEastAsia" w:hint="eastAsia"/>
          <w:sz w:val="24"/>
          <w:szCs w:val="24"/>
        </w:rPr>
        <w:t>申报比对其他规则</w:t>
      </w:r>
    </w:p>
    <w:p w14:paraId="3B9F4DDE" w14:textId="50D7FDEC"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bookmarkStart w:id="9" w:name="_Hlk8767839"/>
      <w:r w:rsidRPr="00EF1EA8">
        <w:rPr>
          <w:rFonts w:asciiTheme="minorEastAsia" w:hAnsiTheme="minorEastAsia" w:hint="eastAsia"/>
          <w:color w:val="000000" w:themeColor="text1"/>
          <w:sz w:val="24"/>
          <w:szCs w:val="24"/>
        </w:rPr>
        <w:t>（</w:t>
      </w:r>
      <w:hyperlink r:id="rId45"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第五条第五款）</w:t>
      </w:r>
    </w:p>
    <w:bookmarkEnd w:id="9"/>
    <w:p w14:paraId="697B219A"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（1）税务总局可以根据增值税风险管理的需要，对申报表特定项目设置申报比对规则。</w:t>
      </w:r>
    </w:p>
    <w:p w14:paraId="33C4F6A0" w14:textId="726AC1C9"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46"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第五条第五款第一项）</w:t>
      </w:r>
    </w:p>
    <w:p w14:paraId="26361E43"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（2）各省国税机关可以根据申报比对管理实际，合理设置相关比对项目金额尾差的正负范围。</w:t>
      </w:r>
    </w:p>
    <w:p w14:paraId="0533A46B" w14:textId="5AE0BA32"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47"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第五条第五款第二项）</w:t>
      </w:r>
    </w:p>
    <w:p w14:paraId="29375991"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（3）主管税务机关可以结合申报比对管理实际，将征收方式、发票开具等业务存在特殊情形的纳税人列入白名单管理，并根据实际情况确定所适用的申报比对规则。白名单实行动态管理。</w:t>
      </w:r>
    </w:p>
    <w:p w14:paraId="4B73C819" w14:textId="268FFB43"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48"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第五条第五款第三项）</w:t>
      </w:r>
    </w:p>
    <w:p w14:paraId="33D0384E" w14:textId="77777777" w:rsidR="00EF1EA8" w:rsidRPr="00EF1EA8" w:rsidRDefault="00EF1EA8" w:rsidP="00EF1EA8">
      <w:pPr>
        <w:pStyle w:val="1"/>
        <w:spacing w:before="50" w:after="0" w:line="480" w:lineRule="atLeast"/>
        <w:rPr>
          <w:rFonts w:asciiTheme="minorEastAsia" w:hAnsiTheme="minorEastAsia"/>
          <w:sz w:val="24"/>
          <w:szCs w:val="24"/>
        </w:rPr>
      </w:pPr>
      <w:r w:rsidRPr="00EF1EA8">
        <w:rPr>
          <w:rFonts w:asciiTheme="minorEastAsia" w:hAnsiTheme="minorEastAsia" w:hint="eastAsia"/>
          <w:sz w:val="24"/>
          <w:szCs w:val="24"/>
        </w:rPr>
        <w:lastRenderedPageBreak/>
        <w:t>四、税务机关的岗位设置</w:t>
      </w:r>
    </w:p>
    <w:p w14:paraId="560CDE47"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主管税务机关应设置申报异常处理岗，主要负责异常比对结果的核实及相关处理工作。异常处理岗原则上不设置在办税服务厅前台。</w:t>
      </w:r>
    </w:p>
    <w:p w14:paraId="46B830BF" w14:textId="40DB6B9C"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49"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第三条）</w:t>
      </w:r>
    </w:p>
    <w:p w14:paraId="2332D8E5" w14:textId="77777777" w:rsidR="00EF1EA8" w:rsidRPr="00EF1EA8" w:rsidRDefault="00EF1EA8" w:rsidP="00EF1EA8">
      <w:pPr>
        <w:pStyle w:val="1"/>
        <w:spacing w:before="50" w:after="0" w:line="480" w:lineRule="atLeast"/>
        <w:rPr>
          <w:rFonts w:asciiTheme="minorEastAsia" w:hAnsiTheme="minorEastAsia"/>
          <w:sz w:val="24"/>
          <w:szCs w:val="24"/>
        </w:rPr>
      </w:pPr>
      <w:r w:rsidRPr="00EF1EA8">
        <w:rPr>
          <w:rFonts w:asciiTheme="minorEastAsia" w:hAnsiTheme="minorEastAsia" w:hint="eastAsia"/>
          <w:sz w:val="24"/>
          <w:szCs w:val="24"/>
        </w:rPr>
        <w:t>五、申报比对操作流程</w:t>
      </w:r>
    </w:p>
    <w:p w14:paraId="70B783EF"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申报比对环节可以设置在事中或者事后，由省税务机关根据申报管理需要进行确定。主管税务机关通过征管信息系统或网上申报系统进行申报比对，并根据比对结果分别采取以下处理流程：</w:t>
      </w:r>
    </w:p>
    <w:p w14:paraId="4B4D513F" w14:textId="6ACF17FC"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50"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第六条）</w:t>
      </w:r>
    </w:p>
    <w:p w14:paraId="7032CD9A" w14:textId="77777777" w:rsidR="00EF1EA8" w:rsidRPr="00EF1EA8" w:rsidRDefault="00EF1EA8" w:rsidP="00EF1EA8">
      <w:pPr>
        <w:pStyle w:val="2"/>
        <w:spacing w:before="50" w:after="0" w:line="480" w:lineRule="atLeast"/>
        <w:rPr>
          <w:rFonts w:asciiTheme="minorEastAsia" w:eastAsiaTheme="minorEastAsia" w:hAnsiTheme="minorEastAsia"/>
          <w:sz w:val="24"/>
          <w:szCs w:val="24"/>
        </w:rPr>
      </w:pPr>
      <w:r w:rsidRPr="00EF1EA8">
        <w:rPr>
          <w:rFonts w:asciiTheme="minorEastAsia" w:eastAsiaTheme="minorEastAsia" w:hAnsiTheme="minorEastAsia" w:hint="eastAsia"/>
          <w:sz w:val="24"/>
          <w:szCs w:val="24"/>
        </w:rPr>
        <w:t>（一）申报比对相符</w:t>
      </w:r>
    </w:p>
    <w:p w14:paraId="6806867A"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申报比对相符后，主管税务机关对纳税人税控设备进行解锁。</w:t>
      </w:r>
    </w:p>
    <w:p w14:paraId="5D61E823" w14:textId="146142F9"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51" w:history="1">
        <w:hyperlink r:id="rId52" w:history="1">
          <w:r w:rsidR="007B5DDE" w:rsidRPr="00563E77">
            <w:rPr>
              <w:rStyle w:val="a4"/>
              <w:rFonts w:asciiTheme="minorEastAsia" w:hAnsiTheme="minorEastAsia" w:hint="eastAsia"/>
              <w:sz w:val="24"/>
              <w:szCs w:val="24"/>
            </w:rPr>
            <w:t>税总发〔2017〕124号</w:t>
          </w:r>
        </w:hyperlink>
      </w:hyperlink>
      <w:r w:rsidRPr="00EF1EA8">
        <w:rPr>
          <w:rFonts w:asciiTheme="minorEastAsia" w:hAnsiTheme="minorEastAsia" w:hint="eastAsia"/>
          <w:color w:val="000000" w:themeColor="text1"/>
          <w:sz w:val="24"/>
          <w:szCs w:val="24"/>
        </w:rPr>
        <w:t>第六条第一款）</w:t>
      </w:r>
    </w:p>
    <w:p w14:paraId="10135D2F" w14:textId="77777777" w:rsidR="00EF1EA8" w:rsidRPr="00EF1EA8" w:rsidRDefault="00EF1EA8" w:rsidP="00EF1EA8">
      <w:pPr>
        <w:pStyle w:val="2"/>
        <w:spacing w:before="50" w:after="0" w:line="480" w:lineRule="atLeast"/>
        <w:rPr>
          <w:rFonts w:asciiTheme="minorEastAsia" w:eastAsiaTheme="minorEastAsia" w:hAnsiTheme="minorEastAsia"/>
          <w:sz w:val="24"/>
          <w:szCs w:val="24"/>
        </w:rPr>
      </w:pPr>
      <w:r w:rsidRPr="00EF1EA8">
        <w:rPr>
          <w:rFonts w:asciiTheme="minorEastAsia" w:eastAsiaTheme="minorEastAsia" w:hAnsiTheme="minorEastAsia" w:hint="eastAsia"/>
          <w:sz w:val="24"/>
          <w:szCs w:val="24"/>
        </w:rPr>
        <w:t>（二）申报比对不相符</w:t>
      </w:r>
    </w:p>
    <w:p w14:paraId="51EA9F14"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申报比对不相符的，向纳税人反馈比对不相符的内容，并按照下列流程进行处理：</w:t>
      </w:r>
    </w:p>
    <w:p w14:paraId="30E5954A" w14:textId="4927BBED"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53"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第六条第二款）</w:t>
      </w:r>
    </w:p>
    <w:p w14:paraId="729CF53F"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1.申报比对不符的，除符合本项第2点情形外，暂不对其税控设备进行解锁，并将异常比对结果转交申报异常处理岗。</w:t>
      </w:r>
    </w:p>
    <w:p w14:paraId="0A796907" w14:textId="0E28CAA3"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bookmarkStart w:id="10" w:name="_Hlk8767942"/>
      <w:r w:rsidRPr="00EF1EA8">
        <w:rPr>
          <w:rFonts w:asciiTheme="minorEastAsia" w:hAnsiTheme="minorEastAsia" w:hint="eastAsia"/>
          <w:color w:val="000000" w:themeColor="text1"/>
          <w:sz w:val="24"/>
          <w:szCs w:val="24"/>
        </w:rPr>
        <w:t>（</w:t>
      </w:r>
      <w:hyperlink r:id="rId54"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第六条第二款第一项）</w:t>
      </w:r>
    </w:p>
    <w:bookmarkEnd w:id="10"/>
    <w:p w14:paraId="6EBEDDD3"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2.纳税人仅因为相关资格尚未备案，造成比对不符的，应当对税控设备进行解锁。</w:t>
      </w:r>
    </w:p>
    <w:p w14:paraId="2B50CEE8" w14:textId="05F41BA0"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55"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第六条第二款第二项）</w:t>
      </w:r>
    </w:p>
    <w:p w14:paraId="561E5972"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lastRenderedPageBreak/>
        <w:t>3.异常比对结果经申报异常处理岗核实可以解除异常的，对纳税人税控设备进行解锁；核实后仍不能解除异常的，不得对税控设备解锁，由税源管理部门继续核实处理。</w:t>
      </w:r>
    </w:p>
    <w:p w14:paraId="655A48F9" w14:textId="32FB5DAB"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56"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第六条第二款第三项）</w:t>
      </w:r>
    </w:p>
    <w:p w14:paraId="53AE5B23"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4.异常比对结果经税源管理部门核实可以解除异常的，对纳税人税控设备进行解锁。核实后发现涉嫌虚开发票等严重涉税违法行为，经稽查部门分析判断认为需要稽查立案的，转交稽查部门处理，经处理可以解除异常的，对纳税人税控设备进行解锁。</w:t>
      </w:r>
    </w:p>
    <w:p w14:paraId="62EB3005" w14:textId="53F8197B"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57"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第六条第二款第四项）</w:t>
      </w:r>
    </w:p>
    <w:p w14:paraId="739E15A4"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5.异常比对结果的处理期限，由主管税务机关根据实际情况确定。</w:t>
      </w:r>
    </w:p>
    <w:p w14:paraId="12B12F04" w14:textId="164C4178"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58"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第六条第二款第五项）</w:t>
      </w:r>
    </w:p>
    <w:p w14:paraId="32655870" w14:textId="77777777" w:rsidR="00EF1EA8" w:rsidRPr="00EF1EA8" w:rsidRDefault="00EF1EA8" w:rsidP="00EF1EA8">
      <w:pPr>
        <w:pStyle w:val="1"/>
        <w:spacing w:before="50" w:after="0" w:line="480" w:lineRule="atLeast"/>
        <w:rPr>
          <w:rFonts w:asciiTheme="minorEastAsia" w:hAnsiTheme="minorEastAsia"/>
          <w:sz w:val="24"/>
          <w:szCs w:val="24"/>
        </w:rPr>
      </w:pPr>
      <w:r w:rsidRPr="00EF1EA8">
        <w:rPr>
          <w:rFonts w:asciiTheme="minorEastAsia" w:hAnsiTheme="minorEastAsia" w:hint="eastAsia"/>
          <w:sz w:val="24"/>
          <w:szCs w:val="24"/>
        </w:rPr>
        <w:t>六、异常突发情形的处理</w:t>
      </w:r>
    </w:p>
    <w:p w14:paraId="74FE8C10"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由于出现信息系统异常等突发情形，影响正常纳税申报秩序时，省税务机关可以采取应急措施，暂停申报比对。在突发情形消除后，可以根据实际情况重新启动申报比对流程。</w:t>
      </w:r>
    </w:p>
    <w:p w14:paraId="645037AC" w14:textId="05E447FE"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59" w:history="1">
        <w:proofErr w:type="gramStart"/>
        <w:r w:rsidR="007B5DDE" w:rsidRPr="00563E77">
          <w:rPr>
            <w:rStyle w:val="a4"/>
            <w:rFonts w:asciiTheme="minorEastAsia" w:hAnsiTheme="minorEastAsia" w:hint="eastAsia"/>
            <w:sz w:val="24"/>
            <w:szCs w:val="24"/>
          </w:rPr>
          <w:t>税总发</w:t>
        </w:r>
        <w:proofErr w:type="gramEnd"/>
        <w:r w:rsidR="007B5DDE" w:rsidRPr="00563E77">
          <w:rPr>
            <w:rStyle w:val="a4"/>
            <w:rFonts w:asciiTheme="minorEastAsia" w:hAnsiTheme="minorEastAsia" w:hint="eastAsia"/>
            <w:sz w:val="24"/>
            <w:szCs w:val="24"/>
          </w:rPr>
          <w:t>〔2017〕124号</w:t>
        </w:r>
      </w:hyperlink>
      <w:r w:rsidRPr="00EF1EA8">
        <w:rPr>
          <w:rFonts w:asciiTheme="minorEastAsia" w:hAnsiTheme="minorEastAsia" w:hint="eastAsia"/>
          <w:color w:val="000000" w:themeColor="text1"/>
          <w:sz w:val="24"/>
          <w:szCs w:val="24"/>
        </w:rPr>
        <w:t>第七条）</w:t>
      </w:r>
    </w:p>
    <w:p w14:paraId="7474B70B" w14:textId="77777777" w:rsidR="00EF1EA8" w:rsidRPr="00EF1EA8" w:rsidRDefault="00EF1EA8" w:rsidP="00EF1EA8">
      <w:pPr>
        <w:pStyle w:val="1"/>
        <w:spacing w:before="50" w:after="0" w:line="480" w:lineRule="atLeast"/>
        <w:rPr>
          <w:rFonts w:asciiTheme="minorEastAsia" w:hAnsiTheme="minorEastAsia"/>
          <w:sz w:val="24"/>
          <w:szCs w:val="24"/>
        </w:rPr>
      </w:pPr>
      <w:r w:rsidRPr="00EF1EA8">
        <w:rPr>
          <w:rFonts w:asciiTheme="minorEastAsia" w:hAnsiTheme="minorEastAsia" w:hint="eastAsia"/>
          <w:sz w:val="24"/>
          <w:szCs w:val="24"/>
        </w:rPr>
        <w:t>七、执行日期</w:t>
      </w:r>
    </w:p>
    <w:p w14:paraId="3C9F20F9" w14:textId="77777777" w:rsidR="00EF1EA8" w:rsidRPr="00EF1EA8" w:rsidRDefault="00EF1EA8" w:rsidP="00EF1EA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F1EA8">
        <w:rPr>
          <w:rFonts w:asciiTheme="minorEastAsia" w:eastAsiaTheme="minorEastAsia" w:hAnsiTheme="minorEastAsia" w:hint="eastAsia"/>
          <w:color w:val="000000" w:themeColor="text1"/>
        </w:rPr>
        <w:t>执行时间由2018年3月1日调整为2018年5月1日。</w:t>
      </w:r>
    </w:p>
    <w:p w14:paraId="3FC0D396" w14:textId="086F43B9" w:rsidR="00EF1EA8" w:rsidRPr="00EF1EA8" w:rsidRDefault="00EF1EA8" w:rsidP="00EF1EA8">
      <w:pPr>
        <w:spacing w:beforeLines="50" w:before="156" w:line="480" w:lineRule="atLeast"/>
        <w:jc w:val="right"/>
        <w:rPr>
          <w:rFonts w:asciiTheme="minorEastAsia" w:hAnsiTheme="minorEastAsia"/>
          <w:color w:val="000000" w:themeColor="text1"/>
          <w:sz w:val="24"/>
          <w:szCs w:val="24"/>
        </w:rPr>
      </w:pPr>
      <w:r w:rsidRPr="00EF1EA8">
        <w:rPr>
          <w:rFonts w:asciiTheme="minorEastAsia" w:hAnsiTheme="minorEastAsia" w:hint="eastAsia"/>
          <w:color w:val="000000" w:themeColor="text1"/>
          <w:sz w:val="24"/>
          <w:szCs w:val="24"/>
        </w:rPr>
        <w:t>（</w:t>
      </w:r>
      <w:hyperlink r:id="rId60" w:history="1">
        <w:proofErr w:type="gramStart"/>
        <w:r w:rsidRPr="007B5DDE">
          <w:rPr>
            <w:rStyle w:val="a4"/>
            <w:rFonts w:asciiTheme="minorEastAsia" w:hAnsiTheme="minorEastAsia" w:hint="eastAsia"/>
            <w:sz w:val="24"/>
            <w:szCs w:val="24"/>
          </w:rPr>
          <w:t>税总函</w:t>
        </w:r>
        <w:proofErr w:type="gramEnd"/>
        <w:r w:rsidRPr="007B5DDE">
          <w:rPr>
            <w:rStyle w:val="a4"/>
            <w:rFonts w:asciiTheme="minorEastAsia" w:hAnsiTheme="minorEastAsia" w:hint="eastAsia"/>
            <w:sz w:val="24"/>
            <w:szCs w:val="24"/>
          </w:rPr>
          <w:t>〔2018〕94号</w:t>
        </w:r>
      </w:hyperlink>
      <w:r w:rsidRPr="00EF1EA8">
        <w:rPr>
          <w:rFonts w:asciiTheme="minorEastAsia" w:hAnsiTheme="minorEastAsia" w:hint="eastAsia"/>
          <w:color w:val="000000" w:themeColor="text1"/>
          <w:sz w:val="24"/>
          <w:szCs w:val="24"/>
        </w:rPr>
        <w:t>第一条）</w:t>
      </w:r>
    </w:p>
    <w:p w14:paraId="7D8F71FE" w14:textId="0315263F" w:rsidR="00A45A7A" w:rsidRPr="00EF1EA8" w:rsidRDefault="00A45A7A" w:rsidP="00EF1EA8">
      <w:pPr>
        <w:pStyle w:val="a3"/>
        <w:shd w:val="clear" w:color="auto" w:fill="FFFFFF"/>
        <w:spacing w:beforeLines="50" w:before="156" w:line="480" w:lineRule="atLeast"/>
        <w:ind w:firstLine="482"/>
        <w:rPr>
          <w:rFonts w:asciiTheme="minorEastAsia" w:eastAsiaTheme="minorEastAsia" w:hAnsiTheme="minorEastAsia"/>
          <w:color w:val="000000" w:themeColor="text1"/>
        </w:rPr>
      </w:pPr>
    </w:p>
    <w:p w14:paraId="06C20AAF" w14:textId="1E6028E0" w:rsidR="008B03F1" w:rsidRPr="00EF1EA8" w:rsidRDefault="008B03F1" w:rsidP="00EF1EA8">
      <w:pPr>
        <w:pStyle w:val="a3"/>
        <w:shd w:val="clear" w:color="auto" w:fill="FFFFFF"/>
        <w:spacing w:beforeLines="50" w:before="156" w:line="480" w:lineRule="atLeast"/>
        <w:ind w:firstLine="482"/>
        <w:jc w:val="center"/>
        <w:rPr>
          <w:rFonts w:asciiTheme="minorEastAsia" w:eastAsiaTheme="minorEastAsia" w:hAnsiTheme="minorEastAsia" w:cstheme="minorBidi"/>
          <w:b/>
          <w:bCs/>
          <w:kern w:val="44"/>
        </w:rPr>
      </w:pPr>
    </w:p>
    <w:p w14:paraId="6A0CDDB5" w14:textId="77777777" w:rsidR="00A45A7A" w:rsidRPr="008B03F1" w:rsidRDefault="00A45A7A" w:rsidP="00A45A7A">
      <w:pPr>
        <w:pStyle w:val="a3"/>
        <w:shd w:val="clear" w:color="auto" w:fill="FFFFFF"/>
        <w:spacing w:beforeLines="50" w:before="156" w:line="480" w:lineRule="atLeast"/>
        <w:ind w:firstLine="482"/>
        <w:rPr>
          <w:color w:val="000000" w:themeColor="text1"/>
        </w:rPr>
      </w:pPr>
    </w:p>
    <w:sectPr w:rsidR="00A45A7A" w:rsidRPr="008B03F1">
      <w:footerReference w:type="default" r:id="rI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6F9C6" w14:textId="77777777" w:rsidR="003C5AE1" w:rsidRDefault="003C5AE1" w:rsidP="008A4976">
      <w:r>
        <w:separator/>
      </w:r>
    </w:p>
  </w:endnote>
  <w:endnote w:type="continuationSeparator" w:id="0">
    <w:p w14:paraId="76F35F17" w14:textId="77777777" w:rsidR="003C5AE1" w:rsidRDefault="003C5AE1"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4DC2C" w14:textId="77777777" w:rsidR="003C5AE1" w:rsidRDefault="003C5AE1" w:rsidP="008A4976">
      <w:r>
        <w:separator/>
      </w:r>
    </w:p>
  </w:footnote>
  <w:footnote w:type="continuationSeparator" w:id="0">
    <w:p w14:paraId="5853C43E" w14:textId="77777777" w:rsidR="003C5AE1" w:rsidRDefault="003C5AE1"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273B0"/>
    <w:rsid w:val="0005328E"/>
    <w:rsid w:val="00117105"/>
    <w:rsid w:val="00124157"/>
    <w:rsid w:val="00156542"/>
    <w:rsid w:val="00180AA2"/>
    <w:rsid w:val="001F0B3D"/>
    <w:rsid w:val="00223407"/>
    <w:rsid w:val="002E7F9B"/>
    <w:rsid w:val="00324860"/>
    <w:rsid w:val="003A1160"/>
    <w:rsid w:val="003A22E0"/>
    <w:rsid w:val="003C5AE1"/>
    <w:rsid w:val="00417B40"/>
    <w:rsid w:val="0046344C"/>
    <w:rsid w:val="004B74E4"/>
    <w:rsid w:val="004E516F"/>
    <w:rsid w:val="00563E77"/>
    <w:rsid w:val="00586D71"/>
    <w:rsid w:val="005A29E7"/>
    <w:rsid w:val="005E1334"/>
    <w:rsid w:val="00605259"/>
    <w:rsid w:val="0061698A"/>
    <w:rsid w:val="006853B2"/>
    <w:rsid w:val="006942D5"/>
    <w:rsid w:val="007B5DDE"/>
    <w:rsid w:val="007D7D01"/>
    <w:rsid w:val="0080484F"/>
    <w:rsid w:val="00831680"/>
    <w:rsid w:val="008A4976"/>
    <w:rsid w:val="008B03F1"/>
    <w:rsid w:val="008D5C7D"/>
    <w:rsid w:val="009D6656"/>
    <w:rsid w:val="009E52FE"/>
    <w:rsid w:val="00A45A7A"/>
    <w:rsid w:val="00AE5056"/>
    <w:rsid w:val="00B13088"/>
    <w:rsid w:val="00B35AF5"/>
    <w:rsid w:val="00B77BC9"/>
    <w:rsid w:val="00BA7E10"/>
    <w:rsid w:val="00BD6687"/>
    <w:rsid w:val="00C31744"/>
    <w:rsid w:val="00C457C7"/>
    <w:rsid w:val="00CA0606"/>
    <w:rsid w:val="00CA4174"/>
    <w:rsid w:val="00CB0DBB"/>
    <w:rsid w:val="00CD0B97"/>
    <w:rsid w:val="00D417A4"/>
    <w:rsid w:val="00D52443"/>
    <w:rsid w:val="00E477C0"/>
    <w:rsid w:val="00EF1EA8"/>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EF1EA8"/>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EF1EA8"/>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563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473.html" TargetMode="External"/><Relationship Id="rId18" Type="http://schemas.openxmlformats.org/officeDocument/2006/relationships/hyperlink" Target="http://ssfb86.com/index/News/detail/newsid/473.html" TargetMode="External"/><Relationship Id="rId26" Type="http://schemas.openxmlformats.org/officeDocument/2006/relationships/hyperlink" Target="http://ssfb86.com/index/News/detail/newsid/473.html" TargetMode="External"/><Relationship Id="rId39" Type="http://schemas.openxmlformats.org/officeDocument/2006/relationships/hyperlink" Target="http://ssfb86.com/index/News/detail/newsid/473.html" TargetMode="External"/><Relationship Id="rId21" Type="http://schemas.openxmlformats.org/officeDocument/2006/relationships/hyperlink" Target="http://ssfb86.com/index/News/detail/newsid/473.html" TargetMode="External"/><Relationship Id="rId34" Type="http://schemas.openxmlformats.org/officeDocument/2006/relationships/hyperlink" Target="http://ssfb86.com/index/News/detail/newsid/473.html" TargetMode="External"/><Relationship Id="rId42" Type="http://schemas.openxmlformats.org/officeDocument/2006/relationships/hyperlink" Target="http://ssfb86.com/index/News/detail/newsid/473.html" TargetMode="External"/><Relationship Id="rId47" Type="http://schemas.openxmlformats.org/officeDocument/2006/relationships/hyperlink" Target="http://ssfb86.com/index/News/detail/newsid/473.html" TargetMode="External"/><Relationship Id="rId50" Type="http://schemas.openxmlformats.org/officeDocument/2006/relationships/hyperlink" Target="http://ssfb86.com/index/News/detail/newsid/473.html" TargetMode="External"/><Relationship Id="rId55" Type="http://schemas.openxmlformats.org/officeDocument/2006/relationships/hyperlink" Target="http://ssfb86.com/index/News/detail/newsid/473.html" TargetMode="External"/><Relationship Id="rId63" Type="http://schemas.openxmlformats.org/officeDocument/2006/relationships/theme" Target="theme/theme1.xml"/><Relationship Id="rId7" Type="http://schemas.openxmlformats.org/officeDocument/2006/relationships/hyperlink" Target="http://ssfb86.com/index/News/detail/newsid/1036.html" TargetMode="External"/><Relationship Id="rId2" Type="http://schemas.openxmlformats.org/officeDocument/2006/relationships/styles" Target="styles.xml"/><Relationship Id="rId16" Type="http://schemas.openxmlformats.org/officeDocument/2006/relationships/hyperlink" Target="http://ssfb86.com/index/News/detail/newsid/473.html" TargetMode="External"/><Relationship Id="rId20" Type="http://schemas.openxmlformats.org/officeDocument/2006/relationships/hyperlink" Target="http://ssfb86.com/index/News/detail/newsid/473.html" TargetMode="External"/><Relationship Id="rId29" Type="http://schemas.openxmlformats.org/officeDocument/2006/relationships/hyperlink" Target="http://ssfb86.com/index/News/detail/newsid/473.html" TargetMode="External"/><Relationship Id="rId41" Type="http://schemas.openxmlformats.org/officeDocument/2006/relationships/hyperlink" Target="http://ssfb86.com/index/News/detail/newsid/473.html" TargetMode="External"/><Relationship Id="rId54" Type="http://schemas.openxmlformats.org/officeDocument/2006/relationships/hyperlink" Target="http://ssfb86.com/index/News/detail/newsid/473.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473.html" TargetMode="External"/><Relationship Id="rId24" Type="http://schemas.openxmlformats.org/officeDocument/2006/relationships/hyperlink" Target="http://ssfb86.com/index/News/detail/newsid/473.html" TargetMode="External"/><Relationship Id="rId32" Type="http://schemas.openxmlformats.org/officeDocument/2006/relationships/hyperlink" Target="file:///E:\&#23398;&#20064;\&#31246;&#25910;\&#31246;&#27861;&#22320;&#22270;\&#31246;&#25910;&#27861;&#35268;&#27719;&#32534;&#65288;&#25353;&#26085;&#26399;&#20998;&#31867;&#65289;\2017&#24180;\10&#26376;&#20221;\&#31246;&#24635;&#21457;&#12308;2017&#12309;124&#21495;&#8212;&#8212;&#20851;&#20110;&#21360;&#21457;&#12298;&#22686;&#20540;&#31246;&#32435;&#31246;&#30003;&#25253;&#27604;&#23545;&#31649;&#29702;&#25805;&#20316;&#35268;&#31243;&#65288;&#35797;&#34892;&#65289;&#12299;&#30340;&#36890;&#30693;.docx" TargetMode="External"/><Relationship Id="rId37" Type="http://schemas.openxmlformats.org/officeDocument/2006/relationships/hyperlink" Target="http://ssfb86.com/index/News/detail/newsid/473.html" TargetMode="External"/><Relationship Id="rId40" Type="http://schemas.openxmlformats.org/officeDocument/2006/relationships/hyperlink" Target="http://ssfb86.com/index/News/detail/newsid/473.html" TargetMode="External"/><Relationship Id="rId45" Type="http://schemas.openxmlformats.org/officeDocument/2006/relationships/hyperlink" Target="http://ssfb86.com/index/News/detail/newsid/473.html" TargetMode="External"/><Relationship Id="rId53" Type="http://schemas.openxmlformats.org/officeDocument/2006/relationships/hyperlink" Target="http://ssfb86.com/index/News/detail/newsid/473.html" TargetMode="External"/><Relationship Id="rId58" Type="http://schemas.openxmlformats.org/officeDocument/2006/relationships/hyperlink" Target="http://ssfb86.com/index/News/detail/newsid/473.html" TargetMode="External"/><Relationship Id="rId5" Type="http://schemas.openxmlformats.org/officeDocument/2006/relationships/footnotes" Target="footnotes.xml"/><Relationship Id="rId15" Type="http://schemas.openxmlformats.org/officeDocument/2006/relationships/hyperlink" Target="http://ssfb86.com/index/News/detail/newsid/473.html" TargetMode="External"/><Relationship Id="rId23" Type="http://schemas.openxmlformats.org/officeDocument/2006/relationships/hyperlink" Target="http://ssfb86.com/index/News/detail/newsid/473.html" TargetMode="External"/><Relationship Id="rId28" Type="http://schemas.openxmlformats.org/officeDocument/2006/relationships/hyperlink" Target="http://ssfb86.com/index/News/detail/newsid/473.html" TargetMode="External"/><Relationship Id="rId36" Type="http://schemas.openxmlformats.org/officeDocument/2006/relationships/hyperlink" Target="http://ssfb86.com/index/News/detail/newsid/473.html" TargetMode="External"/><Relationship Id="rId49" Type="http://schemas.openxmlformats.org/officeDocument/2006/relationships/hyperlink" Target="http://ssfb86.com/index/News/detail/newsid/473.html" TargetMode="External"/><Relationship Id="rId57" Type="http://schemas.openxmlformats.org/officeDocument/2006/relationships/hyperlink" Target="http://ssfb86.com/index/News/detail/newsid/473.html" TargetMode="External"/><Relationship Id="rId61" Type="http://schemas.openxmlformats.org/officeDocument/2006/relationships/footer" Target="footer1.xml"/><Relationship Id="rId10" Type="http://schemas.openxmlformats.org/officeDocument/2006/relationships/hyperlink" Target="http://ssfb86.com/index/News/detail/newsid/473.html" TargetMode="External"/><Relationship Id="rId19" Type="http://schemas.openxmlformats.org/officeDocument/2006/relationships/hyperlink" Target="http://ssfb86.com/index/News/detail/newsid/473.html" TargetMode="External"/><Relationship Id="rId31" Type="http://schemas.openxmlformats.org/officeDocument/2006/relationships/hyperlink" Target="http://ssfb86.com/index/News/detail/newsid/473.html" TargetMode="External"/><Relationship Id="rId44" Type="http://schemas.openxmlformats.org/officeDocument/2006/relationships/hyperlink" Target="http://ssfb86.com/index/News/detail/newsid/473.html" TargetMode="External"/><Relationship Id="rId52" Type="http://schemas.openxmlformats.org/officeDocument/2006/relationships/hyperlink" Target="http://ssfb86.com/index/News/detail/newsid/473.html" TargetMode="External"/><Relationship Id="rId60" Type="http://schemas.openxmlformats.org/officeDocument/2006/relationships/hyperlink" Target="http://ssfb86.com/index/News/detail/newsid/406.html" TargetMode="External"/><Relationship Id="rId4" Type="http://schemas.openxmlformats.org/officeDocument/2006/relationships/webSettings" Target="webSettings.xml"/><Relationship Id="rId9" Type="http://schemas.openxmlformats.org/officeDocument/2006/relationships/hyperlink" Target="http://ssfb86.com/index/News/detail/newsid/473.html" TargetMode="External"/><Relationship Id="rId14" Type="http://schemas.openxmlformats.org/officeDocument/2006/relationships/hyperlink" Target="http://ssfb86.com/index/News/detail/newsid/473.html" TargetMode="External"/><Relationship Id="rId22" Type="http://schemas.openxmlformats.org/officeDocument/2006/relationships/hyperlink" Target="http://ssfb86.com/index/News/detail/newsid/473.html" TargetMode="External"/><Relationship Id="rId27" Type="http://schemas.openxmlformats.org/officeDocument/2006/relationships/hyperlink" Target="http://ssfb86.com/index/News/detail/newsid/473.html" TargetMode="External"/><Relationship Id="rId30" Type="http://schemas.openxmlformats.org/officeDocument/2006/relationships/hyperlink" Target="http://ssfb86.com/index/News/detail/newsid/473.html" TargetMode="External"/><Relationship Id="rId35" Type="http://schemas.openxmlformats.org/officeDocument/2006/relationships/hyperlink" Target="file:///E:\&#23398;&#20064;\&#31246;&#25910;\&#31246;&#27861;&#22320;&#22270;\&#31246;&#25910;&#27861;&#35268;&#27719;&#32534;&#65288;&#25353;&#26085;&#26399;&#20998;&#31867;&#65289;\2017&#24180;\10&#26376;&#20221;\&#31246;&#24635;&#21457;&#12308;2017&#12309;124&#21495;&#8212;&#8212;&#20851;&#20110;&#21360;&#21457;&#12298;&#22686;&#20540;&#31246;&#32435;&#31246;&#30003;&#25253;&#27604;&#23545;&#31649;&#29702;&#25805;&#20316;&#35268;&#31243;&#65288;&#35797;&#34892;&#65289;&#12299;&#30340;&#36890;&#30693;.docx" TargetMode="External"/><Relationship Id="rId43" Type="http://schemas.openxmlformats.org/officeDocument/2006/relationships/hyperlink" Target="http://ssfb86.com/index/News/detail/newsid/473.html" TargetMode="External"/><Relationship Id="rId48" Type="http://schemas.openxmlformats.org/officeDocument/2006/relationships/hyperlink" Target="http://ssfb86.com/index/News/detail/newsid/473.html" TargetMode="External"/><Relationship Id="rId56" Type="http://schemas.openxmlformats.org/officeDocument/2006/relationships/hyperlink" Target="http://ssfb86.com/index/News/detail/newsid/473.html" TargetMode="External"/><Relationship Id="rId8" Type="http://schemas.openxmlformats.org/officeDocument/2006/relationships/hyperlink" Target="http://ssfb86.com/index/News/detail/newsid/465.html" TargetMode="External"/><Relationship Id="rId51" Type="http://schemas.openxmlformats.org/officeDocument/2006/relationships/hyperlink" Target="file:///E:\&#23398;&#20064;\&#31246;&#25910;\&#31246;&#27861;&#22320;&#22270;\&#31246;&#25910;&#27861;&#35268;&#27719;&#32534;&#65288;&#25353;&#26085;&#26399;&#20998;&#31867;&#65289;\2017&#24180;\10&#26376;&#20221;\&#31246;&#24635;&#21457;&#12308;2017&#12309;124&#21495;&#8212;&#8212;&#20851;&#20110;&#21360;&#21457;&#12298;&#22686;&#20540;&#31246;&#32435;&#31246;&#30003;&#25253;&#27604;&#23545;&#31649;&#29702;&#25805;&#20316;&#35268;&#31243;&#65288;&#35797;&#34892;&#65289;&#12299;&#30340;&#36890;&#30693;.docx" TargetMode="External"/><Relationship Id="rId3" Type="http://schemas.openxmlformats.org/officeDocument/2006/relationships/settings" Target="settings.xml"/><Relationship Id="rId12" Type="http://schemas.openxmlformats.org/officeDocument/2006/relationships/hyperlink" Target="http://ssfb86.com/index/News/detail/newsid/473.html" TargetMode="External"/><Relationship Id="rId17" Type="http://schemas.openxmlformats.org/officeDocument/2006/relationships/hyperlink" Target="http://ssfb86.com/index/News/detail/newsid/473.html" TargetMode="External"/><Relationship Id="rId25" Type="http://schemas.openxmlformats.org/officeDocument/2006/relationships/hyperlink" Target="http://ssfb86.com/index/News/detail/newsid/473.html" TargetMode="External"/><Relationship Id="rId33" Type="http://schemas.openxmlformats.org/officeDocument/2006/relationships/hyperlink" Target="http://ssfb86.com/index/News/detail/newsid/473.html" TargetMode="External"/><Relationship Id="rId38" Type="http://schemas.openxmlformats.org/officeDocument/2006/relationships/hyperlink" Target="http://ssfb86.com/index/News/detail/newsid/473.html" TargetMode="External"/><Relationship Id="rId46" Type="http://schemas.openxmlformats.org/officeDocument/2006/relationships/hyperlink" Target="http://ssfb86.com/index/News/detail/newsid/473.html" TargetMode="External"/><Relationship Id="rId59" Type="http://schemas.openxmlformats.org/officeDocument/2006/relationships/hyperlink" Target="http://ssfb86.com/index/News/detail/newsid/47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2020-07-04T02:47:00Z</dcterms:created>
  <dcterms:modified xsi:type="dcterms:W3CDTF">2020-10-03T01:49:00Z</dcterms:modified>
</cp:coreProperties>
</file>