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CA448" w14:textId="77777777" w:rsidR="003773C5" w:rsidRDefault="003773C5" w:rsidP="008D63C6">
      <w:pPr>
        <w:jc w:val="center"/>
        <w:rPr>
          <w:rFonts w:asciiTheme="minorEastAsia" w:hAnsiTheme="minorEastAsia"/>
          <w:sz w:val="44"/>
          <w:szCs w:val="44"/>
        </w:rPr>
      </w:pPr>
    </w:p>
    <w:p w14:paraId="6E63822A" w14:textId="529E43BE" w:rsidR="00F57C18" w:rsidRDefault="00E77DE0" w:rsidP="008D63C6">
      <w:pPr>
        <w:jc w:val="center"/>
        <w:rPr>
          <w:rFonts w:asciiTheme="minorEastAsia" w:hAnsiTheme="minorEastAsia"/>
          <w:sz w:val="44"/>
          <w:szCs w:val="44"/>
        </w:rPr>
      </w:pPr>
      <w:r w:rsidRPr="00E77DE0">
        <w:rPr>
          <w:rFonts w:asciiTheme="minorEastAsia" w:hAnsiTheme="minorEastAsia"/>
          <w:sz w:val="44"/>
          <w:szCs w:val="44"/>
        </w:rPr>
        <w:t>4.4.4.1.4</w:t>
      </w:r>
      <w:r w:rsidR="008D63C6" w:rsidRPr="00740A21">
        <w:rPr>
          <w:rFonts w:asciiTheme="minorEastAsia" w:hAnsiTheme="minorEastAsia"/>
          <w:sz w:val="44"/>
          <w:szCs w:val="44"/>
        </w:rPr>
        <w:t xml:space="preserve">  </w:t>
      </w:r>
      <w:r w:rsidR="00F2659C" w:rsidRPr="00F2659C">
        <w:rPr>
          <w:rFonts w:asciiTheme="minorEastAsia" w:hAnsiTheme="minorEastAsia" w:hint="eastAsia"/>
          <w:sz w:val="44"/>
          <w:szCs w:val="44"/>
        </w:rPr>
        <w:t>长期待摊费用</w:t>
      </w:r>
      <w:r w:rsidR="003B416B">
        <w:rPr>
          <w:rFonts w:asciiTheme="minorEastAsia" w:hAnsiTheme="minorEastAsia" w:hint="eastAsia"/>
          <w:sz w:val="44"/>
          <w:szCs w:val="44"/>
        </w:rPr>
        <w:t>、</w:t>
      </w:r>
      <w:r w:rsidR="00F2659C" w:rsidRPr="00F2659C">
        <w:rPr>
          <w:rFonts w:asciiTheme="minorEastAsia" w:hAnsiTheme="minorEastAsia" w:hint="eastAsia"/>
          <w:sz w:val="44"/>
          <w:szCs w:val="44"/>
        </w:rPr>
        <w:t>摊销</w:t>
      </w:r>
    </w:p>
    <w:p w14:paraId="464582DA" w14:textId="363B429F" w:rsidR="000E1550" w:rsidRDefault="000E1550" w:rsidP="000E1550">
      <w:pPr>
        <w:spacing w:beforeLines="50" w:before="156" w:line="480" w:lineRule="atLeast"/>
        <w:jc w:val="left"/>
        <w:rPr>
          <w:rFonts w:asciiTheme="minorEastAsia" w:hAnsiTheme="minorEastAsia"/>
          <w:b/>
          <w:bCs/>
          <w:kern w:val="44"/>
          <w:sz w:val="24"/>
          <w:szCs w:val="24"/>
        </w:rPr>
      </w:pPr>
    </w:p>
    <w:p w14:paraId="7C8DA34B" w14:textId="77777777" w:rsidR="00541A26" w:rsidRPr="00541A26" w:rsidRDefault="00541A26" w:rsidP="00541A26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541A26">
        <w:rPr>
          <w:rFonts w:asciiTheme="minorEastAsia" w:hAnsiTheme="minorEastAsia" w:hint="eastAsia"/>
          <w:color w:val="000000" w:themeColor="text1"/>
          <w:sz w:val="24"/>
          <w:szCs w:val="24"/>
        </w:rPr>
        <w:t>一、核算内容</w:t>
      </w:r>
    </w:p>
    <w:p w14:paraId="60BE7186" w14:textId="77777777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/>
          <w:color w:val="000000" w:themeColor="text1"/>
        </w:rPr>
        <w:t>在计算应纳税所得额时，企业发生的下列支出作为长期待摊费用，按照规定摊销的，准予扣除：</w:t>
      </w:r>
    </w:p>
    <w:p w14:paraId="0516167F" w14:textId="77777777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/>
          <w:color w:val="000000" w:themeColor="text1"/>
        </w:rPr>
        <w:t>（一）已足额提取折旧的固定资产的改建支出；</w:t>
      </w:r>
    </w:p>
    <w:p w14:paraId="3B69C06E" w14:textId="4D27B5AC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0" w:name="_Hlk32420820"/>
      <w:r w:rsidRPr="00541A26">
        <w:rPr>
          <w:rFonts w:asciiTheme="minorEastAsia" w:eastAsiaTheme="minorEastAsia" w:hAnsiTheme="minorEastAsia" w:hint="eastAsia"/>
          <w:color w:val="000000" w:themeColor="text1"/>
        </w:rPr>
        <w:t>（</w:t>
      </w:r>
      <w:bookmarkStart w:id="1" w:name="_Hlk53067412"/>
      <w:r w:rsidR="00DB33B1">
        <w:rPr>
          <w:rFonts w:asciiTheme="minorEastAsia" w:eastAsiaTheme="minorEastAsia" w:hAnsiTheme="minorEastAsia" w:hint="eastAsia"/>
          <w:color w:val="000000" w:themeColor="text1"/>
        </w:rPr>
        <w:t>《</w:t>
      </w:r>
      <w:hyperlink r:id="rId7" w:history="1">
        <w:r w:rsidR="00DB33B1">
          <w:rPr>
            <w:rStyle w:val="a6"/>
            <w:rFonts w:hint="eastAsia"/>
          </w:rPr>
          <w:t>企业所得税法</w:t>
        </w:r>
      </w:hyperlink>
      <w:r w:rsidR="00DB33B1">
        <w:rPr>
          <w:rFonts w:hint="eastAsia"/>
        </w:rPr>
        <w:t>》</w:t>
      </w:r>
      <w:bookmarkEnd w:id="1"/>
      <w:r w:rsidRPr="00541A26">
        <w:rPr>
          <w:rFonts w:asciiTheme="minorEastAsia" w:eastAsiaTheme="minorEastAsia" w:hAnsiTheme="minorEastAsia" w:hint="eastAsia"/>
          <w:color w:val="000000" w:themeColor="text1"/>
        </w:rPr>
        <w:t>第十三条第一款）</w:t>
      </w:r>
    </w:p>
    <w:bookmarkEnd w:id="0"/>
    <w:p w14:paraId="630821F0" w14:textId="77777777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/>
          <w:color w:val="000000" w:themeColor="text1"/>
        </w:rPr>
        <w:t>（二）租入固定资产的改建支出；</w:t>
      </w:r>
    </w:p>
    <w:p w14:paraId="4A0AD632" w14:textId="742E7CB2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B33B1">
        <w:rPr>
          <w:rFonts w:asciiTheme="minorEastAsia" w:eastAsiaTheme="minorEastAsia" w:hAnsiTheme="minorEastAsia" w:hint="eastAsia"/>
          <w:color w:val="000000" w:themeColor="text1"/>
        </w:rPr>
        <w:t>《</w:t>
      </w:r>
      <w:hyperlink r:id="rId8" w:history="1">
        <w:r w:rsidR="00DB33B1">
          <w:rPr>
            <w:rStyle w:val="a6"/>
            <w:rFonts w:hint="eastAsia"/>
          </w:rPr>
          <w:t>企业所得税法</w:t>
        </w:r>
      </w:hyperlink>
      <w:r w:rsidR="00DB33B1">
        <w:rPr>
          <w:rFonts w:hint="eastAsia"/>
        </w:rPr>
        <w:t>》</w:t>
      </w:r>
      <w:r w:rsidRPr="00541A26">
        <w:rPr>
          <w:rFonts w:asciiTheme="minorEastAsia" w:eastAsiaTheme="minorEastAsia" w:hAnsiTheme="minorEastAsia" w:hint="eastAsia"/>
          <w:color w:val="000000" w:themeColor="text1"/>
        </w:rPr>
        <w:t>第十三条第二款）</w:t>
      </w:r>
    </w:p>
    <w:p w14:paraId="1CC8061F" w14:textId="77777777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/>
          <w:color w:val="000000" w:themeColor="text1"/>
        </w:rPr>
        <w:t>（三）固定资产的大修理支出；</w:t>
      </w:r>
    </w:p>
    <w:p w14:paraId="409F9174" w14:textId="68A9BFB9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B33B1">
        <w:rPr>
          <w:rFonts w:asciiTheme="minorEastAsia" w:eastAsiaTheme="minorEastAsia" w:hAnsiTheme="minorEastAsia" w:hint="eastAsia"/>
          <w:color w:val="000000" w:themeColor="text1"/>
        </w:rPr>
        <w:t>《</w:t>
      </w:r>
      <w:hyperlink r:id="rId9" w:history="1">
        <w:r w:rsidR="00DB33B1">
          <w:rPr>
            <w:rStyle w:val="a6"/>
            <w:rFonts w:hint="eastAsia"/>
          </w:rPr>
          <w:t>企业所得税法</w:t>
        </w:r>
      </w:hyperlink>
      <w:r w:rsidR="00DB33B1">
        <w:rPr>
          <w:rFonts w:hint="eastAsia"/>
        </w:rPr>
        <w:t>》</w:t>
      </w:r>
      <w:r w:rsidRPr="00541A26">
        <w:rPr>
          <w:rFonts w:asciiTheme="minorEastAsia" w:eastAsiaTheme="minorEastAsia" w:hAnsiTheme="minorEastAsia" w:hint="eastAsia"/>
          <w:color w:val="000000" w:themeColor="text1"/>
        </w:rPr>
        <w:t>第十三条第三款）</w:t>
      </w:r>
    </w:p>
    <w:p w14:paraId="449BDFD7" w14:textId="77777777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/>
          <w:color w:val="000000" w:themeColor="text1"/>
        </w:rPr>
        <w:t>（四）其他应当作为长期待摊费用的支出。</w:t>
      </w:r>
    </w:p>
    <w:p w14:paraId="2AE706A3" w14:textId="2B51F470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B33B1">
        <w:rPr>
          <w:rFonts w:asciiTheme="minorEastAsia" w:eastAsiaTheme="minorEastAsia" w:hAnsiTheme="minorEastAsia" w:hint="eastAsia"/>
          <w:color w:val="000000" w:themeColor="text1"/>
        </w:rPr>
        <w:t>《</w:t>
      </w:r>
      <w:hyperlink r:id="rId10" w:history="1">
        <w:r w:rsidR="00DB33B1">
          <w:rPr>
            <w:rStyle w:val="a6"/>
            <w:rFonts w:hint="eastAsia"/>
          </w:rPr>
          <w:t>企业所得税法</w:t>
        </w:r>
      </w:hyperlink>
      <w:r w:rsidR="00DB33B1">
        <w:rPr>
          <w:rFonts w:hint="eastAsia"/>
        </w:rPr>
        <w:t>》</w:t>
      </w:r>
      <w:r w:rsidRPr="00541A26">
        <w:rPr>
          <w:rFonts w:asciiTheme="minorEastAsia" w:eastAsiaTheme="minorEastAsia" w:hAnsiTheme="minorEastAsia" w:hint="eastAsia"/>
          <w:color w:val="000000" w:themeColor="text1"/>
        </w:rPr>
        <w:t>第十三条第四款）</w:t>
      </w:r>
    </w:p>
    <w:p w14:paraId="0711FA1D" w14:textId="5EFFC202" w:rsidR="00541A26" w:rsidRPr="00541A26" w:rsidRDefault="00541A26" w:rsidP="00541A26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541A26">
        <w:rPr>
          <w:rFonts w:asciiTheme="minorEastAsia" w:hAnsiTheme="minorEastAsia" w:hint="eastAsia"/>
          <w:color w:val="000000" w:themeColor="text1"/>
          <w:sz w:val="24"/>
          <w:szCs w:val="24"/>
        </w:rPr>
        <w:t>二、摊销</w:t>
      </w:r>
    </w:p>
    <w:p w14:paraId="57B4D732" w14:textId="77777777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/>
          <w:color w:val="000000" w:themeColor="text1"/>
        </w:rPr>
        <w:t>在计算应纳税所得额时，企业发生的下列支出作为长期待摊费用，按照规定摊销的，准予扣除：</w:t>
      </w:r>
    </w:p>
    <w:p w14:paraId="4FB06D86" w14:textId="2FC48C6C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B33B1">
        <w:rPr>
          <w:rFonts w:asciiTheme="minorEastAsia" w:eastAsiaTheme="minorEastAsia" w:hAnsiTheme="minorEastAsia" w:hint="eastAsia"/>
          <w:color w:val="000000" w:themeColor="text1"/>
        </w:rPr>
        <w:t>《</w:t>
      </w:r>
      <w:hyperlink r:id="rId11" w:history="1">
        <w:r w:rsidR="00DB33B1">
          <w:rPr>
            <w:rStyle w:val="a6"/>
            <w:rFonts w:hint="eastAsia"/>
          </w:rPr>
          <w:t>企业所得税法</w:t>
        </w:r>
      </w:hyperlink>
      <w:r w:rsidR="00DB33B1">
        <w:rPr>
          <w:rFonts w:hint="eastAsia"/>
        </w:rPr>
        <w:t>》</w:t>
      </w:r>
      <w:r w:rsidRPr="00541A26">
        <w:rPr>
          <w:rFonts w:asciiTheme="minorEastAsia" w:eastAsiaTheme="minorEastAsia" w:hAnsiTheme="minorEastAsia" w:hint="eastAsia"/>
          <w:color w:val="000000" w:themeColor="text1"/>
        </w:rPr>
        <w:t>第十三条）</w:t>
      </w:r>
    </w:p>
    <w:p w14:paraId="3E668C77" w14:textId="77777777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</w:rPr>
        <w:t>（一）</w:t>
      </w:r>
      <w:r w:rsidRPr="00541A26">
        <w:rPr>
          <w:rFonts w:asciiTheme="minorEastAsia" w:eastAsiaTheme="minorEastAsia" w:hAnsiTheme="minorEastAsia"/>
          <w:color w:val="000000" w:themeColor="text1"/>
        </w:rPr>
        <w:t>已足额提取折旧的固定资产的改建支出；</w:t>
      </w:r>
    </w:p>
    <w:p w14:paraId="7F278273" w14:textId="50E2A6A4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2" w:name="_Hlk1597777"/>
      <w:r w:rsidRPr="00541A2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B33B1">
        <w:rPr>
          <w:rFonts w:asciiTheme="minorEastAsia" w:eastAsiaTheme="minorEastAsia" w:hAnsiTheme="minorEastAsia" w:hint="eastAsia"/>
          <w:color w:val="000000" w:themeColor="text1"/>
        </w:rPr>
        <w:t>《</w:t>
      </w:r>
      <w:hyperlink r:id="rId12" w:history="1">
        <w:r w:rsidR="00DB33B1">
          <w:rPr>
            <w:rStyle w:val="a6"/>
            <w:rFonts w:hint="eastAsia"/>
          </w:rPr>
          <w:t>企业所得税法</w:t>
        </w:r>
      </w:hyperlink>
      <w:r w:rsidR="00DB33B1">
        <w:rPr>
          <w:rFonts w:hint="eastAsia"/>
        </w:rPr>
        <w:t>》</w:t>
      </w:r>
      <w:r w:rsidRPr="00541A26">
        <w:rPr>
          <w:rFonts w:asciiTheme="minorEastAsia" w:eastAsiaTheme="minorEastAsia" w:hAnsiTheme="minorEastAsia" w:hint="eastAsia"/>
          <w:color w:val="000000" w:themeColor="text1"/>
        </w:rPr>
        <w:t>第十三条第一款）</w:t>
      </w:r>
    </w:p>
    <w:bookmarkEnd w:id="2"/>
    <w:p w14:paraId="29C47216" w14:textId="77777777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</w:rPr>
        <w:t>（二）</w:t>
      </w:r>
      <w:r w:rsidRPr="00541A26">
        <w:rPr>
          <w:rFonts w:asciiTheme="minorEastAsia" w:eastAsiaTheme="minorEastAsia" w:hAnsiTheme="minorEastAsia"/>
          <w:color w:val="000000" w:themeColor="text1"/>
        </w:rPr>
        <w:t>租入固定资产的改建支出；</w:t>
      </w:r>
    </w:p>
    <w:p w14:paraId="705976A7" w14:textId="32BDF3C0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B33B1">
        <w:rPr>
          <w:rFonts w:asciiTheme="minorEastAsia" w:eastAsiaTheme="minorEastAsia" w:hAnsiTheme="minorEastAsia" w:hint="eastAsia"/>
          <w:color w:val="000000" w:themeColor="text1"/>
        </w:rPr>
        <w:t>《</w:t>
      </w:r>
      <w:hyperlink r:id="rId13" w:history="1">
        <w:r w:rsidR="00DB33B1">
          <w:rPr>
            <w:rStyle w:val="a6"/>
            <w:rFonts w:hint="eastAsia"/>
          </w:rPr>
          <w:t>企业所得税法</w:t>
        </w:r>
      </w:hyperlink>
      <w:r w:rsidR="00DB33B1">
        <w:rPr>
          <w:rFonts w:hint="eastAsia"/>
        </w:rPr>
        <w:t>》</w:t>
      </w:r>
      <w:r w:rsidRPr="00541A26">
        <w:rPr>
          <w:rFonts w:asciiTheme="minorEastAsia" w:eastAsiaTheme="minorEastAsia" w:hAnsiTheme="minorEastAsia" w:hint="eastAsia"/>
          <w:color w:val="000000" w:themeColor="text1"/>
        </w:rPr>
        <w:t>第十三条第二款）</w:t>
      </w:r>
    </w:p>
    <w:p w14:paraId="3329DB81" w14:textId="77777777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</w:rPr>
        <w:lastRenderedPageBreak/>
        <w:t>（三）</w:t>
      </w:r>
      <w:r w:rsidRPr="00541A26">
        <w:rPr>
          <w:rFonts w:asciiTheme="minorEastAsia" w:eastAsiaTheme="minorEastAsia" w:hAnsiTheme="minorEastAsia"/>
          <w:color w:val="000000" w:themeColor="text1"/>
        </w:rPr>
        <w:t>固定资产的大修理支出；</w:t>
      </w:r>
    </w:p>
    <w:p w14:paraId="67D6C0FF" w14:textId="3CA4CCD8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B33B1">
        <w:rPr>
          <w:rFonts w:asciiTheme="minorEastAsia" w:eastAsiaTheme="minorEastAsia" w:hAnsiTheme="minorEastAsia" w:hint="eastAsia"/>
          <w:color w:val="000000" w:themeColor="text1"/>
        </w:rPr>
        <w:t>《</w:t>
      </w:r>
      <w:hyperlink r:id="rId14" w:history="1">
        <w:r w:rsidR="00DB33B1">
          <w:rPr>
            <w:rStyle w:val="a6"/>
            <w:rFonts w:hint="eastAsia"/>
          </w:rPr>
          <w:t>企业所得税法</w:t>
        </w:r>
      </w:hyperlink>
      <w:r w:rsidR="00DB33B1">
        <w:rPr>
          <w:rFonts w:hint="eastAsia"/>
        </w:rPr>
        <w:t>》</w:t>
      </w:r>
      <w:r w:rsidRPr="00541A26">
        <w:rPr>
          <w:rFonts w:asciiTheme="minorEastAsia" w:eastAsiaTheme="minorEastAsia" w:hAnsiTheme="minorEastAsia" w:hint="eastAsia"/>
          <w:color w:val="000000" w:themeColor="text1"/>
        </w:rPr>
        <w:t>第十三条第三款）</w:t>
      </w:r>
    </w:p>
    <w:p w14:paraId="34B6EE60" w14:textId="77777777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</w:rPr>
        <w:t>（四）</w:t>
      </w:r>
      <w:r w:rsidRPr="00541A26">
        <w:rPr>
          <w:rFonts w:asciiTheme="minorEastAsia" w:eastAsiaTheme="minorEastAsia" w:hAnsiTheme="minorEastAsia"/>
          <w:color w:val="000000" w:themeColor="text1"/>
        </w:rPr>
        <w:t>其他应当作为长期待摊费用的支出。</w:t>
      </w:r>
    </w:p>
    <w:p w14:paraId="3177A13A" w14:textId="6C4405B6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B33B1">
        <w:rPr>
          <w:rFonts w:asciiTheme="minorEastAsia" w:eastAsiaTheme="minorEastAsia" w:hAnsiTheme="minorEastAsia" w:hint="eastAsia"/>
          <w:color w:val="000000" w:themeColor="text1"/>
        </w:rPr>
        <w:t>《</w:t>
      </w:r>
      <w:bookmarkStart w:id="3" w:name="_Hlk53071949"/>
      <w:r w:rsidR="009341FA">
        <w:fldChar w:fldCharType="begin"/>
      </w:r>
      <w:r w:rsidR="009341FA">
        <w:instrText xml:space="preserve"> HYPERLINK "http://ssfb86.com/index/News/detail/newsid/575.html" </w:instrText>
      </w:r>
      <w:r w:rsidR="009341FA">
        <w:fldChar w:fldCharType="separate"/>
      </w:r>
      <w:r w:rsidR="00DB33B1">
        <w:rPr>
          <w:rStyle w:val="a6"/>
          <w:rFonts w:hint="eastAsia"/>
        </w:rPr>
        <w:t>企业所得税法</w:t>
      </w:r>
      <w:r w:rsidR="009341FA">
        <w:rPr>
          <w:rStyle w:val="a6"/>
        </w:rPr>
        <w:fldChar w:fldCharType="end"/>
      </w:r>
      <w:bookmarkEnd w:id="3"/>
      <w:r w:rsidR="00DB33B1">
        <w:rPr>
          <w:rFonts w:hint="eastAsia"/>
        </w:rPr>
        <w:t>》</w:t>
      </w:r>
      <w:r w:rsidRPr="00541A26">
        <w:rPr>
          <w:rFonts w:asciiTheme="minorEastAsia" w:eastAsiaTheme="minorEastAsia" w:hAnsiTheme="minorEastAsia" w:hint="eastAsia"/>
          <w:color w:val="000000" w:themeColor="text1"/>
        </w:rPr>
        <w:t>第十三条第四款）</w:t>
      </w:r>
    </w:p>
    <w:p w14:paraId="7BF65249" w14:textId="195B64B0" w:rsidR="00541A26" w:rsidRPr="00541A26" w:rsidRDefault="00541A26" w:rsidP="00541A26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附注（一）：其他长期待摊费用的摊销</w:t>
      </w:r>
    </w:p>
    <w:bookmarkStart w:id="4" w:name="_Hlk32420781"/>
    <w:p w14:paraId="33BFA7C4" w14:textId="506182BE" w:rsidR="00541A26" w:rsidRPr="00541A26" w:rsidRDefault="003F55DB" w:rsidP="00541A26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fldChar w:fldCharType="begin"/>
      </w:r>
      <w:r>
        <w:instrText xml:space="preserve"> HYPERLINK "http://ssfb86.com/index/News/detail/newsid/575.html" </w:instrText>
      </w:r>
      <w:r>
        <w:fldChar w:fldCharType="separate"/>
      </w:r>
      <w:r>
        <w:rPr>
          <w:rStyle w:val="a6"/>
          <w:rFonts w:hint="eastAsia"/>
        </w:rPr>
        <w:t>企业所得税法</w:t>
      </w:r>
      <w:r>
        <w:rPr>
          <w:rStyle w:val="a6"/>
        </w:rPr>
        <w:fldChar w:fldCharType="end"/>
      </w:r>
      <w:r w:rsidR="00541A26" w:rsidRPr="00541A26">
        <w:rPr>
          <w:rFonts w:asciiTheme="minorEastAsia" w:eastAsiaTheme="minorEastAsia" w:hAnsiTheme="minorEastAsia" w:hint="eastAsia"/>
          <w:color w:val="000000" w:themeColor="text1"/>
        </w:rPr>
        <w:t>第十三条第（四）项</w:t>
      </w:r>
      <w:bookmarkEnd w:id="4"/>
      <w:r w:rsidR="00541A26" w:rsidRPr="00541A26">
        <w:rPr>
          <w:rFonts w:asciiTheme="minorEastAsia" w:eastAsiaTheme="minorEastAsia" w:hAnsiTheme="minorEastAsia" w:hint="eastAsia"/>
          <w:color w:val="000000" w:themeColor="text1"/>
        </w:rPr>
        <w:t>所称其他应当作为长期待摊费用的支出，自支出发生月份的次月起，分期摊销，摊销年限不得低于3年。</w:t>
      </w:r>
    </w:p>
    <w:p w14:paraId="5A93DDBF" w14:textId="308DF1D3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F55DB">
        <w:rPr>
          <w:rFonts w:asciiTheme="minorEastAsia" w:hAnsiTheme="minorEastAsia" w:hint="eastAsia"/>
          <w:color w:val="000000" w:themeColor="text1"/>
        </w:rPr>
        <w:t>《</w:t>
      </w:r>
      <w:hyperlink r:id="rId15" w:history="1">
        <w:r w:rsidR="003F55DB">
          <w:rPr>
            <w:rStyle w:val="a6"/>
            <w:rFonts w:asciiTheme="minorEastAsia" w:hAnsiTheme="minorEastAsia" w:hint="eastAsia"/>
          </w:rPr>
          <w:t>企业所得税法实施条例</w:t>
        </w:r>
      </w:hyperlink>
      <w:r w:rsidR="003F55DB">
        <w:rPr>
          <w:rFonts w:asciiTheme="minorEastAsia" w:hAnsiTheme="minorEastAsia" w:hint="eastAsia"/>
          <w:color w:val="000000" w:themeColor="text1"/>
        </w:rPr>
        <w:t>》</w:t>
      </w:r>
      <w:r w:rsidRPr="00541A26">
        <w:rPr>
          <w:rFonts w:asciiTheme="minorEastAsia" w:eastAsiaTheme="minorEastAsia" w:hAnsiTheme="minorEastAsia" w:hint="eastAsia"/>
          <w:color w:val="000000" w:themeColor="text1"/>
        </w:rPr>
        <w:t>第七十条）</w:t>
      </w:r>
    </w:p>
    <w:p w14:paraId="75AED687" w14:textId="2CE767B8" w:rsidR="00541A26" w:rsidRPr="00541A26" w:rsidRDefault="00541A26" w:rsidP="00541A26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附注（二）：关于开（筹）办费的处理</w:t>
      </w:r>
    </w:p>
    <w:p w14:paraId="4F68F9B2" w14:textId="77777777" w:rsidR="00541A26" w:rsidRPr="00541A26" w:rsidRDefault="00541A26" w:rsidP="00541A26">
      <w:pPr>
        <w:widowControl/>
        <w:shd w:val="clear" w:color="auto" w:fill="FFFFFF"/>
        <w:spacing w:beforeLines="50" w:before="156" w:line="480" w:lineRule="atLeast"/>
        <w:ind w:firstLineChars="150" w:firstLine="36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1A2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新税法中开（筹）办费未明确列作长期待摊费用，企业可以在开始经营之日的当年一次性扣除，也可以按照新税法有关长期待摊费用的处理规定处理，但一经选定，不得改变。</w:t>
      </w:r>
    </w:p>
    <w:p w14:paraId="093FF6DC" w14:textId="2A2C0C04" w:rsidR="00541A26" w:rsidRPr="00541A26" w:rsidRDefault="00541A26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541A26">
        <w:rPr>
          <w:rFonts w:asciiTheme="minorEastAsia" w:eastAsiaTheme="minorEastAsia" w:hAnsiTheme="minorEastAsia" w:hint="eastAsia"/>
          <w:color w:val="000000" w:themeColor="text1"/>
        </w:rPr>
        <w:t>（</w:t>
      </w:r>
      <w:hyperlink r:id="rId16" w:history="1">
        <w:r w:rsidRPr="002B1C82">
          <w:rPr>
            <w:rStyle w:val="a6"/>
            <w:rFonts w:asciiTheme="minorEastAsia" w:eastAsiaTheme="minorEastAsia" w:hAnsiTheme="minorEastAsia" w:hint="eastAsia"/>
            <w:shd w:val="clear" w:color="auto" w:fill="FFFFFF"/>
          </w:rPr>
          <w:t>国税函[2009]98号</w:t>
        </w:r>
      </w:hyperlink>
      <w:bookmarkStart w:id="5" w:name="_GoBack"/>
      <w:bookmarkEnd w:id="5"/>
      <w:r w:rsidRPr="00541A26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第九条第一款）</w:t>
      </w:r>
    </w:p>
    <w:p w14:paraId="0C4144BE" w14:textId="025B63D8" w:rsidR="00D42F41" w:rsidRPr="00541A26" w:rsidRDefault="00D42F41" w:rsidP="00541A26">
      <w:pPr>
        <w:pStyle w:val="a5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64E444AE" w14:textId="242BC252" w:rsidR="00F2659C" w:rsidRPr="00541A26" w:rsidRDefault="00F2659C" w:rsidP="00541A26">
      <w:pPr>
        <w:spacing w:beforeLines="50" w:before="156" w:line="480" w:lineRule="atLeast"/>
        <w:jc w:val="left"/>
        <w:rPr>
          <w:rFonts w:asciiTheme="minorEastAsia" w:hAnsiTheme="minorEastAsia"/>
          <w:b/>
          <w:bCs/>
          <w:color w:val="000000" w:themeColor="text1"/>
          <w:kern w:val="44"/>
          <w:sz w:val="24"/>
          <w:szCs w:val="24"/>
        </w:rPr>
      </w:pPr>
    </w:p>
    <w:p w14:paraId="3DCA87F9" w14:textId="77777777" w:rsidR="00F2659C" w:rsidRPr="000E1550" w:rsidRDefault="00F2659C" w:rsidP="000E1550">
      <w:pPr>
        <w:spacing w:beforeLines="50" w:before="156" w:line="48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F2659C" w:rsidRPr="000E1550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39C43" w14:textId="77777777" w:rsidR="006F1DCA" w:rsidRDefault="006F1DCA" w:rsidP="008D63C6">
      <w:r>
        <w:separator/>
      </w:r>
    </w:p>
  </w:endnote>
  <w:endnote w:type="continuationSeparator" w:id="0">
    <w:p w14:paraId="5B59D0A8" w14:textId="77777777" w:rsidR="006F1DCA" w:rsidRDefault="006F1DCA" w:rsidP="008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8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542DC" w14:textId="0FA4C043" w:rsidR="008D63C6" w:rsidRDefault="008D63C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C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C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157256" w14:textId="77777777" w:rsidR="008D63C6" w:rsidRDefault="008D63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62894" w14:textId="77777777" w:rsidR="006F1DCA" w:rsidRDefault="006F1DCA" w:rsidP="008D63C6">
      <w:r>
        <w:separator/>
      </w:r>
    </w:p>
  </w:footnote>
  <w:footnote w:type="continuationSeparator" w:id="0">
    <w:p w14:paraId="1FF81084" w14:textId="77777777" w:rsidR="006F1DCA" w:rsidRDefault="006F1DCA" w:rsidP="008D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B"/>
    <w:rsid w:val="00000D98"/>
    <w:rsid w:val="000665B5"/>
    <w:rsid w:val="00076DF4"/>
    <w:rsid w:val="000E1550"/>
    <w:rsid w:val="000F6FDA"/>
    <w:rsid w:val="00106154"/>
    <w:rsid w:val="0012077A"/>
    <w:rsid w:val="0013371B"/>
    <w:rsid w:val="001773B2"/>
    <w:rsid w:val="00186F69"/>
    <w:rsid w:val="00204EA7"/>
    <w:rsid w:val="0023101A"/>
    <w:rsid w:val="00291A4A"/>
    <w:rsid w:val="002B1C82"/>
    <w:rsid w:val="002B633B"/>
    <w:rsid w:val="002D4CDD"/>
    <w:rsid w:val="002E1AF6"/>
    <w:rsid w:val="002F50D4"/>
    <w:rsid w:val="003006A6"/>
    <w:rsid w:val="003163EC"/>
    <w:rsid w:val="00322E87"/>
    <w:rsid w:val="0034249D"/>
    <w:rsid w:val="003773C5"/>
    <w:rsid w:val="00383B73"/>
    <w:rsid w:val="00390245"/>
    <w:rsid w:val="003A3829"/>
    <w:rsid w:val="003A3D20"/>
    <w:rsid w:val="003B416B"/>
    <w:rsid w:val="003E2AB9"/>
    <w:rsid w:val="003E7611"/>
    <w:rsid w:val="003F55DB"/>
    <w:rsid w:val="0040440C"/>
    <w:rsid w:val="004271D7"/>
    <w:rsid w:val="00462FF2"/>
    <w:rsid w:val="004B6E8F"/>
    <w:rsid w:val="005111C0"/>
    <w:rsid w:val="00541A26"/>
    <w:rsid w:val="005B13D2"/>
    <w:rsid w:val="005D00CA"/>
    <w:rsid w:val="00604838"/>
    <w:rsid w:val="006309F4"/>
    <w:rsid w:val="00670E0F"/>
    <w:rsid w:val="00672948"/>
    <w:rsid w:val="006979BE"/>
    <w:rsid w:val="006A6936"/>
    <w:rsid w:val="006E3156"/>
    <w:rsid w:val="006F1DCA"/>
    <w:rsid w:val="007273FC"/>
    <w:rsid w:val="00740A21"/>
    <w:rsid w:val="00751B4A"/>
    <w:rsid w:val="00782523"/>
    <w:rsid w:val="00836465"/>
    <w:rsid w:val="00846BFB"/>
    <w:rsid w:val="00867863"/>
    <w:rsid w:val="008A13A6"/>
    <w:rsid w:val="008A4B70"/>
    <w:rsid w:val="008D63C6"/>
    <w:rsid w:val="008F4E32"/>
    <w:rsid w:val="009341FA"/>
    <w:rsid w:val="009524C2"/>
    <w:rsid w:val="00990092"/>
    <w:rsid w:val="009E18C9"/>
    <w:rsid w:val="00A1440A"/>
    <w:rsid w:val="00A27AE2"/>
    <w:rsid w:val="00A73CD1"/>
    <w:rsid w:val="00A91435"/>
    <w:rsid w:val="00AA70A7"/>
    <w:rsid w:val="00AC3F64"/>
    <w:rsid w:val="00AC536B"/>
    <w:rsid w:val="00AD0622"/>
    <w:rsid w:val="00AF5778"/>
    <w:rsid w:val="00AF798D"/>
    <w:rsid w:val="00B16CF6"/>
    <w:rsid w:val="00BD0510"/>
    <w:rsid w:val="00BE3A00"/>
    <w:rsid w:val="00BF3704"/>
    <w:rsid w:val="00C30CE5"/>
    <w:rsid w:val="00C31DC2"/>
    <w:rsid w:val="00C56DB0"/>
    <w:rsid w:val="00C56E20"/>
    <w:rsid w:val="00C83F5C"/>
    <w:rsid w:val="00CE17B0"/>
    <w:rsid w:val="00CF048A"/>
    <w:rsid w:val="00D206C3"/>
    <w:rsid w:val="00D30FE2"/>
    <w:rsid w:val="00D42F41"/>
    <w:rsid w:val="00D505A2"/>
    <w:rsid w:val="00D72B80"/>
    <w:rsid w:val="00D72D5E"/>
    <w:rsid w:val="00DB24DC"/>
    <w:rsid w:val="00DB33B1"/>
    <w:rsid w:val="00DB566A"/>
    <w:rsid w:val="00DC0CBB"/>
    <w:rsid w:val="00DE6113"/>
    <w:rsid w:val="00DF2592"/>
    <w:rsid w:val="00DF51FF"/>
    <w:rsid w:val="00E22101"/>
    <w:rsid w:val="00E54CBE"/>
    <w:rsid w:val="00E77DE0"/>
    <w:rsid w:val="00EA120E"/>
    <w:rsid w:val="00EF1B16"/>
    <w:rsid w:val="00EF428D"/>
    <w:rsid w:val="00F03A07"/>
    <w:rsid w:val="00F0630D"/>
    <w:rsid w:val="00F12A62"/>
    <w:rsid w:val="00F2659C"/>
    <w:rsid w:val="00F51D5A"/>
    <w:rsid w:val="00F57C18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575.html" TargetMode="External"/><Relationship Id="rId13" Type="http://schemas.openxmlformats.org/officeDocument/2006/relationships/hyperlink" Target="http://ssfb86.com/index/News/detail/newsid/575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fb86.com/index/News/detail/newsid/575.html" TargetMode="External"/><Relationship Id="rId12" Type="http://schemas.openxmlformats.org/officeDocument/2006/relationships/hyperlink" Target="http://ssfb86.com/index/News/detail/newsid/575.html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ssfb86.com/index/News/detail/newsid/2234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sfb86.com/index/News/detail/newsid/57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sfb86.com/index/News/detail/newsid/7083.html" TargetMode="External"/><Relationship Id="rId10" Type="http://schemas.openxmlformats.org/officeDocument/2006/relationships/hyperlink" Target="http://ssfb86.com/index/News/detail/newsid/57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sfb86.com/index/News/detail/newsid/575.html" TargetMode="External"/><Relationship Id="rId14" Type="http://schemas.openxmlformats.org/officeDocument/2006/relationships/hyperlink" Target="http://ssfb86.com/index/News/detail/newsid/57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OS</cp:lastModifiedBy>
  <cp:revision>10</cp:revision>
  <dcterms:created xsi:type="dcterms:W3CDTF">2020-07-06T03:37:00Z</dcterms:created>
  <dcterms:modified xsi:type="dcterms:W3CDTF">2020-10-11T12:36:00Z</dcterms:modified>
</cp:coreProperties>
</file>