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D14A977"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0770E1">
        <w:rPr>
          <w:rFonts w:asciiTheme="minorEastAsia" w:hAnsiTheme="minorEastAsia"/>
          <w:sz w:val="44"/>
          <w:szCs w:val="44"/>
        </w:rPr>
        <w:t>6</w:t>
      </w:r>
      <w:r w:rsidR="00413501">
        <w:rPr>
          <w:rFonts w:asciiTheme="minorEastAsia" w:hAnsiTheme="minorEastAsia"/>
          <w:sz w:val="44"/>
          <w:szCs w:val="44"/>
        </w:rPr>
        <w:t>.1</w:t>
      </w:r>
      <w:r w:rsidRPr="005479FB">
        <w:rPr>
          <w:rFonts w:asciiTheme="minorEastAsia" w:hAnsiTheme="minorEastAsia" w:hint="eastAsia"/>
          <w:sz w:val="44"/>
          <w:szCs w:val="44"/>
        </w:rPr>
        <w:t xml:space="preserve">  </w:t>
      </w:r>
      <w:r w:rsidR="000770E1" w:rsidRPr="000770E1">
        <w:rPr>
          <w:rFonts w:asciiTheme="minorEastAsia" w:hAnsiTheme="minorEastAsia" w:hint="eastAsia"/>
          <w:sz w:val="44"/>
          <w:szCs w:val="44"/>
        </w:rPr>
        <w:t>北京冬奥会和冬残奥会</w:t>
      </w:r>
    </w:p>
    <w:p w14:paraId="31A3B9D0" w14:textId="14E4473D" w:rsidR="003409FD" w:rsidRDefault="003409FD" w:rsidP="00AE0E17">
      <w:pPr>
        <w:spacing w:beforeLines="50" w:before="156" w:line="480" w:lineRule="atLeast"/>
        <w:jc w:val="left"/>
        <w:rPr>
          <w:rFonts w:asciiTheme="minorEastAsia" w:hAnsiTheme="minorEastAsia"/>
          <w:color w:val="000000" w:themeColor="text1"/>
          <w:sz w:val="24"/>
          <w:szCs w:val="24"/>
        </w:rPr>
      </w:pPr>
    </w:p>
    <w:p w14:paraId="764BA957" w14:textId="468285C0" w:rsidR="000770E1" w:rsidRPr="000770E1" w:rsidRDefault="000770E1" w:rsidP="000770E1">
      <w:pPr>
        <w:widowControl/>
        <w:spacing w:beforeLines="50" w:before="156" w:line="480" w:lineRule="atLeast"/>
        <w:ind w:firstLineChars="200" w:firstLine="480"/>
        <w:jc w:val="left"/>
        <w:rPr>
          <w:rFonts w:ascii="宋体" w:eastAsia="宋体" w:hAnsi="宋体"/>
          <w:color w:val="000000" w:themeColor="text1"/>
          <w:sz w:val="24"/>
          <w:szCs w:val="24"/>
        </w:rPr>
      </w:pPr>
      <w:r>
        <w:rPr>
          <w:rFonts w:ascii="宋体" w:eastAsia="宋体" w:hAnsi="宋体" w:hint="eastAsia"/>
          <w:color w:val="000000" w:themeColor="text1"/>
          <w:sz w:val="24"/>
          <w:szCs w:val="24"/>
        </w:rPr>
        <w:t>一、</w:t>
      </w:r>
      <w:r w:rsidRPr="000770E1">
        <w:rPr>
          <w:rFonts w:ascii="宋体" w:eastAsia="宋体" w:hAnsi="宋体" w:hint="eastAsia"/>
          <w:color w:val="000000" w:themeColor="text1"/>
          <w:sz w:val="24"/>
          <w:szCs w:val="24"/>
        </w:rPr>
        <w:t>对北京冬奥组委免征应缴纳的企业所得税。</w:t>
      </w:r>
    </w:p>
    <w:p w14:paraId="4FAC6178" w14:textId="076C8982" w:rsidR="000770E1" w:rsidRPr="000770E1" w:rsidRDefault="000770E1" w:rsidP="000770E1">
      <w:pPr>
        <w:spacing w:beforeLines="50" w:before="156" w:line="480" w:lineRule="atLeast"/>
        <w:jc w:val="right"/>
        <w:rPr>
          <w:rFonts w:ascii="宋体" w:eastAsia="宋体" w:hAnsi="宋体"/>
          <w:color w:val="000000" w:themeColor="text1"/>
          <w:sz w:val="24"/>
          <w:szCs w:val="24"/>
        </w:rPr>
      </w:pPr>
      <w:r w:rsidRPr="000770E1">
        <w:rPr>
          <w:rFonts w:ascii="宋体" w:eastAsia="宋体" w:hAnsi="宋体" w:hint="eastAsia"/>
          <w:color w:val="000000" w:themeColor="text1"/>
          <w:sz w:val="24"/>
          <w:szCs w:val="24"/>
        </w:rPr>
        <w:t>（</w:t>
      </w:r>
      <w:hyperlink r:id="rId9" w:history="1">
        <w:r w:rsidRPr="008D2625">
          <w:rPr>
            <w:rStyle w:val="a6"/>
            <w:rFonts w:ascii="宋体" w:eastAsia="宋体" w:hAnsi="宋体" w:hint="eastAsia"/>
            <w:sz w:val="24"/>
            <w:szCs w:val="24"/>
          </w:rPr>
          <w:t>财税〔2017〕60号</w:t>
        </w:r>
      </w:hyperlink>
      <w:r w:rsidRPr="000770E1">
        <w:rPr>
          <w:rFonts w:ascii="宋体" w:eastAsia="宋体" w:hAnsi="宋体" w:hint="eastAsia"/>
          <w:color w:val="000000" w:themeColor="text1"/>
          <w:sz w:val="24"/>
          <w:szCs w:val="24"/>
        </w:rPr>
        <w:t>第一条第十一款）</w:t>
      </w:r>
    </w:p>
    <w:p w14:paraId="232423F8" w14:textId="2147435C" w:rsidR="000770E1" w:rsidRPr="000770E1" w:rsidRDefault="000770E1" w:rsidP="000770E1">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w:t>
      </w:r>
      <w:r w:rsidRPr="000770E1">
        <w:rPr>
          <w:rFonts w:ascii="宋体" w:eastAsia="宋体" w:hAnsi="宋体" w:cs="宋体" w:hint="eastAsia"/>
          <w:color w:val="000000" w:themeColor="text1"/>
          <w:kern w:val="0"/>
          <w:sz w:val="24"/>
          <w:szCs w:val="24"/>
        </w:rPr>
        <w:t>对国际奥委会取得的与北京2022年冬奥会有关的收入免征增值税、消费税、企业所得税。</w:t>
      </w:r>
    </w:p>
    <w:p w14:paraId="3C849FBC" w14:textId="4F076452" w:rsidR="000770E1" w:rsidRPr="000770E1" w:rsidRDefault="000770E1" w:rsidP="000770E1">
      <w:pPr>
        <w:spacing w:beforeLines="50" w:before="156" w:line="480" w:lineRule="atLeast"/>
        <w:jc w:val="right"/>
        <w:rPr>
          <w:rFonts w:ascii="宋体" w:eastAsia="宋体" w:hAnsi="宋体"/>
          <w:color w:val="000000" w:themeColor="text1"/>
          <w:sz w:val="24"/>
          <w:szCs w:val="24"/>
        </w:rPr>
      </w:pPr>
      <w:bookmarkStart w:id="0" w:name="_Hlk2620982"/>
      <w:r w:rsidRPr="000770E1">
        <w:rPr>
          <w:rFonts w:ascii="宋体" w:eastAsia="宋体" w:hAnsi="宋体" w:hint="eastAsia"/>
          <w:color w:val="000000" w:themeColor="text1"/>
          <w:sz w:val="24"/>
          <w:szCs w:val="24"/>
        </w:rPr>
        <w:t>（</w:t>
      </w:r>
      <w:hyperlink r:id="rId10" w:history="1">
        <w:r w:rsidR="008D2625" w:rsidRPr="008D2625">
          <w:rPr>
            <w:rStyle w:val="a6"/>
            <w:rFonts w:ascii="宋体" w:eastAsia="宋体" w:hAnsi="宋体" w:hint="eastAsia"/>
            <w:sz w:val="24"/>
            <w:szCs w:val="24"/>
          </w:rPr>
          <w:t>财税〔2017〕60号</w:t>
        </w:r>
      </w:hyperlink>
      <w:r w:rsidRPr="000770E1">
        <w:rPr>
          <w:rFonts w:ascii="宋体" w:eastAsia="宋体" w:hAnsi="宋体" w:hint="eastAsia"/>
          <w:color w:val="000000" w:themeColor="text1"/>
          <w:sz w:val="24"/>
          <w:szCs w:val="24"/>
        </w:rPr>
        <w:t>第二条第一款）</w:t>
      </w:r>
    </w:p>
    <w:bookmarkEnd w:id="0"/>
    <w:p w14:paraId="46F0C371" w14:textId="64B04608" w:rsidR="000770E1" w:rsidRPr="000770E1" w:rsidRDefault="000770E1" w:rsidP="000770E1">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三、</w:t>
      </w:r>
      <w:r w:rsidRPr="000770E1">
        <w:rPr>
          <w:rFonts w:ascii="宋体" w:eastAsia="宋体" w:hAnsi="宋体" w:cs="宋体" w:hint="eastAsia"/>
          <w:color w:val="000000" w:themeColor="text1"/>
          <w:kern w:val="0"/>
          <w:sz w:val="24"/>
          <w:szCs w:val="24"/>
        </w:rPr>
        <w:t>对按中国奥委会、主办城市签订的《联合市场开发计划协议》和中国奥委会、主办城市、国际奥委会签订的《主办城市合同》规定，中国奥委会取得的由北京冬奥组委分期支付的收入、按比例支付的盈余分成收入免征增值税、消费税和企业所得税。</w:t>
      </w:r>
    </w:p>
    <w:p w14:paraId="1D869F38" w14:textId="4E701243" w:rsidR="000770E1" w:rsidRPr="000770E1" w:rsidRDefault="000770E1" w:rsidP="000770E1">
      <w:pPr>
        <w:spacing w:beforeLines="50" w:before="156" w:line="480" w:lineRule="atLeast"/>
        <w:jc w:val="right"/>
        <w:rPr>
          <w:rFonts w:ascii="宋体" w:eastAsia="宋体" w:hAnsi="宋体"/>
          <w:color w:val="000000" w:themeColor="text1"/>
          <w:sz w:val="24"/>
          <w:szCs w:val="24"/>
        </w:rPr>
      </w:pPr>
      <w:r w:rsidRPr="000770E1">
        <w:rPr>
          <w:rFonts w:ascii="宋体" w:eastAsia="宋体" w:hAnsi="宋体" w:hint="eastAsia"/>
          <w:color w:val="000000" w:themeColor="text1"/>
          <w:sz w:val="24"/>
          <w:szCs w:val="24"/>
        </w:rPr>
        <w:t>（</w:t>
      </w:r>
      <w:hyperlink r:id="rId11" w:history="1">
        <w:r w:rsidR="008D2625" w:rsidRPr="008D2625">
          <w:rPr>
            <w:rStyle w:val="a6"/>
            <w:rFonts w:ascii="宋体" w:eastAsia="宋体" w:hAnsi="宋体" w:hint="eastAsia"/>
            <w:sz w:val="24"/>
            <w:szCs w:val="24"/>
          </w:rPr>
          <w:t>财税〔2017〕60号</w:t>
        </w:r>
      </w:hyperlink>
      <w:r w:rsidRPr="000770E1">
        <w:rPr>
          <w:rFonts w:ascii="宋体" w:eastAsia="宋体" w:hAnsi="宋体" w:hint="eastAsia"/>
          <w:color w:val="000000" w:themeColor="text1"/>
          <w:sz w:val="24"/>
          <w:szCs w:val="24"/>
        </w:rPr>
        <w:t>第二条第四款）</w:t>
      </w:r>
    </w:p>
    <w:p w14:paraId="5096E0AA" w14:textId="302FFC9C" w:rsidR="000770E1" w:rsidRPr="000770E1" w:rsidRDefault="000770E1" w:rsidP="000770E1">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四、</w:t>
      </w:r>
      <w:r w:rsidRPr="000770E1">
        <w:rPr>
          <w:rFonts w:ascii="宋体" w:eastAsia="宋体" w:hAnsi="宋体" w:cs="宋体" w:hint="eastAsia"/>
          <w:color w:val="000000" w:themeColor="text1"/>
          <w:kern w:val="0"/>
          <w:sz w:val="24"/>
          <w:szCs w:val="24"/>
        </w:rPr>
        <w:t>对中国残奥委会根据《联合市场开发计划协议》取得的由北京冬奥组委分期支付的收入免征增值税、消费税、企业所得税和印花税。</w:t>
      </w:r>
    </w:p>
    <w:p w14:paraId="4735B1E0" w14:textId="02494D99" w:rsidR="000770E1" w:rsidRPr="000770E1" w:rsidRDefault="000770E1" w:rsidP="000770E1">
      <w:pPr>
        <w:spacing w:beforeLines="50" w:before="156" w:line="480" w:lineRule="atLeast"/>
        <w:jc w:val="right"/>
        <w:rPr>
          <w:rFonts w:ascii="宋体" w:eastAsia="宋体" w:hAnsi="宋体"/>
          <w:color w:val="000000" w:themeColor="text1"/>
          <w:sz w:val="24"/>
          <w:szCs w:val="24"/>
        </w:rPr>
      </w:pPr>
      <w:r w:rsidRPr="000770E1">
        <w:rPr>
          <w:rFonts w:ascii="宋体" w:eastAsia="宋体" w:hAnsi="宋体" w:hint="eastAsia"/>
          <w:color w:val="000000" w:themeColor="text1"/>
          <w:sz w:val="24"/>
          <w:szCs w:val="24"/>
        </w:rPr>
        <w:t>（</w:t>
      </w:r>
      <w:hyperlink r:id="rId12" w:history="1">
        <w:r w:rsidR="008D2625" w:rsidRPr="008D2625">
          <w:rPr>
            <w:rStyle w:val="a6"/>
            <w:rFonts w:ascii="宋体" w:eastAsia="宋体" w:hAnsi="宋体" w:hint="eastAsia"/>
            <w:sz w:val="24"/>
            <w:szCs w:val="24"/>
          </w:rPr>
          <w:t>财税〔2017〕60号</w:t>
        </w:r>
      </w:hyperlink>
      <w:r w:rsidRPr="000770E1">
        <w:rPr>
          <w:rFonts w:ascii="宋体" w:eastAsia="宋体" w:hAnsi="宋体" w:hint="eastAsia"/>
          <w:color w:val="000000" w:themeColor="text1"/>
          <w:sz w:val="24"/>
          <w:szCs w:val="24"/>
        </w:rPr>
        <w:t>第二条第六款）</w:t>
      </w:r>
    </w:p>
    <w:p w14:paraId="71F5A93A" w14:textId="64854F4A" w:rsidR="000770E1" w:rsidRPr="000770E1" w:rsidRDefault="000770E1" w:rsidP="000770E1">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bookmarkStart w:id="1" w:name="_Hlk28551893"/>
      <w:bookmarkStart w:id="2" w:name="_Hlk28551820"/>
      <w:r>
        <w:rPr>
          <w:rFonts w:ascii="宋体" w:eastAsia="宋体" w:hAnsi="宋体" w:cs="宋体" w:hint="eastAsia"/>
          <w:color w:val="000000" w:themeColor="text1"/>
          <w:kern w:val="0"/>
          <w:sz w:val="24"/>
          <w:szCs w:val="24"/>
        </w:rPr>
        <w:t>五、</w:t>
      </w:r>
      <w:r w:rsidRPr="000770E1">
        <w:rPr>
          <w:rFonts w:ascii="宋体" w:eastAsia="宋体" w:hAnsi="宋体" w:cs="宋体" w:hint="eastAsia"/>
          <w:color w:val="000000" w:themeColor="text1"/>
          <w:kern w:val="0"/>
          <w:sz w:val="24"/>
          <w:szCs w:val="24"/>
        </w:rPr>
        <w:t>对国际奥委会相关实体中的非居民企业取得的与北京冬奥会有关的收入，免征企业所得税。</w:t>
      </w:r>
    </w:p>
    <w:p w14:paraId="15C91114" w14:textId="4362D01D" w:rsidR="000770E1" w:rsidRPr="000770E1" w:rsidRDefault="000770E1" w:rsidP="000770E1">
      <w:pPr>
        <w:widowControl/>
        <w:shd w:val="clear" w:color="auto" w:fill="FFFFFF"/>
        <w:spacing w:beforeLines="50" w:before="156" w:line="480" w:lineRule="atLeast"/>
        <w:ind w:firstLine="480"/>
        <w:jc w:val="right"/>
        <w:rPr>
          <w:rFonts w:ascii="宋体" w:eastAsia="宋体" w:hAnsi="宋体"/>
          <w:color w:val="000000" w:themeColor="text1"/>
          <w:sz w:val="24"/>
          <w:szCs w:val="24"/>
        </w:rPr>
      </w:pPr>
      <w:r w:rsidRPr="000770E1">
        <w:rPr>
          <w:rFonts w:ascii="宋体" w:eastAsia="宋体" w:hAnsi="宋体" w:hint="eastAsia"/>
          <w:color w:val="000000" w:themeColor="text1"/>
          <w:sz w:val="24"/>
          <w:szCs w:val="24"/>
        </w:rPr>
        <w:t>（</w:t>
      </w:r>
      <w:hyperlink r:id="rId13" w:history="1">
        <w:r w:rsidRPr="008D2625">
          <w:rPr>
            <w:rStyle w:val="a6"/>
            <w:rFonts w:ascii="宋体" w:eastAsia="宋体" w:hAnsi="宋体" w:hint="eastAsia"/>
            <w:sz w:val="24"/>
            <w:szCs w:val="24"/>
          </w:rPr>
          <w:t>财政部公告2019年第92号</w:t>
        </w:r>
      </w:hyperlink>
      <w:bookmarkStart w:id="3" w:name="_GoBack"/>
      <w:bookmarkEnd w:id="3"/>
      <w:r w:rsidRPr="000770E1">
        <w:rPr>
          <w:rFonts w:ascii="宋体" w:eastAsia="宋体" w:hAnsi="宋体" w:hint="eastAsia"/>
          <w:color w:val="000000" w:themeColor="text1"/>
          <w:sz w:val="24"/>
          <w:szCs w:val="24"/>
        </w:rPr>
        <w:t>第一条）</w:t>
      </w:r>
      <w:bookmarkEnd w:id="1"/>
      <w:bookmarkEnd w:id="2"/>
    </w:p>
    <w:p w14:paraId="06BD55EC" w14:textId="4CCBA587" w:rsidR="00D33767" w:rsidRPr="000770E1" w:rsidRDefault="00D33767" w:rsidP="000770E1">
      <w:pPr>
        <w:spacing w:beforeLines="50" w:before="156" w:line="480" w:lineRule="atLeast"/>
        <w:jc w:val="left"/>
        <w:rPr>
          <w:rFonts w:ascii="宋体" w:eastAsia="宋体" w:hAnsi="宋体"/>
          <w:b/>
          <w:bCs/>
          <w:color w:val="000000" w:themeColor="text1"/>
          <w:kern w:val="44"/>
          <w:sz w:val="24"/>
          <w:szCs w:val="24"/>
        </w:rPr>
      </w:pPr>
    </w:p>
    <w:p w14:paraId="3B99FF4A" w14:textId="77777777" w:rsidR="000770E1" w:rsidRPr="000770E1" w:rsidRDefault="000770E1" w:rsidP="000770E1">
      <w:pPr>
        <w:spacing w:beforeLines="50" w:before="156" w:line="480" w:lineRule="atLeast"/>
        <w:jc w:val="left"/>
        <w:rPr>
          <w:rFonts w:ascii="宋体" w:eastAsia="宋体" w:hAnsi="宋体"/>
          <w:color w:val="000000" w:themeColor="text1"/>
          <w:sz w:val="24"/>
          <w:szCs w:val="24"/>
        </w:rPr>
      </w:pPr>
    </w:p>
    <w:sectPr w:rsidR="000770E1" w:rsidRPr="000770E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F749" w14:textId="77777777" w:rsidR="001D1E1C" w:rsidRDefault="001D1E1C" w:rsidP="008D63C6">
      <w:r>
        <w:separator/>
      </w:r>
    </w:p>
  </w:endnote>
  <w:endnote w:type="continuationSeparator" w:id="0">
    <w:p w14:paraId="7ECD8FF9" w14:textId="77777777" w:rsidR="001D1E1C" w:rsidRDefault="001D1E1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D262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D2625">
              <w:rPr>
                <w:b/>
                <w:bCs/>
                <w:noProof/>
              </w:rPr>
              <w:t>1</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5575" w14:textId="77777777" w:rsidR="001D1E1C" w:rsidRDefault="001D1E1C" w:rsidP="008D63C6">
      <w:r>
        <w:separator/>
      </w:r>
    </w:p>
  </w:footnote>
  <w:footnote w:type="continuationSeparator" w:id="0">
    <w:p w14:paraId="7C7DA770" w14:textId="77777777" w:rsidR="001D1E1C" w:rsidRDefault="001D1E1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7177"/>
    <w:rsid w:val="000665B5"/>
    <w:rsid w:val="00067B3F"/>
    <w:rsid w:val="00076DF4"/>
    <w:rsid w:val="000770E1"/>
    <w:rsid w:val="000A1580"/>
    <w:rsid w:val="000A7A38"/>
    <w:rsid w:val="000B6349"/>
    <w:rsid w:val="000C328F"/>
    <w:rsid w:val="000E06BC"/>
    <w:rsid w:val="000E09D4"/>
    <w:rsid w:val="000E1550"/>
    <w:rsid w:val="000F38B4"/>
    <w:rsid w:val="000F6FDA"/>
    <w:rsid w:val="0010501A"/>
    <w:rsid w:val="00106154"/>
    <w:rsid w:val="001147BF"/>
    <w:rsid w:val="0012077A"/>
    <w:rsid w:val="0012208F"/>
    <w:rsid w:val="00124CCD"/>
    <w:rsid w:val="00133462"/>
    <w:rsid w:val="0013371B"/>
    <w:rsid w:val="00140B0D"/>
    <w:rsid w:val="00143735"/>
    <w:rsid w:val="00153E93"/>
    <w:rsid w:val="001773B2"/>
    <w:rsid w:val="001825B2"/>
    <w:rsid w:val="00186F69"/>
    <w:rsid w:val="001879D1"/>
    <w:rsid w:val="001A16A2"/>
    <w:rsid w:val="001D0FB8"/>
    <w:rsid w:val="001D1E1C"/>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49DF"/>
    <w:rsid w:val="003773C5"/>
    <w:rsid w:val="00390245"/>
    <w:rsid w:val="00394538"/>
    <w:rsid w:val="003A3829"/>
    <w:rsid w:val="003A3D20"/>
    <w:rsid w:val="003C3CD3"/>
    <w:rsid w:val="003C696E"/>
    <w:rsid w:val="003D4A0F"/>
    <w:rsid w:val="003E7611"/>
    <w:rsid w:val="0040440C"/>
    <w:rsid w:val="00413501"/>
    <w:rsid w:val="00416ED8"/>
    <w:rsid w:val="00421607"/>
    <w:rsid w:val="004271D7"/>
    <w:rsid w:val="00430AEE"/>
    <w:rsid w:val="00436332"/>
    <w:rsid w:val="00462FF2"/>
    <w:rsid w:val="004664FD"/>
    <w:rsid w:val="0047122A"/>
    <w:rsid w:val="004B6E8F"/>
    <w:rsid w:val="004C5779"/>
    <w:rsid w:val="004E128D"/>
    <w:rsid w:val="004E49D2"/>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26FAD"/>
    <w:rsid w:val="006309F4"/>
    <w:rsid w:val="0063146C"/>
    <w:rsid w:val="00647FAE"/>
    <w:rsid w:val="0066072D"/>
    <w:rsid w:val="006634AA"/>
    <w:rsid w:val="006640D0"/>
    <w:rsid w:val="00670E0F"/>
    <w:rsid w:val="00672948"/>
    <w:rsid w:val="00677107"/>
    <w:rsid w:val="006979BE"/>
    <w:rsid w:val="006A20C9"/>
    <w:rsid w:val="006A6936"/>
    <w:rsid w:val="006A75F0"/>
    <w:rsid w:val="006E3156"/>
    <w:rsid w:val="00702666"/>
    <w:rsid w:val="00717051"/>
    <w:rsid w:val="00726CEF"/>
    <w:rsid w:val="007273FC"/>
    <w:rsid w:val="0073415B"/>
    <w:rsid w:val="00740A21"/>
    <w:rsid w:val="00751B4A"/>
    <w:rsid w:val="007713A7"/>
    <w:rsid w:val="00782523"/>
    <w:rsid w:val="007B52AF"/>
    <w:rsid w:val="007B668E"/>
    <w:rsid w:val="007B6D37"/>
    <w:rsid w:val="007D5FD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C4CAF"/>
    <w:rsid w:val="008D2625"/>
    <w:rsid w:val="008D63C6"/>
    <w:rsid w:val="008E6AE2"/>
    <w:rsid w:val="008F4E32"/>
    <w:rsid w:val="008F50DF"/>
    <w:rsid w:val="008F5C3A"/>
    <w:rsid w:val="00923712"/>
    <w:rsid w:val="009249DE"/>
    <w:rsid w:val="00927F77"/>
    <w:rsid w:val="009524C2"/>
    <w:rsid w:val="00960390"/>
    <w:rsid w:val="00976904"/>
    <w:rsid w:val="00986C5A"/>
    <w:rsid w:val="00990092"/>
    <w:rsid w:val="009A1F5F"/>
    <w:rsid w:val="009A268C"/>
    <w:rsid w:val="009B437D"/>
    <w:rsid w:val="009C5CF4"/>
    <w:rsid w:val="009D5B3A"/>
    <w:rsid w:val="009E18C9"/>
    <w:rsid w:val="00A06195"/>
    <w:rsid w:val="00A1440A"/>
    <w:rsid w:val="00A27AE2"/>
    <w:rsid w:val="00A27E6B"/>
    <w:rsid w:val="00A42333"/>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B2667"/>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42F41"/>
    <w:rsid w:val="00D46296"/>
    <w:rsid w:val="00D505A2"/>
    <w:rsid w:val="00D72B80"/>
    <w:rsid w:val="00D84FAD"/>
    <w:rsid w:val="00D946BF"/>
    <w:rsid w:val="00D95D7F"/>
    <w:rsid w:val="00DB24DC"/>
    <w:rsid w:val="00DB2F00"/>
    <w:rsid w:val="00DB40AF"/>
    <w:rsid w:val="00DB566A"/>
    <w:rsid w:val="00DB651F"/>
    <w:rsid w:val="00DC0CBB"/>
    <w:rsid w:val="00DD1743"/>
    <w:rsid w:val="00DD1CA3"/>
    <w:rsid w:val="00DD6871"/>
    <w:rsid w:val="00DE6113"/>
    <w:rsid w:val="00DF2592"/>
    <w:rsid w:val="00DF51FF"/>
    <w:rsid w:val="00E22101"/>
    <w:rsid w:val="00E45626"/>
    <w:rsid w:val="00E54A54"/>
    <w:rsid w:val="00E54CBE"/>
    <w:rsid w:val="00E67710"/>
    <w:rsid w:val="00E76EED"/>
    <w:rsid w:val="00E91751"/>
    <w:rsid w:val="00EA120E"/>
    <w:rsid w:val="00EA1BA1"/>
    <w:rsid w:val="00EB5C70"/>
    <w:rsid w:val="00EE7993"/>
    <w:rsid w:val="00EF1B16"/>
    <w:rsid w:val="00F03A07"/>
    <w:rsid w:val="00F0630D"/>
    <w:rsid w:val="00F11662"/>
    <w:rsid w:val="00F12A62"/>
    <w:rsid w:val="00F24548"/>
    <w:rsid w:val="00F2659C"/>
    <w:rsid w:val="00F51D5A"/>
    <w:rsid w:val="00F53E80"/>
    <w:rsid w:val="00F57C18"/>
    <w:rsid w:val="00F76D8C"/>
    <w:rsid w:val="00F94B17"/>
    <w:rsid w:val="00FA3BF6"/>
    <w:rsid w:val="00FB3184"/>
    <w:rsid w:val="00FE0C4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9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fb86.com/index/News/detail/newsid/5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50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fb86.com/index/News/detail/newsid/500.html" TargetMode="External"/><Relationship Id="rId4" Type="http://schemas.microsoft.com/office/2007/relationships/stylesWithEffects" Target="stylesWithEffects.xml"/><Relationship Id="rId9" Type="http://schemas.openxmlformats.org/officeDocument/2006/relationships/hyperlink" Target="http://ssfb86.com/index/News/detail/newsid/500.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9E34-BD5D-4DEF-AA87-A2E253DC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2020-07-07T02:37:00Z</dcterms:created>
  <dcterms:modified xsi:type="dcterms:W3CDTF">2020-10-13T12:06:00Z</dcterms:modified>
</cp:coreProperties>
</file>