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2D24942D" w:rsidR="00EC533D" w:rsidRPr="00907F32" w:rsidRDefault="00C117A5" w:rsidP="00E015BF">
      <w:pPr>
        <w:jc w:val="center"/>
        <w:rPr>
          <w:rFonts w:asciiTheme="minorEastAsia" w:hAnsiTheme="minorEastAsia"/>
          <w:sz w:val="44"/>
          <w:szCs w:val="44"/>
        </w:rPr>
      </w:pPr>
      <w:r w:rsidRPr="00907F32">
        <w:rPr>
          <w:rFonts w:asciiTheme="minorEastAsia" w:hAnsiTheme="minorEastAsia"/>
          <w:sz w:val="44"/>
          <w:szCs w:val="44"/>
        </w:rPr>
        <w:t>7</w:t>
      </w:r>
      <w:r w:rsidR="003D4A0F" w:rsidRPr="00907F32">
        <w:rPr>
          <w:rFonts w:asciiTheme="minorEastAsia" w:hAnsiTheme="minorEastAsia"/>
          <w:sz w:val="44"/>
          <w:szCs w:val="44"/>
        </w:rPr>
        <w:t>.</w:t>
      </w:r>
      <w:r w:rsidR="00665221" w:rsidRPr="00907F32">
        <w:rPr>
          <w:rFonts w:asciiTheme="minorEastAsia" w:hAnsiTheme="minorEastAsia"/>
          <w:sz w:val="44"/>
          <w:szCs w:val="44"/>
        </w:rPr>
        <w:t>5</w:t>
      </w:r>
      <w:r w:rsidR="004F392F" w:rsidRPr="00907F32">
        <w:rPr>
          <w:rFonts w:asciiTheme="minorEastAsia" w:hAnsiTheme="minorEastAsia"/>
          <w:sz w:val="44"/>
          <w:szCs w:val="44"/>
        </w:rPr>
        <w:t>.</w:t>
      </w:r>
      <w:r w:rsidR="00CD22C8">
        <w:rPr>
          <w:rFonts w:asciiTheme="minorEastAsia" w:hAnsiTheme="minorEastAsia"/>
          <w:sz w:val="44"/>
          <w:szCs w:val="44"/>
        </w:rPr>
        <w:t>7.</w:t>
      </w:r>
      <w:r w:rsidR="00B66C22">
        <w:rPr>
          <w:rFonts w:asciiTheme="minorEastAsia" w:hAnsiTheme="minorEastAsia"/>
          <w:sz w:val="44"/>
          <w:szCs w:val="44"/>
        </w:rPr>
        <w:t>2</w:t>
      </w:r>
      <w:r w:rsidR="00DB7ADE">
        <w:rPr>
          <w:rFonts w:asciiTheme="minorEastAsia" w:hAnsiTheme="minorEastAsia"/>
          <w:sz w:val="44"/>
          <w:szCs w:val="44"/>
        </w:rPr>
        <w:t>.</w:t>
      </w:r>
      <w:r w:rsidR="00B94D41">
        <w:rPr>
          <w:rFonts w:asciiTheme="minorEastAsia" w:hAnsiTheme="minorEastAsia"/>
          <w:sz w:val="44"/>
          <w:szCs w:val="44"/>
        </w:rPr>
        <w:t>2</w:t>
      </w:r>
      <w:r w:rsidR="008D63C6" w:rsidRPr="00907F32">
        <w:rPr>
          <w:rFonts w:asciiTheme="minorEastAsia" w:hAnsiTheme="minorEastAsia"/>
          <w:sz w:val="44"/>
          <w:szCs w:val="44"/>
        </w:rPr>
        <w:t xml:space="preserve">  </w:t>
      </w:r>
      <w:r w:rsidR="00B94D41" w:rsidRPr="00B94D41">
        <w:rPr>
          <w:rFonts w:asciiTheme="minorEastAsia" w:hAnsiTheme="minorEastAsia" w:hint="eastAsia"/>
          <w:sz w:val="44"/>
          <w:szCs w:val="44"/>
        </w:rPr>
        <w:t>非居民企业间接转让财产工作规程</w:t>
      </w:r>
    </w:p>
    <w:p w14:paraId="387DC1F0" w14:textId="77777777" w:rsidR="00B94D41" w:rsidRDefault="00B94D41" w:rsidP="00DC190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16967B6E" w14:textId="6AC89C8E" w:rsidR="00977D8B" w:rsidRPr="00BE1C42" w:rsidRDefault="00BE1C42" w:rsidP="00BE1C4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E1C42">
        <w:rPr>
          <w:rFonts w:hint="eastAsia"/>
          <w:color w:val="333333"/>
          <w:sz w:val="24"/>
          <w:szCs w:val="24"/>
          <w:shd w:val="clear" w:color="auto" w:fill="FFFFFF"/>
        </w:rPr>
        <w:t>为贯彻执行《国家税务总局关于非居民企业间接转让财产企业所得税若干问题的公告》（</w:t>
      </w:r>
      <w:hyperlink r:id="rId9" w:tgtFrame="_self" w:history="1">
        <w:r w:rsidRPr="00BE1C42">
          <w:rPr>
            <w:rFonts w:hint="eastAsia"/>
            <w:color w:val="6E6E6E"/>
            <w:sz w:val="24"/>
            <w:szCs w:val="24"/>
            <w:u w:val="single"/>
            <w:shd w:val="clear" w:color="auto" w:fill="FFFFFF"/>
          </w:rPr>
          <w:t>国家税务总局公告</w:t>
        </w:r>
        <w:r w:rsidRPr="00BE1C42">
          <w:rPr>
            <w:rFonts w:hint="eastAsia"/>
            <w:color w:val="6E6E6E"/>
            <w:sz w:val="24"/>
            <w:szCs w:val="24"/>
            <w:u w:val="single"/>
            <w:shd w:val="clear" w:color="auto" w:fill="FFFFFF"/>
          </w:rPr>
          <w:t>2015</w:t>
        </w:r>
        <w:r w:rsidRPr="00BE1C42">
          <w:rPr>
            <w:rFonts w:hint="eastAsia"/>
            <w:color w:val="6E6E6E"/>
            <w:sz w:val="24"/>
            <w:szCs w:val="24"/>
            <w:u w:val="single"/>
            <w:shd w:val="clear" w:color="auto" w:fill="FFFFFF"/>
          </w:rPr>
          <w:t>年第</w:t>
        </w:r>
        <w:r w:rsidRPr="00BE1C42">
          <w:rPr>
            <w:rFonts w:hint="eastAsia"/>
            <w:color w:val="6E6E6E"/>
            <w:sz w:val="24"/>
            <w:szCs w:val="24"/>
            <w:u w:val="single"/>
            <w:shd w:val="clear" w:color="auto" w:fill="FFFFFF"/>
          </w:rPr>
          <w:t>7</w:t>
        </w:r>
        <w:r w:rsidRPr="00BE1C42">
          <w:rPr>
            <w:rFonts w:hint="eastAsia"/>
            <w:color w:val="6E6E6E"/>
            <w:sz w:val="24"/>
            <w:szCs w:val="24"/>
            <w:u w:val="single"/>
            <w:shd w:val="clear" w:color="auto" w:fill="FFFFFF"/>
          </w:rPr>
          <w:t>号</w:t>
        </w:r>
      </w:hyperlink>
      <w:r w:rsidRPr="00BE1C42">
        <w:rPr>
          <w:rFonts w:hint="eastAsia"/>
          <w:color w:val="333333"/>
          <w:sz w:val="24"/>
          <w:szCs w:val="24"/>
          <w:shd w:val="clear" w:color="auto" w:fill="FFFFFF"/>
        </w:rPr>
        <w:t>，以下简称《</w:t>
      </w:r>
      <w:hyperlink r:id="rId10" w:tgtFrame="_self" w:history="1">
        <w:r w:rsidRPr="00BE1C42">
          <w:rPr>
            <w:rFonts w:hint="eastAsia"/>
            <w:color w:val="6E6E6E"/>
            <w:sz w:val="24"/>
            <w:szCs w:val="24"/>
            <w:u w:val="single"/>
            <w:shd w:val="clear" w:color="auto" w:fill="FFFFFF"/>
          </w:rPr>
          <w:t>公告</w:t>
        </w:r>
      </w:hyperlink>
      <w:r w:rsidRPr="00BE1C42">
        <w:rPr>
          <w:rFonts w:hint="eastAsia"/>
          <w:color w:val="333333"/>
          <w:sz w:val="24"/>
          <w:szCs w:val="24"/>
          <w:shd w:val="clear" w:color="auto" w:fill="FFFFFF"/>
        </w:rPr>
        <w:t>》），明确各级</w:t>
      </w:r>
      <w:r w:rsidRPr="00BE1C42">
        <w:rPr>
          <w:rFonts w:hint="eastAsia"/>
          <w:color w:val="333333"/>
          <w:sz w:val="24"/>
          <w:szCs w:val="24"/>
          <w:shd w:val="clear" w:color="auto" w:fill="FFFFFF"/>
        </w:rPr>
        <w:t>税务机关在工作中的相应职责和操作流程，完善内控机制，制定本规程</w:t>
      </w:r>
      <w:r w:rsidR="00977D8B" w:rsidRPr="00BE1C42">
        <w:rPr>
          <w:rFonts w:asciiTheme="minorEastAsia" w:hAnsiTheme="minorEastAsia" w:cs="宋体" w:hint="eastAsia"/>
          <w:color w:val="000000" w:themeColor="text1"/>
          <w:kern w:val="0"/>
          <w:sz w:val="24"/>
          <w:szCs w:val="24"/>
        </w:rPr>
        <w:t>。</w:t>
      </w:r>
    </w:p>
    <w:p w14:paraId="2609F571" w14:textId="77777777" w:rsidR="00977D8B" w:rsidRPr="00977D8B" w:rsidRDefault="00977D8B" w:rsidP="00977D8B">
      <w:pPr>
        <w:pStyle w:val="1"/>
        <w:spacing w:before="50" w:after="0" w:line="480" w:lineRule="atLeast"/>
        <w:rPr>
          <w:rFonts w:asciiTheme="minorEastAsia" w:hAnsiTheme="minorEastAsia"/>
          <w:color w:val="000000" w:themeColor="text1"/>
          <w:sz w:val="24"/>
          <w:szCs w:val="24"/>
        </w:rPr>
      </w:pPr>
      <w:r w:rsidRPr="00977D8B">
        <w:rPr>
          <w:rFonts w:asciiTheme="minorEastAsia" w:hAnsiTheme="minorEastAsia" w:hint="eastAsia"/>
          <w:color w:val="000000" w:themeColor="text1"/>
          <w:sz w:val="24"/>
          <w:szCs w:val="24"/>
        </w:rPr>
        <w:t>一、岗位设置</w:t>
      </w:r>
    </w:p>
    <w:p w14:paraId="6719B8A7"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非居民企业间接转让财产企业所得税工作由各级税务机关非居民税收管理岗实施统一管理。</w:t>
      </w:r>
    </w:p>
    <w:p w14:paraId="60CDDF3E" w14:textId="680804C2"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14415062"/>
      <w:r w:rsidRPr="00977D8B">
        <w:rPr>
          <w:rFonts w:asciiTheme="minorEastAsia" w:hAnsiTheme="minorEastAsia" w:hint="eastAsia"/>
          <w:color w:val="000000" w:themeColor="text1"/>
          <w:sz w:val="24"/>
          <w:szCs w:val="24"/>
          <w:shd w:val="clear" w:color="auto" w:fill="FFFFFF"/>
        </w:rPr>
        <w:t>（</w:t>
      </w:r>
      <w:hyperlink r:id="rId11" w:history="1">
        <w:r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第一条）</w:t>
      </w:r>
    </w:p>
    <w:bookmarkEnd w:id="0"/>
    <w:p w14:paraId="54FA4209" w14:textId="77777777" w:rsidR="00977D8B" w:rsidRPr="00977D8B" w:rsidRDefault="00977D8B" w:rsidP="00977D8B">
      <w:pPr>
        <w:pStyle w:val="1"/>
        <w:spacing w:before="50" w:after="0" w:line="480" w:lineRule="atLeast"/>
        <w:rPr>
          <w:rFonts w:asciiTheme="minorEastAsia" w:hAnsiTheme="minorEastAsia"/>
          <w:color w:val="000000" w:themeColor="text1"/>
          <w:sz w:val="24"/>
          <w:szCs w:val="24"/>
        </w:rPr>
      </w:pPr>
      <w:r w:rsidRPr="00977D8B">
        <w:rPr>
          <w:rFonts w:asciiTheme="minorEastAsia" w:hAnsiTheme="minorEastAsia" w:hint="eastAsia"/>
          <w:color w:val="000000" w:themeColor="text1"/>
          <w:sz w:val="24"/>
          <w:szCs w:val="24"/>
        </w:rPr>
        <w:t>二、主要流程</w:t>
      </w:r>
    </w:p>
    <w:p w14:paraId="1FC43E6B" w14:textId="77777777" w:rsidR="00977D8B" w:rsidRPr="00977D8B" w:rsidRDefault="00977D8B" w:rsidP="00977D8B">
      <w:pPr>
        <w:pStyle w:val="2"/>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t>（一）纳税辅导</w:t>
      </w:r>
    </w:p>
    <w:p w14:paraId="469B5EF8"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各级税务机关应辅导、鼓励间接转让中国应税财产的交易双方及被间接转让股权的中国居民企业向主管税务机关报告财产转让事项及提交相关资料，并加强对所提交资料的审核。</w:t>
      </w:r>
    </w:p>
    <w:p w14:paraId="5197309A" w14:textId="37AB0E6E"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12"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第二条）</w:t>
      </w:r>
    </w:p>
    <w:p w14:paraId="30305BFD" w14:textId="77777777" w:rsidR="00977D8B" w:rsidRPr="00977D8B" w:rsidRDefault="00977D8B" w:rsidP="00977D8B">
      <w:pPr>
        <w:pStyle w:val="2"/>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t>（二）税款征收</w:t>
      </w:r>
    </w:p>
    <w:p w14:paraId="4A45BCCB" w14:textId="6A9FE95B"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非居民企业间接转让中国应税财产取得收益，按照《</w:t>
      </w:r>
      <w:hyperlink r:id="rId13" w:history="1">
        <w:r w:rsidRPr="00BE1C42">
          <w:rPr>
            <w:rStyle w:val="a6"/>
            <w:rFonts w:asciiTheme="minorEastAsia" w:hAnsiTheme="minorEastAsia" w:cs="宋体" w:hint="eastAsia"/>
            <w:kern w:val="0"/>
            <w:sz w:val="24"/>
            <w:szCs w:val="24"/>
          </w:rPr>
          <w:t>公告</w:t>
        </w:r>
      </w:hyperlink>
      <w:r w:rsidRPr="00977D8B">
        <w:rPr>
          <w:rFonts w:asciiTheme="minorEastAsia" w:hAnsiTheme="minorEastAsia" w:cs="宋体" w:hint="eastAsia"/>
          <w:color w:val="000000" w:themeColor="text1"/>
          <w:kern w:val="0"/>
          <w:sz w:val="24"/>
          <w:szCs w:val="24"/>
        </w:rPr>
        <w:t>》规定主动申报缴纳税款的，主管税务机关要及时办理相关税款征收事宜。</w:t>
      </w:r>
    </w:p>
    <w:p w14:paraId="7068A750" w14:textId="198077B9"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14"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第三条）</w:t>
      </w:r>
    </w:p>
    <w:p w14:paraId="79E793A8" w14:textId="77777777" w:rsidR="00977D8B" w:rsidRPr="00977D8B" w:rsidRDefault="00977D8B" w:rsidP="00977D8B">
      <w:pPr>
        <w:pStyle w:val="2"/>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lastRenderedPageBreak/>
        <w:t>（三）资料受理</w:t>
      </w:r>
    </w:p>
    <w:p w14:paraId="44188DF1" w14:textId="755E97B1"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主管税务机关要畅通办税服务渠道，对于间接转让中国应税财产的交易双方及被间接转让股权的中国居民企业按照</w:t>
      </w:r>
      <w:r w:rsidR="00BE1C42" w:rsidRPr="00977D8B">
        <w:rPr>
          <w:rFonts w:asciiTheme="minorEastAsia" w:hAnsiTheme="minorEastAsia" w:cs="宋体" w:hint="eastAsia"/>
          <w:color w:val="000000" w:themeColor="text1"/>
          <w:kern w:val="0"/>
          <w:sz w:val="24"/>
          <w:szCs w:val="24"/>
        </w:rPr>
        <w:t>《</w:t>
      </w:r>
      <w:hyperlink r:id="rId15" w:history="1">
        <w:r w:rsidR="00BE1C42" w:rsidRPr="00BE1C42">
          <w:rPr>
            <w:rStyle w:val="a6"/>
            <w:rFonts w:asciiTheme="minorEastAsia" w:hAnsiTheme="minorEastAsia" w:cs="宋体" w:hint="eastAsia"/>
            <w:kern w:val="0"/>
            <w:sz w:val="24"/>
            <w:szCs w:val="24"/>
          </w:rPr>
          <w:t>公告</w:t>
        </w:r>
      </w:hyperlink>
      <w:r w:rsidR="00BE1C42" w:rsidRPr="00977D8B">
        <w:rPr>
          <w:rFonts w:asciiTheme="minorEastAsia" w:hAnsiTheme="minorEastAsia" w:cs="宋体" w:hint="eastAsia"/>
          <w:color w:val="000000" w:themeColor="text1"/>
          <w:kern w:val="0"/>
          <w:sz w:val="24"/>
          <w:szCs w:val="24"/>
        </w:rPr>
        <w:t>》</w:t>
      </w:r>
      <w:r w:rsidRPr="00977D8B">
        <w:rPr>
          <w:rFonts w:asciiTheme="minorEastAsia" w:hAnsiTheme="minorEastAsia" w:cs="宋体" w:hint="eastAsia"/>
          <w:color w:val="000000" w:themeColor="text1"/>
          <w:kern w:val="0"/>
          <w:sz w:val="24"/>
          <w:szCs w:val="24"/>
        </w:rPr>
        <w:t>第九条规定提交相关资料的，应及时接收并提供回执。</w:t>
      </w:r>
    </w:p>
    <w:p w14:paraId="7D0A1E67" w14:textId="2034CF23"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 w:name="_Hlk14415081"/>
      <w:r w:rsidRPr="00977D8B">
        <w:rPr>
          <w:rFonts w:asciiTheme="minorEastAsia" w:hAnsiTheme="minorEastAsia" w:hint="eastAsia"/>
          <w:color w:val="000000" w:themeColor="text1"/>
          <w:sz w:val="24"/>
          <w:szCs w:val="24"/>
          <w:shd w:val="clear" w:color="auto" w:fill="FFFFFF"/>
        </w:rPr>
        <w:t>（</w:t>
      </w:r>
      <w:hyperlink r:id="rId16"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第四条第一款）</w:t>
      </w:r>
    </w:p>
    <w:bookmarkEnd w:id="1"/>
    <w:p w14:paraId="083D5D0B" w14:textId="77777777" w:rsidR="00977D8B" w:rsidRPr="00977D8B" w:rsidRDefault="00977D8B" w:rsidP="00977D8B">
      <w:pPr>
        <w:pStyle w:val="2"/>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t>（四）数据收集</w:t>
      </w:r>
    </w:p>
    <w:p w14:paraId="352719C8"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主管税务机关还应当结合工作实际，应用各种数据资源，如企业所得税汇算清缴、纳税评估、同期资料管理、对外支付税务管理、股权转让交易管理、税收协定执行、新闻媒体报道、上市公司公告等，掌握非居民企业间接转让财产交易情况。</w:t>
      </w:r>
    </w:p>
    <w:p w14:paraId="3814DCA2" w14:textId="420B6613"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17"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第四条第二款）</w:t>
      </w:r>
    </w:p>
    <w:p w14:paraId="1360F790" w14:textId="77777777" w:rsidR="00977D8B" w:rsidRPr="00977D8B" w:rsidRDefault="00977D8B" w:rsidP="00977D8B">
      <w:pPr>
        <w:pStyle w:val="2"/>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t>（五）资料审核</w:t>
      </w:r>
    </w:p>
    <w:p w14:paraId="0A061872" w14:textId="78B58AEC"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主管税务机关应加强对交易相关资料的审核工作，认为需要进一步了解间接转让交易具体事宜的，可以要求间接转让交易双方、筹划方以及被间接转让股权的中国居民企业提供</w:t>
      </w:r>
      <w:r w:rsidR="00BE1C42" w:rsidRPr="00977D8B">
        <w:rPr>
          <w:rFonts w:asciiTheme="minorEastAsia" w:hAnsiTheme="minorEastAsia" w:cs="宋体" w:hint="eastAsia"/>
          <w:color w:val="000000" w:themeColor="text1"/>
          <w:kern w:val="0"/>
          <w:sz w:val="24"/>
          <w:szCs w:val="24"/>
        </w:rPr>
        <w:t>《</w:t>
      </w:r>
      <w:hyperlink r:id="rId18" w:history="1">
        <w:r w:rsidR="00BE1C42" w:rsidRPr="00BE1C42">
          <w:rPr>
            <w:rStyle w:val="a6"/>
            <w:rFonts w:asciiTheme="minorEastAsia" w:hAnsiTheme="minorEastAsia" w:cs="宋体" w:hint="eastAsia"/>
            <w:kern w:val="0"/>
            <w:sz w:val="24"/>
            <w:szCs w:val="24"/>
          </w:rPr>
          <w:t>公告</w:t>
        </w:r>
      </w:hyperlink>
      <w:r w:rsidR="00BE1C42" w:rsidRPr="00977D8B">
        <w:rPr>
          <w:rFonts w:asciiTheme="minorEastAsia" w:hAnsiTheme="minorEastAsia" w:cs="宋体" w:hint="eastAsia"/>
          <w:color w:val="000000" w:themeColor="text1"/>
          <w:kern w:val="0"/>
          <w:sz w:val="24"/>
          <w:szCs w:val="24"/>
        </w:rPr>
        <w:t>》</w:t>
      </w:r>
      <w:r w:rsidRPr="00977D8B">
        <w:rPr>
          <w:rFonts w:asciiTheme="minorEastAsia" w:hAnsiTheme="minorEastAsia" w:cs="宋体" w:hint="eastAsia"/>
          <w:color w:val="000000" w:themeColor="text1"/>
          <w:kern w:val="0"/>
          <w:sz w:val="24"/>
          <w:szCs w:val="24"/>
        </w:rPr>
        <w:t>第十条规定的相关资料。</w:t>
      </w:r>
    </w:p>
    <w:p w14:paraId="26E48BAE" w14:textId="22425971"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 w:name="_Hlk14415109"/>
      <w:r w:rsidRPr="00977D8B">
        <w:rPr>
          <w:rFonts w:asciiTheme="minorEastAsia" w:hAnsiTheme="minorEastAsia" w:hint="eastAsia"/>
          <w:color w:val="000000" w:themeColor="text1"/>
          <w:sz w:val="24"/>
          <w:szCs w:val="24"/>
          <w:shd w:val="clear" w:color="auto" w:fill="FFFFFF"/>
        </w:rPr>
        <w:t>（</w:t>
      </w:r>
      <w:hyperlink r:id="rId19"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第五条）</w:t>
      </w:r>
    </w:p>
    <w:bookmarkEnd w:id="2"/>
    <w:p w14:paraId="28CF69E1" w14:textId="77777777" w:rsidR="00977D8B" w:rsidRPr="00977D8B" w:rsidRDefault="00977D8B" w:rsidP="00977D8B">
      <w:pPr>
        <w:pStyle w:val="2"/>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t>（六）后续处理</w:t>
      </w:r>
    </w:p>
    <w:p w14:paraId="381DA425" w14:textId="77777777" w:rsidR="00977D8B" w:rsidRPr="00977D8B" w:rsidRDefault="00977D8B" w:rsidP="00977D8B">
      <w:pPr>
        <w:pStyle w:val="3"/>
        <w:spacing w:before="50" w:after="0" w:line="480" w:lineRule="atLeast"/>
        <w:rPr>
          <w:rFonts w:asciiTheme="minorEastAsia" w:hAnsiTheme="minorEastAsia"/>
          <w:color w:val="000000" w:themeColor="text1"/>
          <w:sz w:val="24"/>
          <w:szCs w:val="24"/>
        </w:rPr>
      </w:pPr>
      <w:r w:rsidRPr="00977D8B">
        <w:rPr>
          <w:rFonts w:asciiTheme="minorEastAsia" w:hAnsiTheme="minorEastAsia" w:hint="eastAsia"/>
          <w:color w:val="000000" w:themeColor="text1"/>
          <w:sz w:val="24"/>
          <w:szCs w:val="24"/>
        </w:rPr>
        <w:t>1</w:t>
      </w:r>
      <w:r w:rsidRPr="00977D8B">
        <w:rPr>
          <w:rFonts w:asciiTheme="minorEastAsia" w:hAnsiTheme="minorEastAsia"/>
          <w:color w:val="000000" w:themeColor="text1"/>
          <w:sz w:val="24"/>
          <w:szCs w:val="24"/>
        </w:rPr>
        <w:t>.</w:t>
      </w:r>
      <w:r w:rsidRPr="00977D8B">
        <w:rPr>
          <w:rFonts w:asciiTheme="minorEastAsia" w:hAnsiTheme="minorEastAsia" w:hint="eastAsia"/>
          <w:color w:val="000000" w:themeColor="text1"/>
          <w:sz w:val="24"/>
          <w:szCs w:val="24"/>
        </w:rPr>
        <w:t>立案调查</w:t>
      </w:r>
    </w:p>
    <w:p w14:paraId="642EFD40" w14:textId="77777777" w:rsidR="00977D8B" w:rsidRPr="00977D8B" w:rsidRDefault="00977D8B" w:rsidP="00977D8B">
      <w:pPr>
        <w:pStyle w:val="4"/>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t>（1）报请立案</w:t>
      </w:r>
    </w:p>
    <w:p w14:paraId="79B669F8"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主管税务机关对相关信息资料进行审核分析后，认为相关间接转让交易不具有合理商业目的，需要进行立案调查及调整的，应填制《特别纳税调整立案审核表》，附立案报告及有关资料，将分析意见以及分管局领导审核意见通过特别纳税调整案件管理系统，层报省税务机关复核同意后，报税务总局申请立案。</w:t>
      </w:r>
    </w:p>
    <w:p w14:paraId="660C5A9C" w14:textId="23BF2192"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20"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第六条）</w:t>
      </w:r>
    </w:p>
    <w:p w14:paraId="02FCF4E8" w14:textId="77777777" w:rsidR="00977D8B" w:rsidRPr="00977D8B" w:rsidRDefault="00977D8B" w:rsidP="00977D8B">
      <w:pPr>
        <w:pStyle w:val="4"/>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lastRenderedPageBreak/>
        <w:t>（2）案件审理</w:t>
      </w:r>
    </w:p>
    <w:p w14:paraId="3D4C20C7"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主管税务机关应在税务总局同意立案之日起9个月内完成案件的审理工作。形成案件不予调整或者初步调整方案的意见和理由，填制《特别纳税调整结案审核表》，附结案报告及有关资料，经分管局领导审核后通过特别纳税调整案件管理系统层报省税务机关。省税务机关应组成案件复核小组，对案件进行复核，复核同意后，呈报税务总局申请结案。</w:t>
      </w:r>
    </w:p>
    <w:p w14:paraId="2C924A7D" w14:textId="67A29DC2"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21"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第九条第一款）</w:t>
      </w:r>
    </w:p>
    <w:p w14:paraId="03405FE0"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对涉及的重大案件，税务总局确定启动重大案件会审机制的，将组成会审小组开展会审工作。会审小组由至少5名成员组成，具体人员从非居民税收管理人才库中指定，同时指定一名税务总局人员组织协调会审工作。</w:t>
      </w:r>
    </w:p>
    <w:p w14:paraId="57AACC45" w14:textId="42313341"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22"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第九条第二款）</w:t>
      </w:r>
    </w:p>
    <w:p w14:paraId="4E6B603D" w14:textId="77777777" w:rsidR="00977D8B" w:rsidRPr="00977D8B" w:rsidRDefault="00977D8B" w:rsidP="00977D8B">
      <w:pPr>
        <w:pStyle w:val="4"/>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t>（3）通知企业</w:t>
      </w:r>
    </w:p>
    <w:p w14:paraId="0857E798"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主管税务机关应当就税务总局对其结案申请形成的审核意见，分别以下情况进行处理：</w:t>
      </w:r>
    </w:p>
    <w:p w14:paraId="2F5C671F"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①对同意结案申请不予调整方案的，向被调查企业下发《特别纳税调查结论通知书》；</w:t>
      </w:r>
    </w:p>
    <w:p w14:paraId="06ECCCE2" w14:textId="22DD32A5"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23"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第十条第一款）</w:t>
      </w:r>
    </w:p>
    <w:p w14:paraId="457CAB8E"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②对同意结案申请初步调整方案的，向被调查企业下发《特别纳税调查初步调整通知书》；</w:t>
      </w:r>
    </w:p>
    <w:p w14:paraId="5ACE3BEE" w14:textId="05004CF0"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24"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第十条第二款）</w:t>
      </w:r>
    </w:p>
    <w:p w14:paraId="34DDEF08"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③对不同意结案申请处理意见的，按照税务总局的意见修改后再次层报审核。</w:t>
      </w:r>
    </w:p>
    <w:p w14:paraId="4127CA04" w14:textId="0FE3285D"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25"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第十条第三款）</w:t>
      </w:r>
    </w:p>
    <w:p w14:paraId="2E7DD991" w14:textId="77777777" w:rsidR="00977D8B" w:rsidRPr="00977D8B" w:rsidRDefault="00977D8B" w:rsidP="00977D8B">
      <w:pPr>
        <w:pStyle w:val="4"/>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lastRenderedPageBreak/>
        <w:t>（4）企业应对</w:t>
      </w:r>
    </w:p>
    <w:p w14:paraId="2D10488C"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被调查企业在收到《特别纳税调查初步调整通知书》之日起7日内未提出异议的，主管税务机关应下发《特别纳税调查调整通知书》。</w:t>
      </w:r>
    </w:p>
    <w:p w14:paraId="64BBF787" w14:textId="6CBEC7AF"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26"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第十条第四款）</w:t>
      </w:r>
    </w:p>
    <w:p w14:paraId="1A13D9A0"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被调查企业在收到《特别纳税调查初步调整通知书》之日起7日内提出异议，主管税务机关经审议后不予采纳的，应下发《特别纳税调查调整通知书》；主管税务机关经审议后认为确需对调整方案进行修改的，应将修改后的调整方案层报省税务机关复核同意后，报税务总局再次申请结案。</w:t>
      </w:r>
    </w:p>
    <w:p w14:paraId="069091F7" w14:textId="7BCCB81C"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27"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第十条第五款）</w:t>
      </w:r>
    </w:p>
    <w:p w14:paraId="733C651A" w14:textId="77777777" w:rsidR="00977D8B" w:rsidRPr="00977D8B" w:rsidRDefault="00977D8B" w:rsidP="00977D8B">
      <w:pPr>
        <w:pStyle w:val="4"/>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t>（5）税款入库</w:t>
      </w:r>
    </w:p>
    <w:p w14:paraId="6EFF955F"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主管税务机关应及时跟踪税款、利息、滞纳金入库情况。对于扣缴义务人或者股权转让方按照《公告》规定扣缴或者缴纳的税款，以及经立结案调整的税款，在税款入库后30日内，通过特别纳税调整案件管理系统层报税务总局，并将相关税款入库信息填入《非居民企业税收收入情况统计表》。</w:t>
      </w:r>
    </w:p>
    <w:p w14:paraId="5E125253" w14:textId="1C46E30A"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28"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第十一条）</w:t>
      </w:r>
    </w:p>
    <w:p w14:paraId="7FED1AE2" w14:textId="77777777" w:rsidR="00977D8B" w:rsidRPr="00977D8B" w:rsidRDefault="00977D8B" w:rsidP="00977D8B">
      <w:pPr>
        <w:pStyle w:val="4"/>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t>（6）资料归档</w:t>
      </w:r>
    </w:p>
    <w:p w14:paraId="462D3D0C"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主管税务机关应在调查调整工作结束后，将工作过程中形成的文书、工作底稿、证据等材料，按相关规定集中归档。税务机关内部需要调阅的，应严格执行档案转出、接收和调阅手续。</w:t>
      </w:r>
    </w:p>
    <w:p w14:paraId="508BD365" w14:textId="73D3A5C5"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29"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第十二条第一款）</w:t>
      </w:r>
    </w:p>
    <w:p w14:paraId="1F39A1F6" w14:textId="77777777" w:rsidR="00977D8B" w:rsidRPr="00977D8B" w:rsidRDefault="00977D8B" w:rsidP="00977D8B">
      <w:pPr>
        <w:pStyle w:val="4"/>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t>（7）资料保管、保密等</w:t>
      </w:r>
    </w:p>
    <w:p w14:paraId="01070CCC"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各级税务机关在调查调整工作中获取的信息资料和调查调整情况应按有关规定履行保密义务。</w:t>
      </w:r>
    </w:p>
    <w:p w14:paraId="0682AAF4" w14:textId="12982083"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30"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第十二条第二款）</w:t>
      </w:r>
    </w:p>
    <w:p w14:paraId="5DE518FF" w14:textId="77777777" w:rsidR="00977D8B" w:rsidRPr="00977D8B" w:rsidRDefault="00977D8B" w:rsidP="00977D8B">
      <w:pPr>
        <w:pStyle w:val="4"/>
        <w:spacing w:before="50" w:after="0" w:line="480" w:lineRule="atLeast"/>
        <w:rPr>
          <w:rFonts w:asciiTheme="minorEastAsia" w:eastAsiaTheme="minorEastAsia" w:hAnsiTheme="minorEastAsia"/>
          <w:color w:val="000000" w:themeColor="text1"/>
          <w:sz w:val="24"/>
          <w:szCs w:val="24"/>
        </w:rPr>
      </w:pPr>
      <w:r w:rsidRPr="00977D8B">
        <w:rPr>
          <w:rFonts w:asciiTheme="minorEastAsia" w:eastAsiaTheme="minorEastAsia" w:hAnsiTheme="minorEastAsia" w:hint="eastAsia"/>
          <w:color w:val="000000" w:themeColor="text1"/>
          <w:sz w:val="24"/>
          <w:szCs w:val="24"/>
        </w:rPr>
        <w:lastRenderedPageBreak/>
        <w:t>（8）案例上报</w:t>
      </w:r>
    </w:p>
    <w:p w14:paraId="38FCE97A"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主管税务机关应根据税务总局结案申请审核意见，分析各案件的具体情况，总结案件的风险点以及应对措施，形成具体案例材料，通过可控FTP“CENTER/国际税务司/非居民税收管理处/间接转让财产案例”文件夹，层报税务总局（国际税务司）。</w:t>
      </w:r>
    </w:p>
    <w:p w14:paraId="5995CB0E" w14:textId="0BC53B9E"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 w:name="_Hlk14415258"/>
      <w:r w:rsidRPr="00977D8B">
        <w:rPr>
          <w:rFonts w:asciiTheme="minorEastAsia" w:hAnsiTheme="minorEastAsia" w:hint="eastAsia"/>
          <w:color w:val="000000" w:themeColor="text1"/>
          <w:sz w:val="24"/>
          <w:szCs w:val="24"/>
          <w:shd w:val="clear" w:color="auto" w:fill="FFFFFF"/>
        </w:rPr>
        <w:t>（</w:t>
      </w:r>
      <w:hyperlink r:id="rId31"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第十三条）</w:t>
      </w:r>
    </w:p>
    <w:bookmarkEnd w:id="3"/>
    <w:p w14:paraId="629BBAD7" w14:textId="77777777" w:rsidR="00977D8B" w:rsidRPr="00977D8B" w:rsidRDefault="00977D8B" w:rsidP="00977D8B">
      <w:pPr>
        <w:pStyle w:val="3"/>
        <w:spacing w:before="50" w:after="0" w:line="480" w:lineRule="atLeast"/>
        <w:rPr>
          <w:rFonts w:asciiTheme="minorEastAsia" w:hAnsiTheme="minorEastAsia"/>
          <w:color w:val="000000" w:themeColor="text1"/>
          <w:sz w:val="24"/>
          <w:szCs w:val="24"/>
        </w:rPr>
      </w:pPr>
      <w:r w:rsidRPr="00977D8B">
        <w:rPr>
          <w:rFonts w:asciiTheme="minorEastAsia" w:hAnsiTheme="minorEastAsia" w:hint="eastAsia"/>
          <w:color w:val="000000" w:themeColor="text1"/>
          <w:sz w:val="24"/>
          <w:szCs w:val="24"/>
        </w:rPr>
        <w:t>2</w:t>
      </w:r>
      <w:r w:rsidRPr="00977D8B">
        <w:rPr>
          <w:rFonts w:asciiTheme="minorEastAsia" w:hAnsiTheme="minorEastAsia"/>
          <w:color w:val="000000" w:themeColor="text1"/>
          <w:sz w:val="24"/>
          <w:szCs w:val="24"/>
        </w:rPr>
        <w:t>.</w:t>
      </w:r>
      <w:r w:rsidRPr="00977D8B">
        <w:rPr>
          <w:rFonts w:asciiTheme="minorEastAsia" w:hAnsiTheme="minorEastAsia" w:hint="eastAsia"/>
          <w:color w:val="000000" w:themeColor="text1"/>
          <w:sz w:val="24"/>
          <w:szCs w:val="24"/>
        </w:rPr>
        <w:t>不立案调查</w:t>
      </w:r>
    </w:p>
    <w:p w14:paraId="0B5BB362"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主管税务机关对相关信息资料进行审核分析后，认为相关间接转让交易不涉及直接转让中国居民企业股权等财产的情况，应形成情况分析报告，并按本规程规定将相关资料归档。</w:t>
      </w:r>
    </w:p>
    <w:p w14:paraId="57FD71F2" w14:textId="3ED001DF"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32"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第七条）</w:t>
      </w:r>
    </w:p>
    <w:p w14:paraId="3109255C" w14:textId="66C1D049" w:rsidR="00977D8B" w:rsidRPr="00977D8B" w:rsidRDefault="00977D8B" w:rsidP="00977D8B">
      <w:pPr>
        <w:pStyle w:val="3"/>
        <w:spacing w:before="50" w:after="0" w:line="480" w:lineRule="atLeast"/>
        <w:rPr>
          <w:rFonts w:asciiTheme="minorEastAsia" w:hAnsiTheme="minorEastAsia"/>
          <w:color w:val="000000" w:themeColor="text1"/>
          <w:sz w:val="24"/>
          <w:szCs w:val="24"/>
        </w:rPr>
      </w:pPr>
      <w:r w:rsidRPr="00977D8B">
        <w:rPr>
          <w:rFonts w:asciiTheme="minorEastAsia" w:hAnsiTheme="minorEastAsia" w:hint="eastAsia"/>
          <w:color w:val="000000" w:themeColor="text1"/>
          <w:sz w:val="24"/>
          <w:szCs w:val="24"/>
        </w:rPr>
        <w:t>附注：涉及两个以上主管税务机关的</w:t>
      </w:r>
    </w:p>
    <w:p w14:paraId="46EB0919" w14:textId="0586593F"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股权转让方通过直接转让同一境外企业股权导致间接转让两项以上中国应税财产，涉及两个以上主管税务机关的，间接转让中国应税财产的交易双方或者被间接转让股权的中国居民企业选择向其中一个主管税务机关提交</w:t>
      </w:r>
      <w:r w:rsidR="00BE1C42" w:rsidRPr="00977D8B">
        <w:rPr>
          <w:rFonts w:asciiTheme="minorEastAsia" w:hAnsiTheme="minorEastAsia" w:cs="宋体" w:hint="eastAsia"/>
          <w:color w:val="000000" w:themeColor="text1"/>
          <w:kern w:val="0"/>
          <w:sz w:val="24"/>
          <w:szCs w:val="24"/>
        </w:rPr>
        <w:t>《</w:t>
      </w:r>
      <w:hyperlink r:id="rId33" w:history="1">
        <w:r w:rsidR="00BE1C42" w:rsidRPr="00BE1C42">
          <w:rPr>
            <w:rStyle w:val="a6"/>
            <w:rFonts w:asciiTheme="minorEastAsia" w:hAnsiTheme="minorEastAsia" w:cs="宋体" w:hint="eastAsia"/>
            <w:kern w:val="0"/>
            <w:sz w:val="24"/>
            <w:szCs w:val="24"/>
          </w:rPr>
          <w:t>公告</w:t>
        </w:r>
      </w:hyperlink>
      <w:r w:rsidR="00BE1C42" w:rsidRPr="00977D8B">
        <w:rPr>
          <w:rFonts w:asciiTheme="minorEastAsia" w:hAnsiTheme="minorEastAsia" w:cs="宋体" w:hint="eastAsia"/>
          <w:color w:val="000000" w:themeColor="text1"/>
          <w:kern w:val="0"/>
          <w:sz w:val="24"/>
          <w:szCs w:val="24"/>
        </w:rPr>
        <w:t>》</w:t>
      </w:r>
      <w:r w:rsidRPr="00977D8B">
        <w:rPr>
          <w:rFonts w:asciiTheme="minorEastAsia" w:hAnsiTheme="minorEastAsia" w:cs="宋体" w:hint="eastAsia"/>
          <w:color w:val="000000" w:themeColor="text1"/>
          <w:kern w:val="0"/>
          <w:sz w:val="24"/>
          <w:szCs w:val="24"/>
        </w:rPr>
        <w:t>第九条规定的相关资料时，该主管税务机关负责本规程第四条、第五条、第六条和第七条规定的各项相关工作。</w:t>
      </w:r>
    </w:p>
    <w:p w14:paraId="41C8D348" w14:textId="7B752A9A"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4" w:name="_Hlk14415128"/>
      <w:r w:rsidRPr="00977D8B">
        <w:rPr>
          <w:rFonts w:asciiTheme="minorEastAsia" w:hAnsiTheme="minorEastAsia" w:hint="eastAsia"/>
          <w:color w:val="000000" w:themeColor="text1"/>
          <w:sz w:val="24"/>
          <w:szCs w:val="24"/>
          <w:shd w:val="clear" w:color="auto" w:fill="FFFFFF"/>
        </w:rPr>
        <w:t>（</w:t>
      </w:r>
      <w:hyperlink r:id="rId34"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第八条第一款）</w:t>
      </w:r>
    </w:p>
    <w:bookmarkEnd w:id="4"/>
    <w:p w14:paraId="505E4AC5"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该主管税务机关认为不需要启动立案调查及调整的，如该间接转让财产交易跨地市，应将情况分析报告通过特别纳税调整案件管理系统上报省税务机关审核；如该间接转让财产交易跨省，该主管税务机关应将情况分析报告通过特别纳税调整案件管理系统层报税务总局审核。经审核，不需要进行立案调查的，按本规程规定将相关资料归档。</w:t>
      </w:r>
    </w:p>
    <w:p w14:paraId="4C674AB2" w14:textId="18F1ACDD"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35"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第八条第二款）</w:t>
      </w:r>
    </w:p>
    <w:p w14:paraId="31A9746B"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lastRenderedPageBreak/>
        <w:t>该主管税务机关认为或者税务总局、省税务机关经审核认为需要进行立案调查的，税务总局、省税务机关可以视案情指定牵头单位和协调单位进行联合调查。</w:t>
      </w:r>
    </w:p>
    <w:p w14:paraId="4CE3F9F9" w14:textId="2D7E4696"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36"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第八条第三款）</w:t>
      </w:r>
    </w:p>
    <w:p w14:paraId="60F99BC6" w14:textId="77777777" w:rsidR="00977D8B" w:rsidRPr="00977D8B" w:rsidRDefault="00977D8B" w:rsidP="00977D8B">
      <w:pPr>
        <w:pStyle w:val="1"/>
        <w:spacing w:before="50" w:after="0" w:line="480" w:lineRule="atLeast"/>
        <w:rPr>
          <w:rFonts w:asciiTheme="minorEastAsia" w:hAnsiTheme="minorEastAsia"/>
          <w:color w:val="000000" w:themeColor="text1"/>
          <w:sz w:val="24"/>
          <w:szCs w:val="24"/>
        </w:rPr>
      </w:pPr>
      <w:r w:rsidRPr="00977D8B">
        <w:rPr>
          <w:rFonts w:asciiTheme="minorEastAsia" w:hAnsiTheme="minorEastAsia" w:hint="eastAsia"/>
          <w:color w:val="000000" w:themeColor="text1"/>
          <w:sz w:val="24"/>
          <w:szCs w:val="24"/>
        </w:rPr>
        <w:t>三、执行日期及衔接</w:t>
      </w:r>
    </w:p>
    <w:p w14:paraId="62D9DE5C" w14:textId="77777777"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本规程自印发之日起执行。</w:t>
      </w:r>
    </w:p>
    <w:p w14:paraId="5B344AAF" w14:textId="19C9F74D"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37"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第十五条）</w:t>
      </w:r>
    </w:p>
    <w:p w14:paraId="0021FE8F" w14:textId="620D9DEF" w:rsidR="00977D8B" w:rsidRPr="00977D8B" w:rsidRDefault="00977D8B" w:rsidP="00977D8B">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977D8B">
        <w:rPr>
          <w:rFonts w:asciiTheme="minorEastAsia" w:hAnsiTheme="minorEastAsia" w:cs="宋体" w:hint="eastAsia"/>
          <w:color w:val="000000" w:themeColor="text1"/>
          <w:kern w:val="0"/>
          <w:sz w:val="24"/>
          <w:szCs w:val="24"/>
        </w:rPr>
        <w:t>对于</w:t>
      </w:r>
      <w:r w:rsidR="00BE1C42" w:rsidRPr="00977D8B">
        <w:rPr>
          <w:rFonts w:asciiTheme="minorEastAsia" w:hAnsiTheme="minorEastAsia" w:cs="宋体" w:hint="eastAsia"/>
          <w:color w:val="000000" w:themeColor="text1"/>
          <w:kern w:val="0"/>
          <w:sz w:val="24"/>
          <w:szCs w:val="24"/>
        </w:rPr>
        <w:t>《</w:t>
      </w:r>
      <w:hyperlink r:id="rId38" w:history="1">
        <w:r w:rsidR="00BE1C42" w:rsidRPr="00BE1C42">
          <w:rPr>
            <w:rStyle w:val="a6"/>
            <w:rFonts w:asciiTheme="minorEastAsia" w:hAnsiTheme="minorEastAsia" w:cs="宋体" w:hint="eastAsia"/>
            <w:kern w:val="0"/>
            <w:sz w:val="24"/>
            <w:szCs w:val="24"/>
          </w:rPr>
          <w:t>公告</w:t>
        </w:r>
      </w:hyperlink>
      <w:r w:rsidR="00BE1C42" w:rsidRPr="00977D8B">
        <w:rPr>
          <w:rFonts w:asciiTheme="minorEastAsia" w:hAnsiTheme="minorEastAsia" w:cs="宋体" w:hint="eastAsia"/>
          <w:color w:val="000000" w:themeColor="text1"/>
          <w:kern w:val="0"/>
          <w:sz w:val="24"/>
          <w:szCs w:val="24"/>
        </w:rPr>
        <w:t>》</w:t>
      </w:r>
      <w:bookmarkStart w:id="5" w:name="_GoBack"/>
      <w:bookmarkEnd w:id="5"/>
      <w:r w:rsidRPr="00977D8B">
        <w:rPr>
          <w:rFonts w:asciiTheme="minorEastAsia" w:hAnsiTheme="minorEastAsia" w:cs="宋体" w:hint="eastAsia"/>
          <w:color w:val="000000" w:themeColor="text1"/>
          <w:kern w:val="0"/>
          <w:sz w:val="24"/>
          <w:szCs w:val="24"/>
        </w:rPr>
        <w:t>实施前未办结案件，包括已上报税务总局，但未形成处理意见的案件，按照本规程规定的立结案流程进行处理。</w:t>
      </w:r>
    </w:p>
    <w:p w14:paraId="332F6567" w14:textId="2FBA2785" w:rsidR="00977D8B" w:rsidRPr="00977D8B" w:rsidRDefault="00977D8B" w:rsidP="00977D8B">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977D8B">
        <w:rPr>
          <w:rFonts w:asciiTheme="minorEastAsia" w:hAnsiTheme="minorEastAsia" w:hint="eastAsia"/>
          <w:color w:val="000000" w:themeColor="text1"/>
          <w:sz w:val="24"/>
          <w:szCs w:val="24"/>
          <w:shd w:val="clear" w:color="auto" w:fill="FFFFFF"/>
        </w:rPr>
        <w:t>（</w:t>
      </w:r>
      <w:hyperlink r:id="rId39" w:history="1">
        <w:r w:rsidR="00BE1C42" w:rsidRPr="00BE1C42">
          <w:rPr>
            <w:rStyle w:val="a6"/>
            <w:rFonts w:asciiTheme="minorEastAsia" w:hAnsiTheme="minorEastAsia" w:hint="eastAsia"/>
            <w:sz w:val="24"/>
            <w:szCs w:val="24"/>
            <w:shd w:val="clear" w:color="auto" w:fill="FFFFFF"/>
          </w:rPr>
          <w:t>税总发[2015]68号</w:t>
        </w:r>
      </w:hyperlink>
      <w:r w:rsidRPr="00977D8B">
        <w:rPr>
          <w:rFonts w:asciiTheme="minorEastAsia" w:hAnsiTheme="minorEastAsia" w:hint="eastAsia"/>
          <w:color w:val="000000" w:themeColor="text1"/>
          <w:sz w:val="24"/>
          <w:szCs w:val="24"/>
          <w:shd w:val="clear" w:color="auto" w:fill="FFFFFF"/>
        </w:rPr>
        <w:t>第十四条）</w:t>
      </w:r>
    </w:p>
    <w:sectPr w:rsidR="00977D8B" w:rsidRPr="00977D8B">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62AC6" w14:textId="77777777" w:rsidR="00C41521" w:rsidRDefault="00C41521" w:rsidP="008D63C6">
      <w:r>
        <w:separator/>
      </w:r>
    </w:p>
  </w:endnote>
  <w:endnote w:type="continuationSeparator" w:id="0">
    <w:p w14:paraId="7ACDDC58" w14:textId="77777777" w:rsidR="00C41521" w:rsidRDefault="00C41521"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E1C42">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E1C42">
              <w:rPr>
                <w:b/>
                <w:bCs/>
                <w:noProof/>
              </w:rPr>
              <w:t>6</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83B6F" w14:textId="77777777" w:rsidR="00C41521" w:rsidRDefault="00C41521" w:rsidP="008D63C6">
      <w:r>
        <w:separator/>
      </w:r>
    </w:p>
  </w:footnote>
  <w:footnote w:type="continuationSeparator" w:id="0">
    <w:p w14:paraId="75E7389F" w14:textId="77777777" w:rsidR="00C41521" w:rsidRDefault="00C41521"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3150B"/>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0C87"/>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51A2"/>
    <w:rsid w:val="0028652D"/>
    <w:rsid w:val="002A17AF"/>
    <w:rsid w:val="002B4C24"/>
    <w:rsid w:val="002B633B"/>
    <w:rsid w:val="002C2AD2"/>
    <w:rsid w:val="002D4CDD"/>
    <w:rsid w:val="002E1AF6"/>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561D7"/>
    <w:rsid w:val="00462FF2"/>
    <w:rsid w:val="0047122A"/>
    <w:rsid w:val="004B6E8F"/>
    <w:rsid w:val="004E128D"/>
    <w:rsid w:val="004E49D2"/>
    <w:rsid w:val="004F392F"/>
    <w:rsid w:val="005111C0"/>
    <w:rsid w:val="00511D96"/>
    <w:rsid w:val="00523E2F"/>
    <w:rsid w:val="005304E2"/>
    <w:rsid w:val="00537AEA"/>
    <w:rsid w:val="0055018E"/>
    <w:rsid w:val="00551C83"/>
    <w:rsid w:val="00552C76"/>
    <w:rsid w:val="005536F0"/>
    <w:rsid w:val="00555221"/>
    <w:rsid w:val="00557686"/>
    <w:rsid w:val="00567FD4"/>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1375"/>
    <w:rsid w:val="006E3156"/>
    <w:rsid w:val="006E3A4E"/>
    <w:rsid w:val="00702666"/>
    <w:rsid w:val="00706E75"/>
    <w:rsid w:val="00721EF7"/>
    <w:rsid w:val="00724F30"/>
    <w:rsid w:val="00726CEF"/>
    <w:rsid w:val="007273FC"/>
    <w:rsid w:val="0073415B"/>
    <w:rsid w:val="00740A21"/>
    <w:rsid w:val="00751B4A"/>
    <w:rsid w:val="007559E6"/>
    <w:rsid w:val="007627E4"/>
    <w:rsid w:val="007713A7"/>
    <w:rsid w:val="00782523"/>
    <w:rsid w:val="00791439"/>
    <w:rsid w:val="007A10F1"/>
    <w:rsid w:val="007B52AF"/>
    <w:rsid w:val="007B6D37"/>
    <w:rsid w:val="007E52D4"/>
    <w:rsid w:val="00811AD7"/>
    <w:rsid w:val="00821BDC"/>
    <w:rsid w:val="00835123"/>
    <w:rsid w:val="00836465"/>
    <w:rsid w:val="008458CF"/>
    <w:rsid w:val="00846A4B"/>
    <w:rsid w:val="00846BFB"/>
    <w:rsid w:val="00846FA3"/>
    <w:rsid w:val="00866AC6"/>
    <w:rsid w:val="00867863"/>
    <w:rsid w:val="00871FAF"/>
    <w:rsid w:val="00890BDB"/>
    <w:rsid w:val="0089595C"/>
    <w:rsid w:val="008A13A6"/>
    <w:rsid w:val="008A6E0E"/>
    <w:rsid w:val="008C4CAF"/>
    <w:rsid w:val="008D59E0"/>
    <w:rsid w:val="008D63C6"/>
    <w:rsid w:val="008E6AE2"/>
    <w:rsid w:val="008E75B2"/>
    <w:rsid w:val="008F4E32"/>
    <w:rsid w:val="008F50DF"/>
    <w:rsid w:val="008F5C3A"/>
    <w:rsid w:val="008F7C31"/>
    <w:rsid w:val="0090097C"/>
    <w:rsid w:val="00903C04"/>
    <w:rsid w:val="00907F32"/>
    <w:rsid w:val="00911E35"/>
    <w:rsid w:val="00922F60"/>
    <w:rsid w:val="009249DE"/>
    <w:rsid w:val="00927F77"/>
    <w:rsid w:val="009524C2"/>
    <w:rsid w:val="00960244"/>
    <w:rsid w:val="00960390"/>
    <w:rsid w:val="00977D8B"/>
    <w:rsid w:val="00986C5A"/>
    <w:rsid w:val="00990092"/>
    <w:rsid w:val="00996C19"/>
    <w:rsid w:val="009A1880"/>
    <w:rsid w:val="009A1F5F"/>
    <w:rsid w:val="009C5CF4"/>
    <w:rsid w:val="009C743F"/>
    <w:rsid w:val="009D5B3A"/>
    <w:rsid w:val="009E18C9"/>
    <w:rsid w:val="00A044CC"/>
    <w:rsid w:val="00A06195"/>
    <w:rsid w:val="00A1440A"/>
    <w:rsid w:val="00A25C9F"/>
    <w:rsid w:val="00A27AE2"/>
    <w:rsid w:val="00A3468D"/>
    <w:rsid w:val="00A42333"/>
    <w:rsid w:val="00A53628"/>
    <w:rsid w:val="00A57416"/>
    <w:rsid w:val="00A57BD6"/>
    <w:rsid w:val="00A73CD1"/>
    <w:rsid w:val="00A754F0"/>
    <w:rsid w:val="00A91435"/>
    <w:rsid w:val="00A96738"/>
    <w:rsid w:val="00AA3D33"/>
    <w:rsid w:val="00AA70A7"/>
    <w:rsid w:val="00AB4814"/>
    <w:rsid w:val="00AC3F64"/>
    <w:rsid w:val="00AC536B"/>
    <w:rsid w:val="00AD0622"/>
    <w:rsid w:val="00AE0E17"/>
    <w:rsid w:val="00AF5778"/>
    <w:rsid w:val="00AF798D"/>
    <w:rsid w:val="00B066DC"/>
    <w:rsid w:val="00B16CF6"/>
    <w:rsid w:val="00B17265"/>
    <w:rsid w:val="00B23E50"/>
    <w:rsid w:val="00B33E8A"/>
    <w:rsid w:val="00B405D3"/>
    <w:rsid w:val="00B66C22"/>
    <w:rsid w:val="00B67EDF"/>
    <w:rsid w:val="00B86D1F"/>
    <w:rsid w:val="00B91B75"/>
    <w:rsid w:val="00B93445"/>
    <w:rsid w:val="00B94D41"/>
    <w:rsid w:val="00BA2DBA"/>
    <w:rsid w:val="00BA4508"/>
    <w:rsid w:val="00BA4FC1"/>
    <w:rsid w:val="00BC45DB"/>
    <w:rsid w:val="00BC5EB2"/>
    <w:rsid w:val="00BD0510"/>
    <w:rsid w:val="00BD42BB"/>
    <w:rsid w:val="00BE1C42"/>
    <w:rsid w:val="00BE59A8"/>
    <w:rsid w:val="00BF26AE"/>
    <w:rsid w:val="00BF3001"/>
    <w:rsid w:val="00BF3704"/>
    <w:rsid w:val="00BF4AAA"/>
    <w:rsid w:val="00C01526"/>
    <w:rsid w:val="00C117A5"/>
    <w:rsid w:val="00C30928"/>
    <w:rsid w:val="00C30CE5"/>
    <w:rsid w:val="00C31DC2"/>
    <w:rsid w:val="00C41521"/>
    <w:rsid w:val="00C554EC"/>
    <w:rsid w:val="00C56DB0"/>
    <w:rsid w:val="00C56E20"/>
    <w:rsid w:val="00C83F5C"/>
    <w:rsid w:val="00C9751B"/>
    <w:rsid w:val="00CA4D89"/>
    <w:rsid w:val="00CB7B83"/>
    <w:rsid w:val="00CC070D"/>
    <w:rsid w:val="00CC19B5"/>
    <w:rsid w:val="00CC24D7"/>
    <w:rsid w:val="00CD0A63"/>
    <w:rsid w:val="00CD22C8"/>
    <w:rsid w:val="00CD278B"/>
    <w:rsid w:val="00CE17B0"/>
    <w:rsid w:val="00CE2032"/>
    <w:rsid w:val="00CE7FDB"/>
    <w:rsid w:val="00CF2762"/>
    <w:rsid w:val="00D116FD"/>
    <w:rsid w:val="00D206C3"/>
    <w:rsid w:val="00D238CC"/>
    <w:rsid w:val="00D2431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B7ADE"/>
    <w:rsid w:val="00DC0CBB"/>
    <w:rsid w:val="00DC190F"/>
    <w:rsid w:val="00DD1743"/>
    <w:rsid w:val="00DD1CA3"/>
    <w:rsid w:val="00DE6113"/>
    <w:rsid w:val="00DF2592"/>
    <w:rsid w:val="00DF51FF"/>
    <w:rsid w:val="00E015BF"/>
    <w:rsid w:val="00E15C72"/>
    <w:rsid w:val="00E16250"/>
    <w:rsid w:val="00E166E3"/>
    <w:rsid w:val="00E20C1F"/>
    <w:rsid w:val="00E22101"/>
    <w:rsid w:val="00E35ADF"/>
    <w:rsid w:val="00E45626"/>
    <w:rsid w:val="00E47AE1"/>
    <w:rsid w:val="00E54CBE"/>
    <w:rsid w:val="00E67710"/>
    <w:rsid w:val="00E76EED"/>
    <w:rsid w:val="00EA120E"/>
    <w:rsid w:val="00EA1BA1"/>
    <w:rsid w:val="00EB349F"/>
    <w:rsid w:val="00EC533D"/>
    <w:rsid w:val="00EE7993"/>
    <w:rsid w:val="00EF1B16"/>
    <w:rsid w:val="00F01C8E"/>
    <w:rsid w:val="00F03A07"/>
    <w:rsid w:val="00F0630D"/>
    <w:rsid w:val="00F11662"/>
    <w:rsid w:val="00F12A62"/>
    <w:rsid w:val="00F2128B"/>
    <w:rsid w:val="00F22643"/>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057.html" TargetMode="External"/><Relationship Id="rId18" Type="http://schemas.openxmlformats.org/officeDocument/2006/relationships/hyperlink" Target="http://ssfb86.com/index/News/detail/newsid/1057.html" TargetMode="External"/><Relationship Id="rId26" Type="http://schemas.openxmlformats.org/officeDocument/2006/relationships/hyperlink" Target="http://ssfb86.com/index/News/detail/newsid/1010.html" TargetMode="External"/><Relationship Id="rId39" Type="http://schemas.openxmlformats.org/officeDocument/2006/relationships/hyperlink" Target="http://ssfb86.com/index/News/detail/newsid/1010.html" TargetMode="External"/><Relationship Id="rId3" Type="http://schemas.openxmlformats.org/officeDocument/2006/relationships/styles" Target="styles.xml"/><Relationship Id="rId21" Type="http://schemas.openxmlformats.org/officeDocument/2006/relationships/hyperlink" Target="http://ssfb86.com/index/News/detail/newsid/1010.html" TargetMode="External"/><Relationship Id="rId34" Type="http://schemas.openxmlformats.org/officeDocument/2006/relationships/hyperlink" Target="http://ssfb86.com/index/News/detail/newsid/1010.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fb86.com/index/News/detail/newsid/1010.html" TargetMode="External"/><Relationship Id="rId17" Type="http://schemas.openxmlformats.org/officeDocument/2006/relationships/hyperlink" Target="http://ssfb86.com/index/News/detail/newsid/1010.html" TargetMode="External"/><Relationship Id="rId25" Type="http://schemas.openxmlformats.org/officeDocument/2006/relationships/hyperlink" Target="http://ssfb86.com/index/News/detail/newsid/1010.html" TargetMode="External"/><Relationship Id="rId33" Type="http://schemas.openxmlformats.org/officeDocument/2006/relationships/hyperlink" Target="http://ssfb86.com/index/News/detail/newsid/1057.html" TargetMode="External"/><Relationship Id="rId38" Type="http://schemas.openxmlformats.org/officeDocument/2006/relationships/hyperlink" Target="http://ssfb86.com/index/News/detail/newsid/1057.html" TargetMode="External"/><Relationship Id="rId2" Type="http://schemas.openxmlformats.org/officeDocument/2006/relationships/numbering" Target="numbering.xml"/><Relationship Id="rId16" Type="http://schemas.openxmlformats.org/officeDocument/2006/relationships/hyperlink" Target="http://ssfb86.com/index/News/detail/newsid/1010.html" TargetMode="External"/><Relationship Id="rId20" Type="http://schemas.openxmlformats.org/officeDocument/2006/relationships/hyperlink" Target="http://ssfb86.com/index/News/detail/newsid/1010.html" TargetMode="External"/><Relationship Id="rId29" Type="http://schemas.openxmlformats.org/officeDocument/2006/relationships/hyperlink" Target="http://ssfb86.com/index/News/detail/newsid/1010.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010.html" TargetMode="External"/><Relationship Id="rId24" Type="http://schemas.openxmlformats.org/officeDocument/2006/relationships/hyperlink" Target="http://ssfb86.com/index/News/detail/newsid/1010.html" TargetMode="External"/><Relationship Id="rId32" Type="http://schemas.openxmlformats.org/officeDocument/2006/relationships/hyperlink" Target="http://ssfb86.com/index/News/detail/newsid/1010.html" TargetMode="External"/><Relationship Id="rId37" Type="http://schemas.openxmlformats.org/officeDocument/2006/relationships/hyperlink" Target="http://ssfb86.com/index/News/detail/newsid/1010.htm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fb86.com/index/News/detail/newsid/1057.html" TargetMode="External"/><Relationship Id="rId23" Type="http://schemas.openxmlformats.org/officeDocument/2006/relationships/hyperlink" Target="http://ssfb86.com/index/News/detail/newsid/1010.html" TargetMode="External"/><Relationship Id="rId28" Type="http://schemas.openxmlformats.org/officeDocument/2006/relationships/hyperlink" Target="http://ssfb86.com/index/News/detail/newsid/1010.html" TargetMode="External"/><Relationship Id="rId36" Type="http://schemas.openxmlformats.org/officeDocument/2006/relationships/hyperlink" Target="http://ssfb86.com/index/News/detail/newsid/1010.html" TargetMode="External"/><Relationship Id="rId10" Type="http://schemas.openxmlformats.org/officeDocument/2006/relationships/hyperlink" Target="http://ssfb86.com/index/News/detail/newsid/1057.html" TargetMode="External"/><Relationship Id="rId19" Type="http://schemas.openxmlformats.org/officeDocument/2006/relationships/hyperlink" Target="http://ssfb86.com/index/News/detail/newsid/1010.html" TargetMode="External"/><Relationship Id="rId31" Type="http://schemas.openxmlformats.org/officeDocument/2006/relationships/hyperlink" Target="http://ssfb86.com/index/News/detail/newsid/1010.html" TargetMode="External"/><Relationship Id="rId4" Type="http://schemas.microsoft.com/office/2007/relationships/stylesWithEffects" Target="stylesWithEffects.xml"/><Relationship Id="rId9" Type="http://schemas.openxmlformats.org/officeDocument/2006/relationships/hyperlink" Target="http://ssfb86.com/index/News/detail/newsid/1057.html" TargetMode="External"/><Relationship Id="rId14" Type="http://schemas.openxmlformats.org/officeDocument/2006/relationships/hyperlink" Target="http://ssfb86.com/index/News/detail/newsid/1010.html" TargetMode="External"/><Relationship Id="rId22" Type="http://schemas.openxmlformats.org/officeDocument/2006/relationships/hyperlink" Target="http://ssfb86.com/index/News/detail/newsid/1010.html" TargetMode="External"/><Relationship Id="rId27" Type="http://schemas.openxmlformats.org/officeDocument/2006/relationships/hyperlink" Target="http://ssfb86.com/index/News/detail/newsid/1010.html" TargetMode="External"/><Relationship Id="rId30" Type="http://schemas.openxmlformats.org/officeDocument/2006/relationships/hyperlink" Target="http://ssfb86.com/index/News/detail/newsid/1010.html" TargetMode="External"/><Relationship Id="rId35" Type="http://schemas.openxmlformats.org/officeDocument/2006/relationships/hyperlink" Target="http://ssfb86.com/index/News/detail/newsid/101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408D-B1C3-4C59-8888-F3879FAC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2020-07-09T02:07:00Z</dcterms:created>
  <dcterms:modified xsi:type="dcterms:W3CDTF">2020-10-15T07:48:00Z</dcterms:modified>
</cp:coreProperties>
</file>