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F8FEB" w14:textId="14491DDB" w:rsidR="00F57C18" w:rsidRPr="00B85160" w:rsidRDefault="004D6197" w:rsidP="00B85160">
      <w:pPr>
        <w:jc w:val="center"/>
        <w:rPr>
          <w:rFonts w:asciiTheme="minorEastAsia" w:hAnsiTheme="minorEastAsia"/>
          <w:sz w:val="44"/>
          <w:szCs w:val="44"/>
        </w:rPr>
      </w:pPr>
      <w:r>
        <w:rPr>
          <w:rFonts w:asciiTheme="minorEastAsia" w:hAnsiTheme="minorEastAsia"/>
          <w:sz w:val="44"/>
          <w:szCs w:val="44"/>
        </w:rPr>
        <w:t>4</w:t>
      </w:r>
      <w:r w:rsidR="00157D91">
        <w:rPr>
          <w:rFonts w:asciiTheme="minorEastAsia" w:hAnsiTheme="minorEastAsia"/>
          <w:sz w:val="44"/>
          <w:szCs w:val="44"/>
        </w:rPr>
        <w:t>.</w:t>
      </w:r>
      <w:r>
        <w:rPr>
          <w:rFonts w:asciiTheme="minorEastAsia" w:hAnsiTheme="minorEastAsia"/>
          <w:sz w:val="44"/>
          <w:szCs w:val="44"/>
        </w:rPr>
        <w:t>2.1.1.</w:t>
      </w:r>
      <w:r w:rsidR="00157D91">
        <w:rPr>
          <w:rFonts w:asciiTheme="minorEastAsia" w:hAnsiTheme="minorEastAsia"/>
          <w:sz w:val="44"/>
          <w:szCs w:val="44"/>
        </w:rPr>
        <w:t>1</w:t>
      </w:r>
      <w:r w:rsidR="00B85160" w:rsidRPr="00B85160">
        <w:rPr>
          <w:rFonts w:asciiTheme="minorEastAsia" w:hAnsiTheme="minorEastAsia"/>
          <w:sz w:val="44"/>
          <w:szCs w:val="44"/>
        </w:rPr>
        <w:t xml:space="preserve">  </w:t>
      </w:r>
      <w:r>
        <w:rPr>
          <w:rFonts w:asciiTheme="minorEastAsia" w:hAnsiTheme="minorEastAsia" w:hint="eastAsia"/>
          <w:sz w:val="44"/>
          <w:szCs w:val="44"/>
        </w:rPr>
        <w:t>居民综合所得的计税公式</w:t>
      </w:r>
      <w:r w:rsidR="0052538E">
        <w:rPr>
          <w:rFonts w:asciiTheme="minorEastAsia" w:hAnsiTheme="minorEastAsia" w:hint="eastAsia"/>
          <w:sz w:val="44"/>
          <w:szCs w:val="44"/>
        </w:rPr>
        <w:t>、税后收入的折算</w:t>
      </w:r>
    </w:p>
    <w:p w14:paraId="496621A9" w14:textId="7F616B47" w:rsidR="00E6345F" w:rsidRDefault="00E6345F" w:rsidP="00157D91">
      <w:pPr>
        <w:spacing w:beforeLines="50" w:before="156" w:line="480" w:lineRule="atLeast"/>
        <w:rPr>
          <w:rFonts w:asciiTheme="minorEastAsia" w:hAnsiTheme="minorEastAsia"/>
          <w:b/>
          <w:bCs/>
          <w:color w:val="000000" w:themeColor="text1"/>
          <w:kern w:val="44"/>
          <w:sz w:val="24"/>
          <w:szCs w:val="24"/>
        </w:rPr>
      </w:pPr>
    </w:p>
    <w:p w14:paraId="0B3723F2" w14:textId="5B1BF638" w:rsidR="0052538E" w:rsidRPr="0052538E" w:rsidRDefault="0052538E" w:rsidP="0052538E">
      <w:pPr>
        <w:pStyle w:val="1"/>
        <w:spacing w:beforeLines="50" w:before="156" w:after="0" w:line="480" w:lineRule="atLeast"/>
        <w:rPr>
          <w:rFonts w:ascii="宋体" w:eastAsia="宋体" w:hAnsi="宋体"/>
          <w:color w:val="000000" w:themeColor="text1"/>
          <w:sz w:val="24"/>
          <w:szCs w:val="24"/>
        </w:rPr>
      </w:pPr>
      <w:r w:rsidRPr="0052538E">
        <w:rPr>
          <w:rFonts w:ascii="宋体" w:eastAsia="宋体" w:hAnsi="宋体" w:hint="eastAsia"/>
          <w:color w:val="000000" w:themeColor="text1"/>
          <w:sz w:val="24"/>
          <w:szCs w:val="24"/>
        </w:rPr>
        <w:t>一、居民综合所得的计税公式</w:t>
      </w:r>
    </w:p>
    <w:p w14:paraId="390069A2" w14:textId="219C7B69" w:rsidR="004D6197" w:rsidRPr="0052538E" w:rsidRDefault="004D6197" w:rsidP="0052538E">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52538E">
        <w:rPr>
          <w:rFonts w:ascii="宋体" w:eastAsia="宋体" w:hAnsi="宋体" w:cs="宋体" w:hint="eastAsia"/>
          <w:color w:val="000000" w:themeColor="text1"/>
          <w:kern w:val="0"/>
          <w:sz w:val="24"/>
          <w:szCs w:val="24"/>
        </w:rPr>
        <w:t>居民个人的综合所得，以每一纳税年度的收入额减除费用六万元以及专项扣除、专项附加扣除和依法确定的其他扣除后的余额，为应纳税所得额。</w:t>
      </w:r>
    </w:p>
    <w:p w14:paraId="5FE12D0A" w14:textId="6CAA5093" w:rsidR="004D6197" w:rsidRPr="0052538E" w:rsidRDefault="004D6197" w:rsidP="0052538E">
      <w:pPr>
        <w:widowControl/>
        <w:shd w:val="clear" w:color="auto" w:fill="FFFFFF"/>
        <w:spacing w:beforeLines="50" w:before="156" w:line="480" w:lineRule="atLeast"/>
        <w:ind w:firstLineChars="200" w:firstLine="480"/>
        <w:jc w:val="right"/>
        <w:rPr>
          <w:rFonts w:ascii="宋体" w:eastAsia="宋体" w:hAnsi="宋体" w:cs="宋体"/>
          <w:color w:val="000000" w:themeColor="text1"/>
          <w:kern w:val="0"/>
          <w:sz w:val="24"/>
          <w:szCs w:val="24"/>
        </w:rPr>
      </w:pPr>
      <w:r w:rsidRPr="0052538E">
        <w:rPr>
          <w:rFonts w:ascii="宋体" w:eastAsia="宋体" w:hAnsi="宋体" w:cs="宋体" w:hint="eastAsia"/>
          <w:color w:val="000000" w:themeColor="text1"/>
          <w:kern w:val="0"/>
          <w:sz w:val="24"/>
          <w:szCs w:val="24"/>
        </w:rPr>
        <w:t>（</w:t>
      </w:r>
      <w:r w:rsidR="00C65E50">
        <w:rPr>
          <w:rFonts w:asciiTheme="minorEastAsia" w:hAnsiTheme="minorEastAsia" w:cs="宋体" w:hint="eastAsia"/>
          <w:kern w:val="0"/>
          <w:sz w:val="24"/>
          <w:szCs w:val="24"/>
        </w:rPr>
        <w:t>《</w:t>
      </w:r>
      <w:hyperlink r:id="rId7" w:history="1">
        <w:r w:rsidR="00C65E50">
          <w:rPr>
            <w:rStyle w:val="a6"/>
            <w:rFonts w:asciiTheme="minorEastAsia" w:hAnsiTheme="minorEastAsia" w:cs="宋体" w:hint="eastAsia"/>
            <w:kern w:val="0"/>
            <w:sz w:val="24"/>
            <w:szCs w:val="24"/>
          </w:rPr>
          <w:t>个人所得税法</w:t>
        </w:r>
      </w:hyperlink>
      <w:r w:rsidR="00C65E50">
        <w:rPr>
          <w:rFonts w:asciiTheme="minorEastAsia" w:hAnsiTheme="minorEastAsia" w:cs="宋体" w:hint="eastAsia"/>
          <w:kern w:val="0"/>
          <w:sz w:val="24"/>
          <w:szCs w:val="24"/>
        </w:rPr>
        <w:t>》</w:t>
      </w:r>
      <w:r w:rsidRPr="0052538E">
        <w:rPr>
          <w:rFonts w:ascii="宋体" w:eastAsia="宋体" w:hAnsi="宋体" w:cs="宋体" w:hint="eastAsia"/>
          <w:color w:val="000000" w:themeColor="text1"/>
          <w:kern w:val="0"/>
          <w:sz w:val="24"/>
          <w:szCs w:val="24"/>
        </w:rPr>
        <w:t>第六条第一款第一项）</w:t>
      </w:r>
    </w:p>
    <w:p w14:paraId="45C1D0FA" w14:textId="0009AA5F" w:rsidR="0052538E" w:rsidRPr="0052538E" w:rsidRDefault="0052538E" w:rsidP="0052538E">
      <w:pPr>
        <w:pStyle w:val="1"/>
        <w:spacing w:beforeLines="50" w:before="156" w:after="0" w:line="480" w:lineRule="atLeast"/>
        <w:rPr>
          <w:rFonts w:ascii="宋体" w:eastAsia="宋体" w:hAnsi="宋体"/>
          <w:color w:val="000000" w:themeColor="text1"/>
          <w:sz w:val="24"/>
          <w:szCs w:val="24"/>
        </w:rPr>
      </w:pPr>
      <w:r w:rsidRPr="0052538E">
        <w:rPr>
          <w:rFonts w:ascii="宋体" w:eastAsia="宋体" w:hAnsi="宋体" w:hint="eastAsia"/>
          <w:color w:val="000000" w:themeColor="text1"/>
          <w:sz w:val="24"/>
          <w:szCs w:val="24"/>
        </w:rPr>
        <w:t>二、税后收入的折算</w:t>
      </w:r>
    </w:p>
    <w:p w14:paraId="60CF8622" w14:textId="77777777" w:rsidR="0052538E" w:rsidRPr="0052538E" w:rsidRDefault="0052538E" w:rsidP="0052538E">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52538E">
        <w:rPr>
          <w:rFonts w:ascii="宋体" w:eastAsia="宋体" w:hAnsi="宋体" w:cs="宋体" w:hint="eastAsia"/>
          <w:color w:val="000000" w:themeColor="text1"/>
          <w:kern w:val="0"/>
          <w:sz w:val="24"/>
          <w:szCs w:val="24"/>
        </w:rPr>
        <w:t>单位或个人为纳税义务人负担个人所得税税款，应将纳税义务人取得的不含税收入换算为应纳税所得额，计算征收个人所得税。计算公式如下：</w:t>
      </w:r>
    </w:p>
    <w:p w14:paraId="1459AD75" w14:textId="77777777" w:rsidR="0052538E" w:rsidRPr="0052538E" w:rsidRDefault="0052538E" w:rsidP="0052538E">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52538E">
        <w:rPr>
          <w:rFonts w:ascii="宋体" w:eastAsia="宋体" w:hAnsi="宋体" w:cs="宋体" w:hint="eastAsia"/>
          <w:color w:val="000000" w:themeColor="text1"/>
          <w:kern w:val="0"/>
          <w:sz w:val="24"/>
          <w:szCs w:val="24"/>
        </w:rPr>
        <w:t>应纳税所得额＝（不含税收入额－费用扣除标准－速算扣除数）／（1—税率）</w:t>
      </w:r>
    </w:p>
    <w:p w14:paraId="4F601295" w14:textId="77777777" w:rsidR="0052538E" w:rsidRPr="0052538E" w:rsidRDefault="0052538E" w:rsidP="0052538E">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52538E">
        <w:rPr>
          <w:rFonts w:ascii="宋体" w:eastAsia="宋体" w:hAnsi="宋体" w:cs="宋体" w:hint="eastAsia"/>
          <w:color w:val="000000" w:themeColor="text1"/>
          <w:kern w:val="0"/>
          <w:sz w:val="24"/>
          <w:szCs w:val="24"/>
        </w:rPr>
        <w:t>应纳税额＝应纳税所得额×适用税率－速算扣除数</w:t>
      </w:r>
    </w:p>
    <w:p w14:paraId="33B5B6FF" w14:textId="77777777" w:rsidR="0052538E" w:rsidRPr="0052538E" w:rsidRDefault="0052538E" w:rsidP="0052538E">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52538E">
        <w:rPr>
          <w:rFonts w:ascii="宋体" w:eastAsia="宋体" w:hAnsi="宋体" w:cs="宋体" w:hint="eastAsia"/>
          <w:color w:val="000000" w:themeColor="text1"/>
          <w:kern w:val="0"/>
          <w:sz w:val="24"/>
          <w:szCs w:val="24"/>
        </w:rPr>
        <w:t>公式（一）中的税率，是指不含税所得按</w:t>
      </w:r>
      <w:r w:rsidRPr="0052538E">
        <w:rPr>
          <w:rFonts w:ascii="宋体" w:eastAsia="宋体" w:hAnsi="宋体" w:cs="宋体" w:hint="eastAsia"/>
          <w:b/>
          <w:color w:val="000000" w:themeColor="text1"/>
          <w:kern w:val="0"/>
          <w:sz w:val="24"/>
          <w:szCs w:val="24"/>
        </w:rPr>
        <w:t>不含税级距</w:t>
      </w:r>
      <w:r w:rsidRPr="0052538E">
        <w:rPr>
          <w:rFonts w:ascii="宋体" w:eastAsia="宋体" w:hAnsi="宋体" w:cs="宋体" w:hint="eastAsia"/>
          <w:color w:val="000000" w:themeColor="text1"/>
          <w:kern w:val="0"/>
          <w:sz w:val="24"/>
          <w:szCs w:val="24"/>
        </w:rPr>
        <w:t>（详见</w:t>
      </w:r>
      <w:r w:rsidRPr="0052538E">
        <w:rPr>
          <w:rFonts w:ascii="宋体" w:eastAsia="宋体" w:hAnsi="宋体" w:cs="宋体" w:hint="eastAsia"/>
          <w:i/>
          <w:color w:val="000000" w:themeColor="text1"/>
          <w:kern w:val="0"/>
          <w:sz w:val="24"/>
          <w:szCs w:val="24"/>
        </w:rPr>
        <w:t>税率表一、二、三</w:t>
      </w:r>
      <w:r w:rsidRPr="0052538E">
        <w:rPr>
          <w:rFonts w:ascii="宋体" w:eastAsia="宋体" w:hAnsi="宋体" w:cs="宋体" w:hint="eastAsia"/>
          <w:color w:val="000000" w:themeColor="text1"/>
          <w:kern w:val="0"/>
          <w:sz w:val="24"/>
          <w:szCs w:val="24"/>
        </w:rPr>
        <w:t>）对应的税率；公式（二）中的税率，是指应纳税所得额按含税级距对应的税率。</w:t>
      </w:r>
    </w:p>
    <w:p w14:paraId="5D3A1872" w14:textId="1F74B0F3" w:rsidR="0052538E" w:rsidRPr="0052538E" w:rsidRDefault="0052538E" w:rsidP="0052538E">
      <w:pPr>
        <w:pStyle w:val="a5"/>
        <w:shd w:val="clear" w:color="auto" w:fill="FFFFFF"/>
        <w:spacing w:beforeLines="50" w:before="156" w:line="480" w:lineRule="atLeast"/>
        <w:ind w:firstLineChars="200" w:firstLine="480"/>
        <w:jc w:val="right"/>
        <w:rPr>
          <w:color w:val="000000" w:themeColor="text1"/>
          <w:shd w:val="clear" w:color="auto" w:fill="FFFFFF"/>
        </w:rPr>
      </w:pPr>
      <w:r w:rsidRPr="0052538E">
        <w:rPr>
          <w:rFonts w:hint="eastAsia"/>
          <w:color w:val="000000" w:themeColor="text1"/>
          <w:shd w:val="clear" w:color="auto" w:fill="FFFFFF"/>
        </w:rPr>
        <w:t>（</w:t>
      </w:r>
      <w:hyperlink r:id="rId8" w:history="1">
        <w:r w:rsidRPr="00E479A4">
          <w:rPr>
            <w:rStyle w:val="a6"/>
            <w:rFonts w:hint="eastAsia"/>
            <w:shd w:val="clear" w:color="auto" w:fill="FFFFFF"/>
          </w:rPr>
          <w:t>国税发[1994]89号</w:t>
        </w:r>
      </w:hyperlink>
      <w:r w:rsidRPr="0052538E">
        <w:rPr>
          <w:rFonts w:hint="eastAsia"/>
          <w:color w:val="000000" w:themeColor="text1"/>
          <w:shd w:val="clear" w:color="auto" w:fill="FFFFFF"/>
        </w:rPr>
        <w:t>第十四条）</w:t>
      </w:r>
    </w:p>
    <w:p w14:paraId="18C8B604" w14:textId="77777777" w:rsidR="0052538E" w:rsidRPr="0052538E" w:rsidRDefault="0052538E" w:rsidP="0052538E">
      <w:pPr>
        <w:pStyle w:val="2"/>
        <w:spacing w:beforeLines="50" w:before="156" w:after="0" w:line="480" w:lineRule="atLeast"/>
        <w:rPr>
          <w:rFonts w:ascii="宋体" w:eastAsia="宋体" w:hAnsi="宋体"/>
          <w:color w:val="000000" w:themeColor="text1"/>
          <w:sz w:val="24"/>
          <w:szCs w:val="24"/>
        </w:rPr>
      </w:pPr>
      <w:bookmarkStart w:id="0" w:name="_Toc13327017"/>
      <w:r w:rsidRPr="0052538E">
        <w:rPr>
          <w:rFonts w:ascii="宋体" w:eastAsia="宋体" w:hAnsi="宋体" w:hint="eastAsia"/>
          <w:color w:val="000000" w:themeColor="text1"/>
          <w:sz w:val="24"/>
          <w:szCs w:val="24"/>
        </w:rPr>
        <w:t>（一）雇主全额为其雇员负担税款的处理对于雇主全额为其雇员负担税款的</w:t>
      </w:r>
      <w:bookmarkEnd w:id="0"/>
    </w:p>
    <w:p w14:paraId="66FB80CE" w14:textId="6E061CF2" w:rsidR="0052538E" w:rsidRPr="0052538E" w:rsidRDefault="0052538E" w:rsidP="0052538E">
      <w:pPr>
        <w:pStyle w:val="a5"/>
        <w:shd w:val="clear" w:color="auto" w:fill="FFFFFF"/>
        <w:spacing w:beforeLines="50" w:before="156" w:line="480" w:lineRule="atLeast"/>
        <w:ind w:firstLineChars="200" w:firstLine="480"/>
        <w:rPr>
          <w:color w:val="000000" w:themeColor="text1"/>
        </w:rPr>
      </w:pPr>
      <w:r w:rsidRPr="0052538E">
        <w:rPr>
          <w:rFonts w:hint="eastAsia"/>
          <w:color w:val="000000" w:themeColor="text1"/>
        </w:rPr>
        <w:t>直接按</w:t>
      </w:r>
      <w:hyperlink r:id="rId9" w:tgtFrame="_self" w:history="1">
        <w:r w:rsidR="00E479A4" w:rsidRPr="00E479A4">
          <w:rPr>
            <w:rFonts w:asciiTheme="minorHAnsi" w:eastAsiaTheme="minorEastAsia" w:hAnsiTheme="minorHAnsi" w:cstheme="minorBidi" w:hint="eastAsia"/>
            <w:color w:val="4788D7"/>
            <w:kern w:val="2"/>
            <w:u w:val="single"/>
            <w:shd w:val="clear" w:color="auto" w:fill="FFFFFF"/>
          </w:rPr>
          <w:t>国税发</w:t>
        </w:r>
        <w:r w:rsidR="00E479A4" w:rsidRPr="00E479A4">
          <w:rPr>
            <w:rFonts w:asciiTheme="minorHAnsi" w:eastAsiaTheme="minorEastAsia" w:hAnsiTheme="minorHAnsi" w:cstheme="minorBidi" w:hint="eastAsia"/>
            <w:color w:val="4788D7"/>
            <w:kern w:val="2"/>
            <w:u w:val="single"/>
            <w:shd w:val="clear" w:color="auto" w:fill="FFFFFF"/>
          </w:rPr>
          <w:t>[1994]89</w:t>
        </w:r>
        <w:r w:rsidR="00E479A4" w:rsidRPr="00E479A4">
          <w:rPr>
            <w:rFonts w:asciiTheme="minorHAnsi" w:eastAsiaTheme="minorEastAsia" w:hAnsiTheme="minorHAnsi" w:cstheme="minorBidi" w:hint="eastAsia"/>
            <w:color w:val="4788D7"/>
            <w:kern w:val="2"/>
            <w:u w:val="single"/>
            <w:shd w:val="clear" w:color="auto" w:fill="FFFFFF"/>
          </w:rPr>
          <w:t>号</w:t>
        </w:r>
      </w:hyperlink>
      <w:r w:rsidRPr="0052538E">
        <w:rPr>
          <w:rFonts w:hint="eastAsia"/>
          <w:color w:val="000000" w:themeColor="text1"/>
        </w:rPr>
        <w:t>文件中第十四条法规的公式，将雇员取得的不含税收入换算成应纳税所得额后，计算企业应代为缴纳的个人所得税款。</w:t>
      </w:r>
    </w:p>
    <w:p w14:paraId="5989585E" w14:textId="334E529F" w:rsidR="0052538E" w:rsidRPr="0052538E" w:rsidRDefault="0052538E" w:rsidP="0052538E">
      <w:pPr>
        <w:pStyle w:val="a5"/>
        <w:shd w:val="clear" w:color="auto" w:fill="FFFFFF"/>
        <w:spacing w:beforeLines="50" w:before="156" w:line="480" w:lineRule="atLeast"/>
        <w:ind w:firstLineChars="200" w:firstLine="480"/>
        <w:jc w:val="right"/>
        <w:rPr>
          <w:color w:val="000000" w:themeColor="text1"/>
          <w:shd w:val="clear" w:color="auto" w:fill="FFFFFF"/>
        </w:rPr>
      </w:pPr>
      <w:r w:rsidRPr="0052538E">
        <w:rPr>
          <w:rFonts w:hint="eastAsia"/>
          <w:color w:val="000000" w:themeColor="text1"/>
          <w:shd w:val="clear" w:color="auto" w:fill="FFFFFF"/>
        </w:rPr>
        <w:t>（</w:t>
      </w:r>
      <w:hyperlink r:id="rId10" w:history="1">
        <w:r w:rsidRPr="00E479A4">
          <w:rPr>
            <w:rStyle w:val="a6"/>
            <w:rFonts w:hint="eastAsia"/>
            <w:shd w:val="clear" w:color="auto" w:fill="FFFFFF"/>
          </w:rPr>
          <w:t>国税发[1996]199号</w:t>
        </w:r>
      </w:hyperlink>
      <w:r w:rsidRPr="0052538E">
        <w:rPr>
          <w:rFonts w:hint="eastAsia"/>
          <w:color w:val="000000" w:themeColor="text1"/>
          <w:shd w:val="clear" w:color="auto" w:fill="FFFFFF"/>
        </w:rPr>
        <w:t>第一条）</w:t>
      </w:r>
    </w:p>
    <w:p w14:paraId="050FFFD2" w14:textId="77777777" w:rsidR="0052538E" w:rsidRPr="0052538E" w:rsidRDefault="0052538E" w:rsidP="0052538E">
      <w:pPr>
        <w:pStyle w:val="2"/>
        <w:spacing w:beforeLines="50" w:before="156" w:after="0" w:line="480" w:lineRule="atLeast"/>
        <w:rPr>
          <w:rFonts w:ascii="宋体" w:eastAsia="宋体" w:hAnsi="宋体"/>
          <w:color w:val="000000" w:themeColor="text1"/>
          <w:sz w:val="24"/>
          <w:szCs w:val="24"/>
        </w:rPr>
      </w:pPr>
      <w:bookmarkStart w:id="1" w:name="_Toc13327018"/>
      <w:r w:rsidRPr="0052538E">
        <w:rPr>
          <w:rFonts w:ascii="宋体" w:eastAsia="宋体" w:hAnsi="宋体" w:hint="eastAsia"/>
          <w:color w:val="000000" w:themeColor="text1"/>
          <w:sz w:val="24"/>
          <w:szCs w:val="24"/>
        </w:rPr>
        <w:lastRenderedPageBreak/>
        <w:t>（二）雇主为其雇员均担部分税款的处理</w:t>
      </w:r>
      <w:bookmarkEnd w:id="1"/>
    </w:p>
    <w:p w14:paraId="51D5BD75" w14:textId="77777777" w:rsidR="0052538E" w:rsidRPr="0052538E" w:rsidRDefault="0052538E" w:rsidP="0052538E">
      <w:pPr>
        <w:pStyle w:val="3"/>
        <w:spacing w:beforeLines="50" w:before="156" w:after="0" w:line="480" w:lineRule="atLeast"/>
        <w:rPr>
          <w:rFonts w:ascii="宋体" w:eastAsia="宋体" w:hAnsi="宋体"/>
          <w:color w:val="000000" w:themeColor="text1"/>
          <w:sz w:val="24"/>
          <w:szCs w:val="24"/>
        </w:rPr>
      </w:pPr>
      <w:bookmarkStart w:id="2" w:name="_Toc13327019"/>
      <w:r w:rsidRPr="0052538E">
        <w:rPr>
          <w:rFonts w:ascii="宋体" w:eastAsia="宋体" w:hAnsi="宋体" w:hint="eastAsia"/>
          <w:color w:val="000000" w:themeColor="text1"/>
          <w:sz w:val="24"/>
          <w:szCs w:val="24"/>
        </w:rPr>
        <w:t>1.雇主为其雇员定额负担税款的</w:t>
      </w:r>
      <w:bookmarkEnd w:id="2"/>
    </w:p>
    <w:p w14:paraId="0FD204C1" w14:textId="77777777" w:rsidR="0052538E" w:rsidRPr="0052538E" w:rsidRDefault="0052538E" w:rsidP="0052538E">
      <w:pPr>
        <w:pStyle w:val="a5"/>
        <w:shd w:val="clear" w:color="auto" w:fill="FFFFFF"/>
        <w:spacing w:beforeLines="50" w:before="156" w:line="480" w:lineRule="atLeast"/>
        <w:ind w:firstLineChars="200" w:firstLine="480"/>
        <w:rPr>
          <w:color w:val="000000" w:themeColor="text1"/>
        </w:rPr>
      </w:pPr>
      <w:r w:rsidRPr="0052538E">
        <w:rPr>
          <w:rFonts w:hint="eastAsia"/>
          <w:color w:val="000000" w:themeColor="text1"/>
        </w:rPr>
        <w:t>应将雇员取得的工资、薪金所得换算成应纳税所得税后，计算征收个人所得税。工资薪金收入换算成应纳税所得额的计算公式为：应纳税所得税＝雇员取得的工资＋雇主代雇员负担的税款－费用扣除标准。</w:t>
      </w:r>
    </w:p>
    <w:p w14:paraId="070D0C06" w14:textId="37DD3E2D" w:rsidR="0052538E" w:rsidRPr="0052538E" w:rsidRDefault="0052538E" w:rsidP="0052538E">
      <w:pPr>
        <w:pStyle w:val="a5"/>
        <w:shd w:val="clear" w:color="auto" w:fill="FFFFFF"/>
        <w:spacing w:beforeLines="50" w:before="156" w:line="480" w:lineRule="atLeast"/>
        <w:ind w:firstLineChars="200" w:firstLine="480"/>
        <w:jc w:val="right"/>
        <w:rPr>
          <w:color w:val="000000" w:themeColor="text1"/>
          <w:shd w:val="clear" w:color="auto" w:fill="FFFFFF"/>
        </w:rPr>
      </w:pPr>
      <w:r w:rsidRPr="0052538E">
        <w:rPr>
          <w:rFonts w:hint="eastAsia"/>
          <w:color w:val="000000" w:themeColor="text1"/>
          <w:shd w:val="clear" w:color="auto" w:fill="FFFFFF"/>
        </w:rPr>
        <w:t>（</w:t>
      </w:r>
      <w:hyperlink r:id="rId11" w:history="1">
        <w:r w:rsidR="00E479A4" w:rsidRPr="00E479A4">
          <w:rPr>
            <w:rStyle w:val="a6"/>
            <w:rFonts w:hint="eastAsia"/>
            <w:shd w:val="clear" w:color="auto" w:fill="FFFFFF"/>
          </w:rPr>
          <w:t>国税发[1996]199号</w:t>
        </w:r>
      </w:hyperlink>
      <w:r w:rsidRPr="0052538E">
        <w:rPr>
          <w:rFonts w:hint="eastAsia"/>
          <w:color w:val="000000" w:themeColor="text1"/>
          <w:shd w:val="clear" w:color="auto" w:fill="FFFFFF"/>
        </w:rPr>
        <w:t>第二条第一款）</w:t>
      </w:r>
    </w:p>
    <w:p w14:paraId="1A930698" w14:textId="77777777" w:rsidR="0052538E" w:rsidRPr="0052538E" w:rsidRDefault="0052538E" w:rsidP="0052538E">
      <w:pPr>
        <w:pStyle w:val="3"/>
        <w:spacing w:beforeLines="50" w:before="156" w:after="0" w:line="480" w:lineRule="atLeast"/>
        <w:rPr>
          <w:rFonts w:ascii="宋体" w:eastAsia="宋体" w:hAnsi="宋体"/>
          <w:color w:val="000000" w:themeColor="text1"/>
          <w:sz w:val="24"/>
          <w:szCs w:val="24"/>
        </w:rPr>
      </w:pPr>
      <w:bookmarkStart w:id="3" w:name="_Toc13327020"/>
      <w:r w:rsidRPr="0052538E">
        <w:rPr>
          <w:rFonts w:ascii="宋体" w:eastAsia="宋体" w:hAnsi="宋体" w:hint="eastAsia"/>
          <w:color w:val="000000" w:themeColor="text1"/>
          <w:sz w:val="24"/>
          <w:szCs w:val="24"/>
        </w:rPr>
        <w:t>2</w:t>
      </w:r>
      <w:r w:rsidRPr="0052538E">
        <w:rPr>
          <w:rFonts w:ascii="宋体" w:eastAsia="宋体" w:hAnsi="宋体"/>
          <w:color w:val="000000" w:themeColor="text1"/>
          <w:sz w:val="24"/>
          <w:szCs w:val="24"/>
        </w:rPr>
        <w:t>.</w:t>
      </w:r>
      <w:r w:rsidRPr="0052538E">
        <w:rPr>
          <w:rFonts w:ascii="宋体" w:eastAsia="宋体" w:hAnsi="宋体" w:hint="eastAsia"/>
          <w:color w:val="000000" w:themeColor="text1"/>
          <w:sz w:val="24"/>
          <w:szCs w:val="24"/>
        </w:rPr>
        <w:t>雇主为其雇员负担一定比例的工资应纳的税款或者负担一定比例的实际应纳税款的</w:t>
      </w:r>
      <w:bookmarkEnd w:id="3"/>
    </w:p>
    <w:p w14:paraId="1570A27A" w14:textId="6752169E" w:rsidR="0052538E" w:rsidRPr="0052538E" w:rsidRDefault="0052538E" w:rsidP="0052538E">
      <w:pPr>
        <w:pStyle w:val="a5"/>
        <w:shd w:val="clear" w:color="auto" w:fill="FFFFFF"/>
        <w:spacing w:beforeLines="50" w:before="156" w:line="480" w:lineRule="atLeast"/>
        <w:ind w:firstLineChars="200" w:firstLine="480"/>
        <w:rPr>
          <w:color w:val="000000" w:themeColor="text1"/>
        </w:rPr>
      </w:pPr>
      <w:r w:rsidRPr="0052538E">
        <w:rPr>
          <w:rFonts w:hint="eastAsia"/>
          <w:color w:val="000000" w:themeColor="text1"/>
        </w:rPr>
        <w:t>应</w:t>
      </w:r>
      <w:r w:rsidRPr="00E479A4">
        <w:rPr>
          <w:rFonts w:hint="eastAsia"/>
          <w:color w:val="000000" w:themeColor="text1"/>
        </w:rPr>
        <w:t>将</w:t>
      </w:r>
      <w:hyperlink r:id="rId12" w:tgtFrame="_self" w:history="1">
        <w:r w:rsidR="00E479A4" w:rsidRPr="00E479A4">
          <w:rPr>
            <w:rFonts w:asciiTheme="minorHAnsi" w:eastAsiaTheme="minorEastAsia" w:hAnsiTheme="minorHAnsi" w:cstheme="minorBidi" w:hint="eastAsia"/>
            <w:color w:val="4788D7"/>
            <w:kern w:val="2"/>
            <w:u w:val="single"/>
            <w:shd w:val="clear" w:color="auto" w:fill="FFFFFF"/>
          </w:rPr>
          <w:t>国税发</w:t>
        </w:r>
        <w:r w:rsidR="00E479A4" w:rsidRPr="00E479A4">
          <w:rPr>
            <w:rFonts w:asciiTheme="minorHAnsi" w:eastAsiaTheme="minorEastAsia" w:hAnsiTheme="minorHAnsi" w:cstheme="minorBidi" w:hint="eastAsia"/>
            <w:color w:val="4788D7"/>
            <w:kern w:val="2"/>
            <w:u w:val="single"/>
            <w:shd w:val="clear" w:color="auto" w:fill="FFFFFF"/>
          </w:rPr>
          <w:t>[1994]89</w:t>
        </w:r>
        <w:r w:rsidR="00E479A4" w:rsidRPr="00E479A4">
          <w:rPr>
            <w:rFonts w:asciiTheme="minorHAnsi" w:eastAsiaTheme="minorEastAsia" w:hAnsiTheme="minorHAnsi" w:cstheme="minorBidi" w:hint="eastAsia"/>
            <w:color w:val="4788D7"/>
            <w:kern w:val="2"/>
            <w:u w:val="single"/>
            <w:shd w:val="clear" w:color="auto" w:fill="FFFFFF"/>
          </w:rPr>
          <w:t>号</w:t>
        </w:r>
      </w:hyperlink>
      <w:r w:rsidRPr="00E479A4">
        <w:rPr>
          <w:rFonts w:hint="eastAsia"/>
          <w:color w:val="000000" w:themeColor="text1"/>
        </w:rPr>
        <w:t>文件第十</w:t>
      </w:r>
      <w:r w:rsidRPr="0052538E">
        <w:rPr>
          <w:rFonts w:hint="eastAsia"/>
          <w:color w:val="000000" w:themeColor="text1"/>
        </w:rPr>
        <w:t>四条法规的不含税收入额计算应纳税所得额的公式中“不含税收入额”替换为“未含雇主负担的税款的收入额”，同时将速算扣除数和税率二项分别乘以上述的“负担比例”，按此调整后的公式，以其未含雇主负担的税款的收入额换算成应纳税所得额，并计算应纳税款。即：应纳税所得＝（未含雇主负担的税款的收入额－费用扣除标准－速算扣除数×负担比例）÷（1－税率×负担比例）</w:t>
      </w:r>
    </w:p>
    <w:p w14:paraId="1D15F113" w14:textId="77777777" w:rsidR="0052538E" w:rsidRPr="0052538E" w:rsidRDefault="0052538E" w:rsidP="0052538E">
      <w:pPr>
        <w:pStyle w:val="a5"/>
        <w:shd w:val="clear" w:color="auto" w:fill="FFFFFF"/>
        <w:spacing w:beforeLines="50" w:before="156" w:line="480" w:lineRule="atLeast"/>
        <w:ind w:firstLineChars="200" w:firstLine="480"/>
        <w:rPr>
          <w:color w:val="000000" w:themeColor="text1"/>
        </w:rPr>
      </w:pPr>
      <w:r w:rsidRPr="0052538E">
        <w:rPr>
          <w:rFonts w:hint="eastAsia"/>
          <w:color w:val="000000" w:themeColor="text1"/>
        </w:rPr>
        <w:t>应纳税额＝应纳税所得额×适用税率－速算扣除数</w:t>
      </w:r>
    </w:p>
    <w:p w14:paraId="6DCE15B4" w14:textId="142DC8C5" w:rsidR="0052538E" w:rsidRPr="0052538E" w:rsidRDefault="0052538E" w:rsidP="0052538E">
      <w:pPr>
        <w:pStyle w:val="a5"/>
        <w:shd w:val="clear" w:color="auto" w:fill="FFFFFF"/>
        <w:spacing w:beforeLines="50" w:before="156" w:line="480" w:lineRule="atLeast"/>
        <w:ind w:firstLineChars="200" w:firstLine="480"/>
        <w:jc w:val="right"/>
        <w:rPr>
          <w:color w:val="000000" w:themeColor="text1"/>
          <w:shd w:val="clear" w:color="auto" w:fill="FFFFFF"/>
        </w:rPr>
      </w:pPr>
      <w:bookmarkStart w:id="4" w:name="_Hlk100957"/>
      <w:r w:rsidRPr="0052538E">
        <w:rPr>
          <w:rFonts w:hint="eastAsia"/>
          <w:color w:val="000000" w:themeColor="text1"/>
          <w:shd w:val="clear" w:color="auto" w:fill="FFFFFF"/>
        </w:rPr>
        <w:t>（</w:t>
      </w:r>
      <w:hyperlink r:id="rId13" w:history="1">
        <w:r w:rsidR="00E479A4" w:rsidRPr="00E479A4">
          <w:rPr>
            <w:rStyle w:val="a6"/>
            <w:rFonts w:hint="eastAsia"/>
            <w:shd w:val="clear" w:color="auto" w:fill="FFFFFF"/>
          </w:rPr>
          <w:t>国税发[1996]199号</w:t>
        </w:r>
      </w:hyperlink>
      <w:r w:rsidRPr="0052538E">
        <w:rPr>
          <w:rFonts w:hint="eastAsia"/>
          <w:color w:val="000000" w:themeColor="text1"/>
          <w:shd w:val="clear" w:color="auto" w:fill="FFFFFF"/>
        </w:rPr>
        <w:t>第二条第二款）</w:t>
      </w:r>
    </w:p>
    <w:p w14:paraId="16239640" w14:textId="77777777" w:rsidR="0052538E" w:rsidRPr="0052538E" w:rsidRDefault="0052538E" w:rsidP="0052538E">
      <w:pPr>
        <w:pStyle w:val="2"/>
        <w:spacing w:beforeLines="50" w:before="156" w:after="0" w:line="480" w:lineRule="atLeast"/>
        <w:rPr>
          <w:rFonts w:ascii="宋体" w:eastAsia="宋体" w:hAnsi="宋体"/>
          <w:color w:val="000000" w:themeColor="text1"/>
          <w:sz w:val="24"/>
          <w:szCs w:val="24"/>
          <w:shd w:val="clear" w:color="auto" w:fill="FFFFFF"/>
        </w:rPr>
      </w:pPr>
      <w:bookmarkStart w:id="5" w:name="_Toc13327021"/>
      <w:bookmarkEnd w:id="4"/>
      <w:r w:rsidRPr="0052538E">
        <w:rPr>
          <w:rFonts w:ascii="宋体" w:eastAsia="宋体" w:hAnsi="宋体" w:hint="eastAsia"/>
          <w:color w:val="000000" w:themeColor="text1"/>
          <w:sz w:val="24"/>
          <w:szCs w:val="24"/>
        </w:rPr>
        <w:t>(三)</w:t>
      </w:r>
      <w:r w:rsidRPr="0052538E">
        <w:rPr>
          <w:rFonts w:ascii="宋体" w:eastAsia="宋体" w:hAnsi="宋体"/>
          <w:color w:val="000000" w:themeColor="text1"/>
          <w:sz w:val="24"/>
          <w:szCs w:val="24"/>
        </w:rPr>
        <w:t>雇主为雇员承担全年一次性奖金部分税款有关个人所得税计算方法问题</w:t>
      </w:r>
      <w:bookmarkEnd w:id="5"/>
    </w:p>
    <w:p w14:paraId="6E47D277" w14:textId="77777777" w:rsidR="0052538E" w:rsidRPr="0052538E" w:rsidRDefault="0052538E" w:rsidP="0052538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52538E">
        <w:rPr>
          <w:rFonts w:ascii="宋体" w:eastAsia="宋体" w:hAnsi="宋体" w:cs="宋体" w:hint="eastAsia"/>
          <w:color w:val="000000" w:themeColor="text1"/>
          <w:kern w:val="0"/>
          <w:sz w:val="24"/>
          <w:szCs w:val="24"/>
        </w:rPr>
        <w:t>雇主为雇员负担全年一次性奖金部分个人所得税款，属于雇员又额外增加了收入，应将雇主负担的这部分税款并入雇员的全年一次性奖金，换算为应纳税所得额后，按照规定方法计征个人所得税。</w:t>
      </w:r>
    </w:p>
    <w:p w14:paraId="5462086E" w14:textId="1A6E9D6A" w:rsidR="0052538E" w:rsidRPr="0052538E" w:rsidRDefault="0052538E" w:rsidP="0052538E">
      <w:pPr>
        <w:spacing w:beforeLines="50" w:before="156" w:line="480" w:lineRule="atLeast"/>
        <w:ind w:firstLineChars="200" w:firstLine="482"/>
        <w:jc w:val="right"/>
        <w:rPr>
          <w:rFonts w:ascii="宋体" w:eastAsia="宋体" w:hAnsi="宋体"/>
          <w:b/>
          <w:bCs/>
          <w:color w:val="000000" w:themeColor="text1"/>
          <w:sz w:val="24"/>
          <w:szCs w:val="24"/>
        </w:rPr>
      </w:pPr>
      <w:bookmarkStart w:id="6" w:name="_Hlk101502"/>
      <w:r w:rsidRPr="0052538E">
        <w:rPr>
          <w:rFonts w:ascii="宋体" w:eastAsia="宋体" w:hAnsi="宋体" w:hint="eastAsia"/>
          <w:b/>
          <w:bCs/>
          <w:color w:val="000000" w:themeColor="text1"/>
          <w:sz w:val="24"/>
          <w:szCs w:val="24"/>
        </w:rPr>
        <w:t>(</w:t>
      </w:r>
      <w:hyperlink r:id="rId14" w:history="1">
        <w:r w:rsidRPr="00E479A4">
          <w:rPr>
            <w:rStyle w:val="a6"/>
            <w:rFonts w:ascii="宋体" w:eastAsia="宋体" w:hAnsi="宋体"/>
            <w:sz w:val="24"/>
            <w:szCs w:val="24"/>
          </w:rPr>
          <w:t>国家税务总局公告2011年第28号</w:t>
        </w:r>
      </w:hyperlink>
      <w:r w:rsidRPr="0052538E">
        <w:rPr>
          <w:rFonts w:ascii="宋体" w:eastAsia="宋体" w:hAnsi="宋体" w:hint="eastAsia"/>
          <w:b/>
          <w:bCs/>
          <w:color w:val="000000" w:themeColor="text1"/>
          <w:sz w:val="24"/>
          <w:szCs w:val="24"/>
        </w:rPr>
        <w:t>第一条)</w:t>
      </w:r>
    </w:p>
    <w:bookmarkEnd w:id="6"/>
    <w:p w14:paraId="4FEA3EB3" w14:textId="77777777" w:rsidR="0052538E" w:rsidRPr="0052538E" w:rsidRDefault="0052538E" w:rsidP="0052538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52538E">
        <w:rPr>
          <w:rFonts w:ascii="宋体" w:eastAsia="宋体" w:hAnsi="宋体" w:cs="宋体" w:hint="eastAsia"/>
          <w:color w:val="000000" w:themeColor="text1"/>
          <w:kern w:val="0"/>
          <w:sz w:val="24"/>
          <w:szCs w:val="24"/>
        </w:rPr>
        <w:t>将不含税全年一次性奖金换算为应纳税所得额的计算方法</w:t>
      </w:r>
    </w:p>
    <w:p w14:paraId="68743197" w14:textId="77777777" w:rsidR="0052538E" w:rsidRPr="0052538E" w:rsidRDefault="0052538E" w:rsidP="0052538E">
      <w:pPr>
        <w:pStyle w:val="3"/>
        <w:spacing w:beforeLines="50" w:before="156" w:after="0" w:line="480" w:lineRule="atLeast"/>
        <w:rPr>
          <w:rFonts w:ascii="宋体" w:eastAsia="宋体" w:hAnsi="宋体"/>
          <w:color w:val="000000" w:themeColor="text1"/>
          <w:sz w:val="24"/>
          <w:szCs w:val="24"/>
        </w:rPr>
      </w:pPr>
      <w:bookmarkStart w:id="7" w:name="_Toc13327022"/>
      <w:r w:rsidRPr="0052538E">
        <w:rPr>
          <w:rFonts w:ascii="宋体" w:eastAsia="宋体" w:hAnsi="宋体" w:hint="eastAsia"/>
          <w:color w:val="000000" w:themeColor="text1"/>
          <w:sz w:val="24"/>
          <w:szCs w:val="24"/>
        </w:rPr>
        <w:lastRenderedPageBreak/>
        <w:t>1</w:t>
      </w:r>
      <w:r w:rsidRPr="0052538E">
        <w:rPr>
          <w:rFonts w:ascii="宋体" w:eastAsia="宋体" w:hAnsi="宋体"/>
          <w:color w:val="000000" w:themeColor="text1"/>
          <w:sz w:val="24"/>
          <w:szCs w:val="24"/>
        </w:rPr>
        <w:t>.</w:t>
      </w:r>
      <w:r w:rsidRPr="0052538E">
        <w:rPr>
          <w:rFonts w:ascii="宋体" w:eastAsia="宋体" w:hAnsi="宋体" w:hint="eastAsia"/>
          <w:color w:val="000000" w:themeColor="text1"/>
          <w:sz w:val="24"/>
          <w:szCs w:val="24"/>
        </w:rPr>
        <w:t>雇主为雇员定额负担税款的计算公式：</w:t>
      </w:r>
      <w:bookmarkEnd w:id="7"/>
    </w:p>
    <w:p w14:paraId="4C9F6285" w14:textId="77777777" w:rsidR="0052538E" w:rsidRPr="0052538E" w:rsidRDefault="0052538E" w:rsidP="0052538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52538E">
        <w:rPr>
          <w:rFonts w:ascii="宋体" w:eastAsia="宋体" w:hAnsi="宋体" w:cs="宋体" w:hint="eastAsia"/>
          <w:color w:val="000000" w:themeColor="text1"/>
          <w:kern w:val="0"/>
          <w:sz w:val="24"/>
          <w:szCs w:val="24"/>
        </w:rPr>
        <w:t>应纳税所得额=雇员取得的全年一次性奖金+雇主替雇员定额负担的税款－当月工资薪金低于费用扣除标准的差额</w:t>
      </w:r>
    </w:p>
    <w:p w14:paraId="19935B0A" w14:textId="4F7082FD" w:rsidR="0052538E" w:rsidRPr="0052538E" w:rsidRDefault="0052538E" w:rsidP="0052538E">
      <w:pPr>
        <w:spacing w:beforeLines="50" w:before="156" w:line="480" w:lineRule="atLeast"/>
        <w:ind w:firstLineChars="200" w:firstLine="482"/>
        <w:jc w:val="right"/>
        <w:rPr>
          <w:rFonts w:ascii="宋体" w:eastAsia="宋体" w:hAnsi="宋体"/>
          <w:b/>
          <w:bCs/>
          <w:color w:val="000000" w:themeColor="text1"/>
          <w:sz w:val="24"/>
          <w:szCs w:val="24"/>
        </w:rPr>
      </w:pPr>
      <w:r w:rsidRPr="0052538E">
        <w:rPr>
          <w:rFonts w:ascii="宋体" w:eastAsia="宋体" w:hAnsi="宋体" w:hint="eastAsia"/>
          <w:b/>
          <w:bCs/>
          <w:color w:val="000000" w:themeColor="text1"/>
          <w:sz w:val="24"/>
          <w:szCs w:val="24"/>
        </w:rPr>
        <w:t>(</w:t>
      </w:r>
      <w:hyperlink r:id="rId15" w:history="1">
        <w:r w:rsidR="00E479A4" w:rsidRPr="00E479A4">
          <w:rPr>
            <w:rStyle w:val="a6"/>
            <w:rFonts w:ascii="宋体" w:eastAsia="宋体" w:hAnsi="宋体"/>
            <w:sz w:val="24"/>
            <w:szCs w:val="24"/>
          </w:rPr>
          <w:t>国家税务总局公告2011年第28号</w:t>
        </w:r>
      </w:hyperlink>
      <w:r w:rsidRPr="0052538E">
        <w:rPr>
          <w:rFonts w:ascii="宋体" w:eastAsia="宋体" w:hAnsi="宋体" w:hint="eastAsia"/>
          <w:b/>
          <w:bCs/>
          <w:color w:val="000000" w:themeColor="text1"/>
          <w:sz w:val="24"/>
          <w:szCs w:val="24"/>
        </w:rPr>
        <w:t>第二条第一款)</w:t>
      </w:r>
    </w:p>
    <w:p w14:paraId="4518567D" w14:textId="77777777" w:rsidR="0052538E" w:rsidRPr="0052538E" w:rsidRDefault="0052538E" w:rsidP="0052538E">
      <w:pPr>
        <w:pStyle w:val="3"/>
        <w:spacing w:beforeLines="50" w:before="156" w:after="0" w:line="480" w:lineRule="atLeast"/>
        <w:rPr>
          <w:rFonts w:ascii="宋体" w:eastAsia="宋体" w:hAnsi="宋体"/>
          <w:color w:val="000000" w:themeColor="text1"/>
          <w:sz w:val="24"/>
          <w:szCs w:val="24"/>
        </w:rPr>
      </w:pPr>
      <w:bookmarkStart w:id="8" w:name="_Toc13327023"/>
      <w:r w:rsidRPr="0052538E">
        <w:rPr>
          <w:rFonts w:ascii="宋体" w:eastAsia="宋体" w:hAnsi="宋体" w:hint="eastAsia"/>
          <w:color w:val="000000" w:themeColor="text1"/>
          <w:sz w:val="24"/>
          <w:szCs w:val="24"/>
        </w:rPr>
        <w:t>2</w:t>
      </w:r>
      <w:r w:rsidRPr="0052538E">
        <w:rPr>
          <w:rFonts w:ascii="宋体" w:eastAsia="宋体" w:hAnsi="宋体"/>
          <w:color w:val="000000" w:themeColor="text1"/>
          <w:sz w:val="24"/>
          <w:szCs w:val="24"/>
        </w:rPr>
        <w:t>.</w:t>
      </w:r>
      <w:r w:rsidRPr="0052538E">
        <w:rPr>
          <w:rFonts w:ascii="宋体" w:eastAsia="宋体" w:hAnsi="宋体" w:hint="eastAsia"/>
          <w:color w:val="000000" w:themeColor="text1"/>
          <w:sz w:val="24"/>
          <w:szCs w:val="24"/>
        </w:rPr>
        <w:t>雇主为雇员按一定比例负担税款的计算公式：</w:t>
      </w:r>
      <w:bookmarkEnd w:id="8"/>
    </w:p>
    <w:p w14:paraId="51BADAAB" w14:textId="77777777" w:rsidR="0052538E" w:rsidRPr="0052538E" w:rsidRDefault="0052538E" w:rsidP="0052538E">
      <w:pPr>
        <w:pStyle w:val="4"/>
        <w:spacing w:beforeLines="50" w:before="156" w:after="0" w:line="480" w:lineRule="atLeast"/>
        <w:rPr>
          <w:rFonts w:ascii="宋体" w:eastAsia="宋体" w:hAnsi="宋体"/>
          <w:color w:val="000000" w:themeColor="text1"/>
          <w:sz w:val="24"/>
          <w:szCs w:val="24"/>
        </w:rPr>
      </w:pPr>
      <w:bookmarkStart w:id="9" w:name="_Toc13327024"/>
      <w:r w:rsidRPr="0052538E">
        <w:rPr>
          <w:rFonts w:ascii="宋体" w:eastAsia="宋体" w:hAnsi="宋体"/>
          <w:color w:val="000000" w:themeColor="text1"/>
          <w:sz w:val="24"/>
          <w:szCs w:val="24"/>
        </w:rPr>
        <w:t>(1)</w:t>
      </w:r>
      <w:r w:rsidRPr="0052538E">
        <w:rPr>
          <w:rFonts w:ascii="宋体" w:eastAsia="宋体" w:hAnsi="宋体" w:hint="eastAsia"/>
          <w:color w:val="000000" w:themeColor="text1"/>
          <w:sz w:val="24"/>
          <w:szCs w:val="24"/>
        </w:rPr>
        <w:t>查找不含税全年一次性奖金的适用税率和速算扣除数</w:t>
      </w:r>
      <w:bookmarkEnd w:id="9"/>
    </w:p>
    <w:p w14:paraId="0863A31F" w14:textId="77777777" w:rsidR="0052538E" w:rsidRPr="0052538E" w:rsidRDefault="0052538E" w:rsidP="0052538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52538E">
        <w:rPr>
          <w:rFonts w:ascii="宋体" w:eastAsia="宋体" w:hAnsi="宋体" w:cs="宋体" w:hint="eastAsia"/>
          <w:color w:val="000000" w:themeColor="text1"/>
          <w:kern w:val="0"/>
          <w:sz w:val="24"/>
          <w:szCs w:val="24"/>
        </w:rPr>
        <w:t>未含雇主负担税款的全年一次性奖金收入÷12，根据其商数找出不含税级距对应的适用税率A和速算扣除数A</w:t>
      </w:r>
    </w:p>
    <w:p w14:paraId="71759D4C" w14:textId="0BDD44A6" w:rsidR="0052538E" w:rsidRPr="0052538E" w:rsidRDefault="0052538E" w:rsidP="0052538E">
      <w:pPr>
        <w:spacing w:beforeLines="50" w:before="156" w:line="480" w:lineRule="atLeast"/>
        <w:ind w:firstLineChars="200" w:firstLine="482"/>
        <w:jc w:val="right"/>
        <w:rPr>
          <w:rFonts w:ascii="宋体" w:eastAsia="宋体" w:hAnsi="宋体"/>
          <w:b/>
          <w:bCs/>
          <w:color w:val="000000" w:themeColor="text1"/>
          <w:sz w:val="24"/>
          <w:szCs w:val="24"/>
        </w:rPr>
      </w:pPr>
      <w:r w:rsidRPr="0052538E">
        <w:rPr>
          <w:rFonts w:ascii="宋体" w:eastAsia="宋体" w:hAnsi="宋体" w:hint="eastAsia"/>
          <w:b/>
          <w:bCs/>
          <w:color w:val="000000" w:themeColor="text1"/>
          <w:sz w:val="24"/>
          <w:szCs w:val="24"/>
        </w:rPr>
        <w:t>(</w:t>
      </w:r>
      <w:hyperlink r:id="rId16" w:history="1">
        <w:r w:rsidR="00E479A4" w:rsidRPr="00E479A4">
          <w:rPr>
            <w:rStyle w:val="a6"/>
            <w:rFonts w:ascii="宋体" w:eastAsia="宋体" w:hAnsi="宋体"/>
            <w:sz w:val="24"/>
            <w:szCs w:val="24"/>
          </w:rPr>
          <w:t>国家税务总局公告2011年第28号</w:t>
        </w:r>
      </w:hyperlink>
      <w:r w:rsidRPr="0052538E">
        <w:rPr>
          <w:rFonts w:ascii="宋体" w:eastAsia="宋体" w:hAnsi="宋体" w:hint="eastAsia"/>
          <w:b/>
          <w:bCs/>
          <w:color w:val="000000" w:themeColor="text1"/>
          <w:sz w:val="24"/>
          <w:szCs w:val="24"/>
        </w:rPr>
        <w:t>第二条第二款第一项)</w:t>
      </w:r>
    </w:p>
    <w:p w14:paraId="48205FED" w14:textId="77777777" w:rsidR="0052538E" w:rsidRPr="0052538E" w:rsidRDefault="0052538E" w:rsidP="0052538E">
      <w:pPr>
        <w:pStyle w:val="4"/>
        <w:spacing w:beforeLines="50" w:before="156" w:after="0" w:line="480" w:lineRule="atLeast"/>
        <w:rPr>
          <w:rFonts w:ascii="宋体" w:eastAsia="宋体" w:hAnsi="宋体"/>
          <w:color w:val="000000" w:themeColor="text1"/>
          <w:sz w:val="24"/>
          <w:szCs w:val="24"/>
        </w:rPr>
      </w:pPr>
      <w:bookmarkStart w:id="10" w:name="_Toc13327025"/>
      <w:r w:rsidRPr="0052538E">
        <w:rPr>
          <w:rFonts w:ascii="宋体" w:eastAsia="宋体" w:hAnsi="宋体"/>
          <w:color w:val="000000" w:themeColor="text1"/>
          <w:sz w:val="24"/>
          <w:szCs w:val="24"/>
        </w:rPr>
        <w:t>(2)</w:t>
      </w:r>
      <w:r w:rsidRPr="0052538E">
        <w:rPr>
          <w:rFonts w:ascii="宋体" w:eastAsia="宋体" w:hAnsi="宋体" w:hint="eastAsia"/>
          <w:color w:val="000000" w:themeColor="text1"/>
          <w:sz w:val="24"/>
          <w:szCs w:val="24"/>
        </w:rPr>
        <w:t>计算含税全年一次性奖金</w:t>
      </w:r>
      <w:bookmarkEnd w:id="10"/>
    </w:p>
    <w:p w14:paraId="1D0CCF8E" w14:textId="77777777" w:rsidR="0052538E" w:rsidRPr="0052538E" w:rsidRDefault="0052538E" w:rsidP="0052538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52538E">
        <w:rPr>
          <w:rFonts w:ascii="宋体" w:eastAsia="宋体" w:hAnsi="宋体" w:cs="宋体" w:hint="eastAsia"/>
          <w:color w:val="000000" w:themeColor="text1"/>
          <w:kern w:val="0"/>
          <w:sz w:val="24"/>
          <w:szCs w:val="24"/>
        </w:rPr>
        <w:t>应纳税所得额＝（未含雇主负担税款的全年一次性奖金收入－当月工资薪金低于费用扣除标准的差额－不含税级距的速算扣除数A×雇主负担比例）÷（1－不含税级距的适用税率A×雇主负担比例）</w:t>
      </w:r>
    </w:p>
    <w:p w14:paraId="0F8346DE" w14:textId="70EA2763" w:rsidR="0052538E" w:rsidRPr="0052538E" w:rsidRDefault="0052538E" w:rsidP="0052538E">
      <w:pPr>
        <w:spacing w:beforeLines="50" w:before="156" w:line="480" w:lineRule="atLeast"/>
        <w:ind w:firstLineChars="200" w:firstLine="482"/>
        <w:jc w:val="right"/>
        <w:rPr>
          <w:rFonts w:ascii="宋体" w:eastAsia="宋体" w:hAnsi="宋体"/>
          <w:b/>
          <w:bCs/>
          <w:color w:val="000000" w:themeColor="text1"/>
          <w:sz w:val="24"/>
          <w:szCs w:val="24"/>
        </w:rPr>
      </w:pPr>
      <w:r w:rsidRPr="0052538E">
        <w:rPr>
          <w:rFonts w:ascii="宋体" w:eastAsia="宋体" w:hAnsi="宋体" w:hint="eastAsia"/>
          <w:b/>
          <w:bCs/>
          <w:color w:val="000000" w:themeColor="text1"/>
          <w:sz w:val="24"/>
          <w:szCs w:val="24"/>
        </w:rPr>
        <w:t>(</w:t>
      </w:r>
      <w:hyperlink r:id="rId17" w:history="1">
        <w:r w:rsidR="00E479A4" w:rsidRPr="00E479A4">
          <w:rPr>
            <w:rStyle w:val="a6"/>
            <w:rFonts w:ascii="宋体" w:eastAsia="宋体" w:hAnsi="宋体"/>
            <w:sz w:val="24"/>
            <w:szCs w:val="24"/>
          </w:rPr>
          <w:t>国家税务总局公告2011年第28号</w:t>
        </w:r>
      </w:hyperlink>
      <w:r w:rsidRPr="0052538E">
        <w:rPr>
          <w:rFonts w:ascii="宋体" w:eastAsia="宋体" w:hAnsi="宋体" w:hint="eastAsia"/>
          <w:b/>
          <w:bCs/>
          <w:color w:val="000000" w:themeColor="text1"/>
          <w:sz w:val="24"/>
          <w:szCs w:val="24"/>
        </w:rPr>
        <w:t>第二条第二款第二项)</w:t>
      </w:r>
    </w:p>
    <w:p w14:paraId="3A4262AE" w14:textId="77777777" w:rsidR="0052538E" w:rsidRPr="0052538E" w:rsidRDefault="0052538E" w:rsidP="0052538E">
      <w:pPr>
        <w:pStyle w:val="3"/>
        <w:spacing w:beforeLines="50" w:before="156" w:after="0" w:line="480" w:lineRule="atLeast"/>
        <w:rPr>
          <w:rFonts w:ascii="宋体" w:eastAsia="宋体" w:hAnsi="宋体"/>
          <w:color w:val="000000" w:themeColor="text1"/>
          <w:sz w:val="24"/>
          <w:szCs w:val="24"/>
        </w:rPr>
      </w:pPr>
      <w:bookmarkStart w:id="11" w:name="_Toc13327026"/>
      <w:r w:rsidRPr="0052538E">
        <w:rPr>
          <w:rFonts w:ascii="宋体" w:eastAsia="宋体" w:hAnsi="宋体" w:hint="eastAsia"/>
          <w:color w:val="000000" w:themeColor="text1"/>
          <w:sz w:val="24"/>
          <w:szCs w:val="24"/>
        </w:rPr>
        <w:t>3</w:t>
      </w:r>
      <w:r w:rsidRPr="0052538E">
        <w:rPr>
          <w:rFonts w:ascii="宋体" w:eastAsia="宋体" w:hAnsi="宋体"/>
          <w:color w:val="000000" w:themeColor="text1"/>
          <w:sz w:val="24"/>
          <w:szCs w:val="24"/>
        </w:rPr>
        <w:t>.</w:t>
      </w:r>
      <w:r w:rsidRPr="0052538E">
        <w:rPr>
          <w:rFonts w:ascii="宋体" w:eastAsia="宋体" w:hAnsi="宋体" w:hint="eastAsia"/>
          <w:color w:val="000000" w:themeColor="text1"/>
          <w:sz w:val="24"/>
          <w:szCs w:val="24"/>
        </w:rPr>
        <w:t>扣缴应纳税款</w:t>
      </w:r>
      <w:bookmarkEnd w:id="11"/>
    </w:p>
    <w:p w14:paraId="1FD07140" w14:textId="570F9706" w:rsidR="0052538E" w:rsidRPr="0052538E" w:rsidRDefault="0052538E" w:rsidP="0052538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52538E">
        <w:rPr>
          <w:rFonts w:ascii="宋体" w:eastAsia="宋体" w:hAnsi="宋体" w:cs="宋体" w:hint="eastAsia"/>
          <w:color w:val="000000" w:themeColor="text1"/>
          <w:kern w:val="0"/>
          <w:sz w:val="24"/>
          <w:szCs w:val="24"/>
        </w:rPr>
        <w:t>对上述应纳税所得额，扣缴义务人应按</w:t>
      </w:r>
      <w:r w:rsidRPr="00E479A4">
        <w:rPr>
          <w:rFonts w:ascii="宋体" w:eastAsia="宋体" w:hAnsi="宋体" w:cs="宋体" w:hint="eastAsia"/>
          <w:color w:val="000000" w:themeColor="text1"/>
          <w:kern w:val="0"/>
          <w:sz w:val="24"/>
          <w:szCs w:val="24"/>
        </w:rPr>
        <w:t>照</w:t>
      </w:r>
      <w:hyperlink r:id="rId18" w:tgtFrame="_self" w:history="1">
        <w:r w:rsidR="00E479A4" w:rsidRPr="00E479A4">
          <w:rPr>
            <w:rFonts w:hint="eastAsia"/>
            <w:color w:val="6E6E6E"/>
            <w:sz w:val="24"/>
            <w:szCs w:val="24"/>
            <w:u w:val="single"/>
            <w:shd w:val="clear" w:color="auto" w:fill="FFFFFF"/>
          </w:rPr>
          <w:t>国税发</w:t>
        </w:r>
        <w:r w:rsidR="00E479A4" w:rsidRPr="00E479A4">
          <w:rPr>
            <w:rFonts w:hint="eastAsia"/>
            <w:color w:val="6E6E6E"/>
            <w:sz w:val="24"/>
            <w:szCs w:val="24"/>
            <w:u w:val="single"/>
            <w:shd w:val="clear" w:color="auto" w:fill="FFFFFF"/>
          </w:rPr>
          <w:t>[2005]9</w:t>
        </w:r>
        <w:r w:rsidR="00E479A4" w:rsidRPr="00E479A4">
          <w:rPr>
            <w:rFonts w:hint="eastAsia"/>
            <w:color w:val="6E6E6E"/>
            <w:sz w:val="24"/>
            <w:szCs w:val="24"/>
            <w:u w:val="single"/>
            <w:shd w:val="clear" w:color="auto" w:fill="FFFFFF"/>
          </w:rPr>
          <w:t>号</w:t>
        </w:r>
      </w:hyperlink>
      <w:r w:rsidRPr="00E479A4">
        <w:rPr>
          <w:rFonts w:ascii="宋体" w:eastAsia="宋体" w:hAnsi="宋体" w:cs="宋体" w:hint="eastAsia"/>
          <w:color w:val="000000" w:themeColor="text1"/>
          <w:kern w:val="0"/>
          <w:sz w:val="24"/>
          <w:szCs w:val="24"/>
        </w:rPr>
        <w:t>文件规定</w:t>
      </w:r>
      <w:r w:rsidRPr="0052538E">
        <w:rPr>
          <w:rFonts w:ascii="宋体" w:eastAsia="宋体" w:hAnsi="宋体" w:cs="宋体" w:hint="eastAsia"/>
          <w:color w:val="000000" w:themeColor="text1"/>
          <w:kern w:val="0"/>
          <w:sz w:val="24"/>
          <w:szCs w:val="24"/>
        </w:rPr>
        <w:t>的方法计算应扣缴税款。</w:t>
      </w:r>
    </w:p>
    <w:p w14:paraId="1A955508" w14:textId="77777777" w:rsidR="0052538E" w:rsidRPr="0052538E" w:rsidRDefault="0052538E" w:rsidP="0052538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52538E">
        <w:rPr>
          <w:rFonts w:ascii="宋体" w:eastAsia="宋体" w:hAnsi="宋体" w:cs="宋体" w:hint="eastAsia"/>
          <w:color w:val="000000" w:themeColor="text1"/>
          <w:kern w:val="0"/>
          <w:sz w:val="24"/>
          <w:szCs w:val="24"/>
        </w:rPr>
        <w:t>即:将应纳税所得额÷12，根据其商数找出对应的适用税率B和速算扣除数B,据以计算税款。计算公式:</w:t>
      </w:r>
    </w:p>
    <w:p w14:paraId="6DEBD0E5" w14:textId="77777777" w:rsidR="0052538E" w:rsidRPr="0052538E" w:rsidRDefault="0052538E" w:rsidP="0052538E">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52538E">
        <w:rPr>
          <w:rFonts w:ascii="宋体" w:eastAsia="宋体" w:hAnsi="宋体" w:cs="宋体" w:hint="eastAsia"/>
          <w:color w:val="000000" w:themeColor="text1"/>
          <w:kern w:val="0"/>
          <w:sz w:val="24"/>
          <w:szCs w:val="24"/>
        </w:rPr>
        <w:t>应纳税额=应纳税所得额×适用税率B-速算扣除数B</w:t>
      </w:r>
    </w:p>
    <w:p w14:paraId="0AB9DBDA" w14:textId="77777777" w:rsidR="0052538E" w:rsidRPr="0052538E" w:rsidRDefault="0052538E" w:rsidP="0052538E">
      <w:pPr>
        <w:pStyle w:val="a5"/>
        <w:shd w:val="clear" w:color="auto" w:fill="FFFFFF"/>
        <w:spacing w:beforeLines="50" w:before="156" w:line="480" w:lineRule="atLeast"/>
        <w:ind w:firstLineChars="200" w:firstLine="480"/>
        <w:rPr>
          <w:color w:val="000000" w:themeColor="text1"/>
          <w:shd w:val="clear" w:color="auto" w:fill="FFFFFF"/>
        </w:rPr>
      </w:pPr>
      <w:r w:rsidRPr="0052538E">
        <w:rPr>
          <w:rFonts w:hint="eastAsia"/>
          <w:color w:val="000000" w:themeColor="text1"/>
        </w:rPr>
        <w:t>实际缴纳税额=应纳税额-雇主为雇员负担的税额</w:t>
      </w:r>
    </w:p>
    <w:p w14:paraId="1733FB03" w14:textId="17765BE5" w:rsidR="0052538E" w:rsidRPr="0052538E" w:rsidRDefault="0052538E" w:rsidP="0052538E">
      <w:pPr>
        <w:spacing w:beforeLines="50" w:before="156" w:line="480" w:lineRule="atLeast"/>
        <w:ind w:firstLineChars="200" w:firstLine="482"/>
        <w:jc w:val="right"/>
        <w:rPr>
          <w:rFonts w:ascii="宋体" w:eastAsia="宋体" w:hAnsi="宋体"/>
          <w:b/>
          <w:bCs/>
          <w:color w:val="000000" w:themeColor="text1"/>
          <w:sz w:val="24"/>
          <w:szCs w:val="24"/>
        </w:rPr>
      </w:pPr>
      <w:r w:rsidRPr="0052538E">
        <w:rPr>
          <w:rFonts w:ascii="宋体" w:eastAsia="宋体" w:hAnsi="宋体" w:hint="eastAsia"/>
          <w:b/>
          <w:bCs/>
          <w:color w:val="000000" w:themeColor="text1"/>
          <w:sz w:val="24"/>
          <w:szCs w:val="24"/>
        </w:rPr>
        <w:t>(</w:t>
      </w:r>
      <w:hyperlink r:id="rId19" w:history="1">
        <w:hyperlink r:id="rId20" w:history="1">
          <w:r w:rsidR="00E479A4" w:rsidRPr="00E479A4">
            <w:rPr>
              <w:rStyle w:val="a6"/>
              <w:rFonts w:ascii="宋体" w:eastAsia="宋体" w:hAnsi="宋体"/>
              <w:sz w:val="24"/>
              <w:szCs w:val="24"/>
            </w:rPr>
            <w:t>国家税务总局公告2011年第28号</w:t>
          </w:r>
        </w:hyperlink>
        <w:r w:rsidRPr="0052538E">
          <w:rPr>
            <w:rStyle w:val="a6"/>
            <w:rFonts w:ascii="宋体" w:eastAsia="宋体" w:hAnsi="宋体"/>
            <w:color w:val="000000" w:themeColor="text1"/>
            <w:sz w:val="24"/>
            <w:szCs w:val="24"/>
          </w:rPr>
          <w:t>号</w:t>
        </w:r>
      </w:hyperlink>
      <w:r w:rsidRPr="0052538E">
        <w:rPr>
          <w:rFonts w:ascii="宋体" w:eastAsia="宋体" w:hAnsi="宋体" w:hint="eastAsia"/>
          <w:b/>
          <w:bCs/>
          <w:color w:val="000000" w:themeColor="text1"/>
          <w:sz w:val="24"/>
          <w:szCs w:val="24"/>
        </w:rPr>
        <w:t>第三条)</w:t>
      </w:r>
    </w:p>
    <w:p w14:paraId="40315A23" w14:textId="77777777" w:rsidR="0052538E" w:rsidRPr="0052538E" w:rsidRDefault="0052538E" w:rsidP="0052538E">
      <w:pPr>
        <w:pStyle w:val="2"/>
        <w:spacing w:beforeLines="50" w:before="156" w:after="0" w:line="480" w:lineRule="atLeast"/>
        <w:rPr>
          <w:rFonts w:ascii="宋体" w:eastAsia="宋体" w:hAnsi="宋体"/>
          <w:color w:val="000000" w:themeColor="text1"/>
          <w:sz w:val="24"/>
          <w:szCs w:val="24"/>
        </w:rPr>
      </w:pPr>
      <w:bookmarkStart w:id="12" w:name="_Toc13327027"/>
      <w:r w:rsidRPr="0052538E">
        <w:rPr>
          <w:rFonts w:ascii="宋体" w:eastAsia="宋体" w:hAnsi="宋体" w:hint="eastAsia"/>
          <w:color w:val="000000" w:themeColor="text1"/>
          <w:sz w:val="24"/>
          <w:szCs w:val="24"/>
        </w:rPr>
        <w:lastRenderedPageBreak/>
        <w:t>（四）雇主为雇员负担的个人所得税款的税务处理</w:t>
      </w:r>
      <w:bookmarkEnd w:id="12"/>
    </w:p>
    <w:p w14:paraId="405BC576" w14:textId="77777777" w:rsidR="0052538E" w:rsidRPr="0052538E" w:rsidRDefault="0052538E" w:rsidP="0052538E">
      <w:pPr>
        <w:spacing w:beforeLines="50" w:before="156" w:line="480" w:lineRule="atLeast"/>
        <w:ind w:firstLineChars="200" w:firstLine="480"/>
        <w:jc w:val="left"/>
        <w:rPr>
          <w:rFonts w:ascii="宋体" w:eastAsia="宋体" w:hAnsi="宋体" w:cs="宋体"/>
          <w:color w:val="000000" w:themeColor="text1"/>
          <w:kern w:val="0"/>
          <w:sz w:val="24"/>
          <w:szCs w:val="24"/>
        </w:rPr>
      </w:pPr>
      <w:bookmarkStart w:id="13" w:name="_Hlk102266"/>
      <w:r w:rsidRPr="0052538E">
        <w:rPr>
          <w:rFonts w:ascii="宋体" w:eastAsia="宋体" w:hAnsi="宋体" w:cs="宋体" w:hint="eastAsia"/>
          <w:color w:val="000000" w:themeColor="text1"/>
          <w:kern w:val="0"/>
          <w:sz w:val="24"/>
          <w:szCs w:val="24"/>
        </w:rPr>
        <w:t>雇主为雇员负担的个人所得税款</w:t>
      </w:r>
      <w:bookmarkEnd w:id="13"/>
      <w:r w:rsidRPr="0052538E">
        <w:rPr>
          <w:rFonts w:ascii="宋体" w:eastAsia="宋体" w:hAnsi="宋体" w:cs="宋体" w:hint="eastAsia"/>
          <w:color w:val="000000" w:themeColor="text1"/>
          <w:kern w:val="0"/>
          <w:sz w:val="24"/>
          <w:szCs w:val="24"/>
        </w:rPr>
        <w:t>，应属于个人工资薪金的一部分。凡单独作为企业管理费列支的，在计算企业所得税时不得税前扣除。</w:t>
      </w:r>
    </w:p>
    <w:p w14:paraId="1BB3040E" w14:textId="748D02EF" w:rsidR="0052538E" w:rsidRPr="0052538E" w:rsidRDefault="0052538E" w:rsidP="0052538E">
      <w:pPr>
        <w:spacing w:beforeLines="50" w:before="156" w:line="480" w:lineRule="atLeast"/>
        <w:ind w:firstLineChars="200" w:firstLine="482"/>
        <w:jc w:val="right"/>
        <w:rPr>
          <w:rFonts w:ascii="宋体" w:eastAsia="宋体" w:hAnsi="宋体"/>
          <w:b/>
          <w:bCs/>
          <w:color w:val="000000" w:themeColor="text1"/>
          <w:sz w:val="24"/>
          <w:szCs w:val="24"/>
        </w:rPr>
      </w:pPr>
      <w:r w:rsidRPr="0052538E">
        <w:rPr>
          <w:rFonts w:ascii="宋体" w:eastAsia="宋体" w:hAnsi="宋体" w:hint="eastAsia"/>
          <w:b/>
          <w:bCs/>
          <w:color w:val="000000" w:themeColor="text1"/>
          <w:sz w:val="24"/>
          <w:szCs w:val="24"/>
        </w:rPr>
        <w:t>(</w:t>
      </w:r>
      <w:hyperlink r:id="rId21" w:history="1">
        <w:r w:rsidR="00E479A4" w:rsidRPr="00E479A4">
          <w:rPr>
            <w:rStyle w:val="a6"/>
            <w:rFonts w:ascii="宋体" w:eastAsia="宋体" w:hAnsi="宋体"/>
            <w:sz w:val="24"/>
            <w:szCs w:val="24"/>
          </w:rPr>
          <w:t>国家税务总局公告2011年第28号</w:t>
        </w:r>
      </w:hyperlink>
      <w:r w:rsidRPr="0052538E">
        <w:rPr>
          <w:rFonts w:ascii="宋体" w:eastAsia="宋体" w:hAnsi="宋体" w:hint="eastAsia"/>
          <w:b/>
          <w:bCs/>
          <w:color w:val="000000" w:themeColor="text1"/>
          <w:sz w:val="24"/>
          <w:szCs w:val="24"/>
        </w:rPr>
        <w:t>第四条)</w:t>
      </w:r>
    </w:p>
    <w:p w14:paraId="3DAF4BCD" w14:textId="77777777" w:rsidR="0052538E" w:rsidRPr="0052538E" w:rsidRDefault="0052538E" w:rsidP="0052538E">
      <w:pPr>
        <w:pStyle w:val="2"/>
        <w:spacing w:beforeLines="50" w:before="156" w:after="0" w:line="480" w:lineRule="atLeast"/>
        <w:rPr>
          <w:rFonts w:ascii="宋体" w:eastAsia="宋体" w:hAnsi="宋体"/>
          <w:color w:val="000000" w:themeColor="text1"/>
          <w:sz w:val="24"/>
          <w:szCs w:val="24"/>
        </w:rPr>
      </w:pPr>
      <w:r w:rsidRPr="0052538E">
        <w:rPr>
          <w:rFonts w:ascii="宋体" w:eastAsia="宋体" w:hAnsi="宋体" w:hint="eastAsia"/>
          <w:color w:val="000000" w:themeColor="text1"/>
          <w:sz w:val="24"/>
          <w:szCs w:val="24"/>
        </w:rPr>
        <w:t xml:space="preserve"> </w:t>
      </w:r>
      <w:bookmarkStart w:id="14" w:name="_Toc13327028"/>
      <w:r w:rsidRPr="0052538E">
        <w:rPr>
          <w:rFonts w:ascii="宋体" w:eastAsia="宋体" w:hAnsi="宋体" w:hint="eastAsia"/>
          <w:color w:val="000000" w:themeColor="text1"/>
          <w:sz w:val="24"/>
          <w:szCs w:val="24"/>
        </w:rPr>
        <w:t>(五)雇主为其雇员负担超过原居住国的税款的税务处理</w:t>
      </w:r>
      <w:bookmarkEnd w:id="14"/>
    </w:p>
    <w:p w14:paraId="08FBD297" w14:textId="77777777" w:rsidR="0052538E" w:rsidRPr="0052538E" w:rsidRDefault="0052538E" w:rsidP="0052538E">
      <w:pPr>
        <w:pStyle w:val="a5"/>
        <w:shd w:val="clear" w:color="auto" w:fill="FFFFFF"/>
        <w:spacing w:beforeLines="50" w:before="156" w:line="480" w:lineRule="atLeast"/>
        <w:ind w:firstLineChars="200" w:firstLine="480"/>
        <w:rPr>
          <w:color w:val="000000" w:themeColor="text1"/>
        </w:rPr>
      </w:pPr>
      <w:r w:rsidRPr="0052538E">
        <w:rPr>
          <w:rFonts w:hint="eastAsia"/>
          <w:color w:val="000000" w:themeColor="text1"/>
        </w:rPr>
        <w:t>有些外商投资企业和外国企业在华的机构场所，为其受派到中国境内工作的雇员负担超过原居住国的税款。</w:t>
      </w:r>
    </w:p>
    <w:p w14:paraId="3FCA9989" w14:textId="1D9450B8" w:rsidR="0052538E" w:rsidRPr="0052538E" w:rsidRDefault="0052538E" w:rsidP="0052538E">
      <w:pPr>
        <w:pStyle w:val="a5"/>
        <w:shd w:val="clear" w:color="auto" w:fill="FFFFFF"/>
        <w:spacing w:beforeLines="50" w:before="156" w:line="480" w:lineRule="atLeast"/>
        <w:ind w:firstLineChars="200" w:firstLine="480"/>
        <w:jc w:val="right"/>
        <w:rPr>
          <w:color w:val="000000" w:themeColor="text1"/>
          <w:shd w:val="clear" w:color="auto" w:fill="FFFFFF"/>
        </w:rPr>
      </w:pPr>
      <w:r w:rsidRPr="0052538E">
        <w:rPr>
          <w:rFonts w:hint="eastAsia"/>
          <w:color w:val="000000" w:themeColor="text1"/>
          <w:shd w:val="clear" w:color="auto" w:fill="FFFFFF"/>
        </w:rPr>
        <w:t>（</w:t>
      </w:r>
      <w:hyperlink r:id="rId22" w:history="1">
        <w:r w:rsidR="00E479A4" w:rsidRPr="00E479A4">
          <w:rPr>
            <w:rStyle w:val="a6"/>
            <w:rFonts w:hint="eastAsia"/>
            <w:shd w:val="clear" w:color="auto" w:fill="FFFFFF"/>
          </w:rPr>
          <w:t>国税发[1996]199号</w:t>
        </w:r>
      </w:hyperlink>
      <w:r w:rsidRPr="0052538E">
        <w:rPr>
          <w:rFonts w:hint="eastAsia"/>
          <w:color w:val="000000" w:themeColor="text1"/>
          <w:shd w:val="clear" w:color="auto" w:fill="FFFFFF"/>
        </w:rPr>
        <w:t>第三条第一款）</w:t>
      </w:r>
    </w:p>
    <w:p w14:paraId="5A70FCD4" w14:textId="209F5493" w:rsidR="0052538E" w:rsidRPr="0052538E" w:rsidRDefault="0052538E" w:rsidP="0052538E">
      <w:pPr>
        <w:pStyle w:val="a5"/>
        <w:shd w:val="clear" w:color="auto" w:fill="FFFFFF"/>
        <w:spacing w:beforeLines="50" w:before="156" w:line="480" w:lineRule="atLeast"/>
        <w:ind w:firstLineChars="200" w:firstLine="480"/>
        <w:rPr>
          <w:color w:val="000000" w:themeColor="text1"/>
        </w:rPr>
      </w:pPr>
      <w:r w:rsidRPr="0052538E">
        <w:rPr>
          <w:rFonts w:hint="eastAsia"/>
          <w:color w:val="000000" w:themeColor="text1"/>
        </w:rPr>
        <w:t>例如：雇员在华应纳税额中相当于按其原居住国税法计算的应纳税额部分（以下称原居住国税额），仍由雇员负担并由雇主支付雇员工资时从工资中扣除，代为缴税；若按中国税法计算的税款超过雇员原居住国税额的，超过部分另外由其雇主负担。对此类情况，应按下列原则处理：将雇员取得的不含税工资（即：扣除了原居住国税的工资），按</w:t>
      </w:r>
      <w:hyperlink r:id="rId23" w:tgtFrame="_self" w:history="1">
        <w:r w:rsidR="00E479A4" w:rsidRPr="00E479A4">
          <w:rPr>
            <w:rFonts w:asciiTheme="minorHAnsi" w:eastAsiaTheme="minorEastAsia" w:hAnsiTheme="minorHAnsi" w:cstheme="minorBidi" w:hint="eastAsia"/>
            <w:color w:val="6E6E6E"/>
            <w:kern w:val="2"/>
            <w:u w:val="single"/>
            <w:shd w:val="clear" w:color="auto" w:fill="FFFFFF"/>
          </w:rPr>
          <w:t>国税发</w:t>
        </w:r>
        <w:r w:rsidR="00E479A4" w:rsidRPr="00E479A4">
          <w:rPr>
            <w:rFonts w:asciiTheme="minorHAnsi" w:eastAsiaTheme="minorEastAsia" w:hAnsiTheme="minorHAnsi" w:cstheme="minorBidi" w:hint="eastAsia"/>
            <w:color w:val="6E6E6E"/>
            <w:kern w:val="2"/>
            <w:u w:val="single"/>
            <w:shd w:val="clear" w:color="auto" w:fill="FFFFFF"/>
          </w:rPr>
          <w:t>[1994]89</w:t>
        </w:r>
        <w:r w:rsidR="00E479A4" w:rsidRPr="00E479A4">
          <w:rPr>
            <w:rFonts w:asciiTheme="minorHAnsi" w:eastAsiaTheme="minorEastAsia" w:hAnsiTheme="minorHAnsi" w:cstheme="minorBidi" w:hint="eastAsia"/>
            <w:color w:val="6E6E6E"/>
            <w:kern w:val="2"/>
            <w:u w:val="single"/>
            <w:shd w:val="clear" w:color="auto" w:fill="FFFFFF"/>
          </w:rPr>
          <w:t>号</w:t>
        </w:r>
      </w:hyperlink>
      <w:r w:rsidRPr="00E479A4">
        <w:rPr>
          <w:rFonts w:hint="eastAsia"/>
          <w:color w:val="000000" w:themeColor="text1"/>
        </w:rPr>
        <w:t>文件</w:t>
      </w:r>
      <w:r w:rsidRPr="0052538E">
        <w:rPr>
          <w:rFonts w:hint="eastAsia"/>
          <w:color w:val="000000" w:themeColor="text1"/>
        </w:rPr>
        <w:t>第十四条法规的公式，换算成应纳税所得税，计算征收个人所得税；如果计算出的应纳税所税额小于按该雇员的实际工资、薪金收入（即：未扣除原居住国税额的工资）计算的应纳税所得额的，应接其雇员的实际工资薪金收入计算征收个人所得税。</w:t>
      </w:r>
    </w:p>
    <w:p w14:paraId="3BA0259C" w14:textId="5C59512F" w:rsidR="0052538E" w:rsidRPr="0052538E" w:rsidRDefault="0052538E" w:rsidP="0052538E">
      <w:pPr>
        <w:pStyle w:val="a5"/>
        <w:shd w:val="clear" w:color="auto" w:fill="FFFFFF"/>
        <w:spacing w:beforeLines="50" w:before="156" w:line="480" w:lineRule="atLeast"/>
        <w:ind w:firstLineChars="200" w:firstLine="480"/>
        <w:jc w:val="right"/>
        <w:rPr>
          <w:color w:val="000000" w:themeColor="text1"/>
          <w:shd w:val="clear" w:color="auto" w:fill="FFFFFF"/>
        </w:rPr>
      </w:pPr>
      <w:r w:rsidRPr="0052538E">
        <w:rPr>
          <w:rFonts w:hint="eastAsia"/>
          <w:color w:val="000000" w:themeColor="text1"/>
          <w:shd w:val="clear" w:color="auto" w:fill="FFFFFF"/>
        </w:rPr>
        <w:t>（</w:t>
      </w:r>
      <w:hyperlink r:id="rId24" w:history="1">
        <w:r w:rsidR="00E479A4" w:rsidRPr="00E479A4">
          <w:rPr>
            <w:rStyle w:val="a6"/>
            <w:rFonts w:hint="eastAsia"/>
            <w:shd w:val="clear" w:color="auto" w:fill="FFFFFF"/>
          </w:rPr>
          <w:t>国税发[1996]199号</w:t>
        </w:r>
      </w:hyperlink>
      <w:r w:rsidRPr="0052538E">
        <w:rPr>
          <w:rFonts w:hint="eastAsia"/>
          <w:color w:val="000000" w:themeColor="text1"/>
          <w:shd w:val="clear" w:color="auto" w:fill="FFFFFF"/>
        </w:rPr>
        <w:t>第三条第二款）</w:t>
      </w:r>
    </w:p>
    <w:p w14:paraId="5C89B385" w14:textId="77777777" w:rsidR="004D6197" w:rsidRPr="0052538E" w:rsidRDefault="004D6197" w:rsidP="0052538E">
      <w:pPr>
        <w:pStyle w:val="1"/>
        <w:spacing w:beforeLines="50" w:before="156" w:after="0" w:line="480" w:lineRule="atLeast"/>
        <w:rPr>
          <w:rFonts w:ascii="宋体" w:eastAsia="宋体" w:hAnsi="宋体"/>
          <w:color w:val="000000" w:themeColor="text1"/>
          <w:sz w:val="24"/>
          <w:szCs w:val="24"/>
        </w:rPr>
      </w:pPr>
      <w:bookmarkStart w:id="15" w:name="_Toc13326440"/>
      <w:r w:rsidRPr="0052538E">
        <w:rPr>
          <w:rFonts w:ascii="宋体" w:eastAsia="宋体" w:hAnsi="宋体" w:hint="eastAsia"/>
          <w:color w:val="000000" w:themeColor="text1"/>
          <w:sz w:val="24"/>
          <w:szCs w:val="24"/>
        </w:rPr>
        <w:t>附注：加强个人工资薪金所得与企业的工资费用支出比对</w:t>
      </w:r>
      <w:bookmarkEnd w:id="15"/>
      <w:r w:rsidRPr="0052538E">
        <w:rPr>
          <w:rFonts w:ascii="宋体" w:eastAsia="宋体" w:hAnsi="宋体" w:hint="eastAsia"/>
          <w:color w:val="000000" w:themeColor="text1"/>
          <w:sz w:val="24"/>
          <w:szCs w:val="24"/>
        </w:rPr>
        <w:t>。</w:t>
      </w:r>
    </w:p>
    <w:p w14:paraId="29B8DBD2" w14:textId="77777777" w:rsidR="004D6197" w:rsidRPr="0052538E" w:rsidRDefault="004D6197" w:rsidP="0052538E">
      <w:pPr>
        <w:spacing w:beforeLines="50" w:before="156" w:line="480" w:lineRule="atLeast"/>
        <w:ind w:firstLineChars="200" w:firstLine="480"/>
        <w:rPr>
          <w:rFonts w:ascii="宋体" w:eastAsia="宋体" w:hAnsi="宋体"/>
          <w:color w:val="000000" w:themeColor="text1"/>
          <w:sz w:val="24"/>
          <w:szCs w:val="24"/>
          <w:shd w:val="clear" w:color="auto" w:fill="FFFFFF"/>
        </w:rPr>
      </w:pPr>
      <w:r w:rsidRPr="0052538E">
        <w:rPr>
          <w:rFonts w:ascii="宋体" w:eastAsia="宋体" w:hAnsi="宋体" w:hint="eastAsia"/>
          <w:i/>
          <w:iCs/>
          <w:color w:val="000000" w:themeColor="text1"/>
          <w:sz w:val="24"/>
          <w:szCs w:val="24"/>
          <w:shd w:val="clear" w:color="auto" w:fill="FFFFFF"/>
        </w:rPr>
        <w:t>地税局</w:t>
      </w:r>
      <w:r w:rsidRPr="0052538E">
        <w:rPr>
          <w:rFonts w:ascii="宋体" w:eastAsia="宋体" w:hAnsi="宋体" w:hint="eastAsia"/>
          <w:color w:val="000000" w:themeColor="text1"/>
          <w:sz w:val="24"/>
          <w:szCs w:val="24"/>
          <w:shd w:val="clear" w:color="auto" w:fill="FFFFFF"/>
        </w:rPr>
        <w:t>应对所辖企业及</w:t>
      </w:r>
      <w:r w:rsidRPr="0052538E">
        <w:rPr>
          <w:rFonts w:ascii="宋体" w:eastAsia="宋体" w:hAnsi="宋体" w:hint="eastAsia"/>
          <w:i/>
          <w:iCs/>
          <w:color w:val="000000" w:themeColor="text1"/>
          <w:sz w:val="24"/>
          <w:szCs w:val="24"/>
          <w:shd w:val="clear" w:color="auto" w:fill="FFFFFF"/>
        </w:rPr>
        <w:t>国税局</w:t>
      </w:r>
      <w:r w:rsidRPr="0052538E">
        <w:rPr>
          <w:rFonts w:ascii="宋体" w:eastAsia="宋体" w:hAnsi="宋体" w:hint="eastAsia"/>
          <w:color w:val="000000" w:themeColor="text1"/>
          <w:sz w:val="24"/>
          <w:szCs w:val="24"/>
          <w:shd w:val="clear" w:color="auto" w:fill="FFFFFF"/>
        </w:rPr>
        <w:t>转来的企业的工资薪金支出总额和已经代扣代缴个人所得税的工资薪金所得总额进行比对分析，对差异较大的，税务人员应到企业进行实地核查，或者提交给稽查部门，进行税务稽查。</w:t>
      </w:r>
    </w:p>
    <w:p w14:paraId="33D5CD59" w14:textId="172AC196" w:rsidR="004D6197" w:rsidRPr="0052538E" w:rsidRDefault="004D6197" w:rsidP="0052538E">
      <w:pPr>
        <w:widowControl/>
        <w:shd w:val="clear" w:color="auto" w:fill="FFFFFF"/>
        <w:spacing w:beforeLines="50" w:before="156" w:line="480" w:lineRule="atLeast"/>
        <w:ind w:firstLineChars="200" w:firstLine="480"/>
        <w:jc w:val="right"/>
        <w:rPr>
          <w:rFonts w:ascii="宋体" w:eastAsia="宋体" w:hAnsi="宋体" w:cs="宋体"/>
          <w:color w:val="000000" w:themeColor="text1"/>
          <w:kern w:val="0"/>
          <w:sz w:val="24"/>
          <w:szCs w:val="24"/>
        </w:rPr>
      </w:pPr>
      <w:r w:rsidRPr="0052538E">
        <w:rPr>
          <w:rFonts w:ascii="宋体" w:eastAsia="宋体" w:hAnsi="宋体" w:hint="eastAsia"/>
          <w:color w:val="000000" w:themeColor="text1"/>
          <w:sz w:val="24"/>
          <w:szCs w:val="24"/>
          <w:shd w:val="clear" w:color="auto" w:fill="FFFFFF"/>
        </w:rPr>
        <w:t>（</w:t>
      </w:r>
      <w:hyperlink r:id="rId25" w:history="1">
        <w:r w:rsidRPr="00AD6E26">
          <w:rPr>
            <w:rStyle w:val="a6"/>
            <w:rFonts w:ascii="宋体" w:eastAsia="宋体" w:hAnsi="宋体" w:hint="eastAsia"/>
            <w:sz w:val="24"/>
            <w:szCs w:val="24"/>
            <w:shd w:val="clear" w:color="auto" w:fill="FFFFFF"/>
          </w:rPr>
          <w:t>国税函</w:t>
        </w:r>
        <w:r w:rsidRPr="00AD6E26">
          <w:rPr>
            <w:rStyle w:val="a6"/>
            <w:rFonts w:ascii="宋体" w:eastAsia="宋体" w:hAnsi="宋体"/>
            <w:sz w:val="24"/>
            <w:szCs w:val="24"/>
            <w:shd w:val="clear" w:color="auto" w:fill="FFFFFF"/>
          </w:rPr>
          <w:t>[2009]259</w:t>
        </w:r>
        <w:r w:rsidRPr="00AD6E26">
          <w:rPr>
            <w:rStyle w:val="a6"/>
            <w:rFonts w:ascii="宋体" w:eastAsia="宋体" w:hAnsi="宋体" w:hint="eastAsia"/>
            <w:sz w:val="24"/>
            <w:szCs w:val="24"/>
            <w:shd w:val="clear" w:color="auto" w:fill="FFFFFF"/>
          </w:rPr>
          <w:t>号</w:t>
        </w:r>
      </w:hyperlink>
      <w:bookmarkStart w:id="16" w:name="_GoBack"/>
      <w:bookmarkEnd w:id="16"/>
      <w:r w:rsidRPr="0052538E">
        <w:rPr>
          <w:rFonts w:ascii="宋体" w:eastAsia="宋体" w:hAnsi="宋体" w:hint="eastAsia"/>
          <w:color w:val="000000" w:themeColor="text1"/>
          <w:sz w:val="24"/>
          <w:szCs w:val="24"/>
          <w:shd w:val="clear" w:color="auto" w:fill="FFFFFF"/>
        </w:rPr>
        <w:t>）</w:t>
      </w:r>
    </w:p>
    <w:p w14:paraId="575D7043" w14:textId="77777777" w:rsidR="004D6197" w:rsidRPr="004D6197" w:rsidRDefault="004D6197" w:rsidP="004D6197">
      <w:pPr>
        <w:spacing w:beforeLines="50" w:before="156" w:line="480" w:lineRule="atLeast"/>
        <w:rPr>
          <w:rFonts w:asciiTheme="minorEastAsia" w:hAnsiTheme="minorEastAsia"/>
          <w:color w:val="000000" w:themeColor="text1"/>
          <w:sz w:val="24"/>
          <w:szCs w:val="24"/>
        </w:rPr>
      </w:pPr>
    </w:p>
    <w:sectPr w:rsidR="004D6197" w:rsidRPr="004D6197">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20D3B" w14:textId="77777777" w:rsidR="00D90879" w:rsidRDefault="00D90879" w:rsidP="00B85160">
      <w:r>
        <w:separator/>
      </w:r>
    </w:p>
  </w:endnote>
  <w:endnote w:type="continuationSeparator" w:id="0">
    <w:p w14:paraId="51323F2F" w14:textId="77777777" w:rsidR="00D90879" w:rsidRDefault="00D90879" w:rsidP="00B8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118635"/>
      <w:docPartObj>
        <w:docPartGallery w:val="Page Numbers (Bottom of Page)"/>
        <w:docPartUnique/>
      </w:docPartObj>
    </w:sdtPr>
    <w:sdtEndPr/>
    <w:sdtContent>
      <w:sdt>
        <w:sdtPr>
          <w:id w:val="1728636285"/>
          <w:docPartObj>
            <w:docPartGallery w:val="Page Numbers (Top of Page)"/>
            <w:docPartUnique/>
          </w:docPartObj>
        </w:sdtPr>
        <w:sdtEndPr/>
        <w:sdtContent>
          <w:p w14:paraId="054BEC57" w14:textId="0FBD2764" w:rsidR="00AC031C" w:rsidRDefault="00AC031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D6E2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D6E26">
              <w:rPr>
                <w:b/>
                <w:bCs/>
                <w:noProof/>
              </w:rPr>
              <w:t>4</w:t>
            </w:r>
            <w:r>
              <w:rPr>
                <w:b/>
                <w:bCs/>
                <w:sz w:val="24"/>
                <w:szCs w:val="24"/>
              </w:rPr>
              <w:fldChar w:fldCharType="end"/>
            </w:r>
          </w:p>
        </w:sdtContent>
      </w:sdt>
    </w:sdtContent>
  </w:sdt>
  <w:p w14:paraId="7B7E0200" w14:textId="77777777" w:rsidR="00AC031C" w:rsidRDefault="00AC03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DC0F2" w14:textId="77777777" w:rsidR="00D90879" w:rsidRDefault="00D90879" w:rsidP="00B85160">
      <w:r>
        <w:separator/>
      </w:r>
    </w:p>
  </w:footnote>
  <w:footnote w:type="continuationSeparator" w:id="0">
    <w:p w14:paraId="48868C6B" w14:textId="77777777" w:rsidR="00D90879" w:rsidRDefault="00D90879" w:rsidP="00B8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A3"/>
    <w:rsid w:val="000A2188"/>
    <w:rsid w:val="000D7506"/>
    <w:rsid w:val="00157D91"/>
    <w:rsid w:val="00271F70"/>
    <w:rsid w:val="00282F42"/>
    <w:rsid w:val="00343AC6"/>
    <w:rsid w:val="00344585"/>
    <w:rsid w:val="00374D70"/>
    <w:rsid w:val="004A7018"/>
    <w:rsid w:val="004C7AB4"/>
    <w:rsid w:val="004D6197"/>
    <w:rsid w:val="004D7508"/>
    <w:rsid w:val="004E1BD1"/>
    <w:rsid w:val="0052538E"/>
    <w:rsid w:val="00581328"/>
    <w:rsid w:val="005F4A03"/>
    <w:rsid w:val="007447CC"/>
    <w:rsid w:val="0078767E"/>
    <w:rsid w:val="007C45C0"/>
    <w:rsid w:val="007E6FBA"/>
    <w:rsid w:val="007F7A95"/>
    <w:rsid w:val="008A464A"/>
    <w:rsid w:val="009504F8"/>
    <w:rsid w:val="009B0AB0"/>
    <w:rsid w:val="009B2C6B"/>
    <w:rsid w:val="00AC031C"/>
    <w:rsid w:val="00AD6E26"/>
    <w:rsid w:val="00B37647"/>
    <w:rsid w:val="00B85160"/>
    <w:rsid w:val="00BB29AA"/>
    <w:rsid w:val="00BD35B5"/>
    <w:rsid w:val="00C56CE6"/>
    <w:rsid w:val="00C65E50"/>
    <w:rsid w:val="00D06CA3"/>
    <w:rsid w:val="00D90879"/>
    <w:rsid w:val="00DB7F97"/>
    <w:rsid w:val="00E479A4"/>
    <w:rsid w:val="00E6345F"/>
    <w:rsid w:val="00E72303"/>
    <w:rsid w:val="00F57C18"/>
    <w:rsid w:val="00F714EB"/>
    <w:rsid w:val="00F8713B"/>
    <w:rsid w:val="00FD3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A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538E"/>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160"/>
    <w:rPr>
      <w:sz w:val="18"/>
      <w:szCs w:val="18"/>
    </w:rPr>
  </w:style>
  <w:style w:type="paragraph" w:styleId="a4">
    <w:name w:val="footer"/>
    <w:basedOn w:val="a"/>
    <w:link w:val="Char0"/>
    <w:uiPriority w:val="99"/>
    <w:unhideWhenUsed/>
    <w:rsid w:val="00B85160"/>
    <w:pPr>
      <w:tabs>
        <w:tab w:val="center" w:pos="4153"/>
        <w:tab w:val="right" w:pos="8306"/>
      </w:tabs>
      <w:snapToGrid w:val="0"/>
      <w:jc w:val="left"/>
    </w:pPr>
    <w:rPr>
      <w:sz w:val="18"/>
      <w:szCs w:val="18"/>
    </w:rPr>
  </w:style>
  <w:style w:type="character" w:customStyle="1" w:styleId="Char0">
    <w:name w:val="页脚 Char"/>
    <w:basedOn w:val="a0"/>
    <w:link w:val="a4"/>
    <w:uiPriority w:val="99"/>
    <w:rsid w:val="00B85160"/>
    <w:rPr>
      <w:sz w:val="18"/>
      <w:szCs w:val="18"/>
    </w:rPr>
  </w:style>
  <w:style w:type="character" w:customStyle="1" w:styleId="2Char">
    <w:name w:val="标题 2 Char"/>
    <w:basedOn w:val="a0"/>
    <w:link w:val="2"/>
    <w:uiPriority w:val="9"/>
    <w:rsid w:val="00B8516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85160"/>
    <w:rPr>
      <w:b/>
      <w:bCs/>
      <w:sz w:val="32"/>
      <w:szCs w:val="32"/>
    </w:rPr>
  </w:style>
  <w:style w:type="character" w:customStyle="1" w:styleId="4Char">
    <w:name w:val="标题 4 Char"/>
    <w:basedOn w:val="a0"/>
    <w:link w:val="4"/>
    <w:uiPriority w:val="9"/>
    <w:rsid w:val="00B85160"/>
    <w:rPr>
      <w:rFonts w:asciiTheme="majorHAnsi" w:eastAsiaTheme="majorEastAsia" w:hAnsiTheme="majorHAnsi" w:cstheme="majorBidi"/>
      <w:b/>
      <w:bCs/>
      <w:sz w:val="28"/>
      <w:szCs w:val="28"/>
    </w:rPr>
  </w:style>
  <w:style w:type="paragraph" w:styleId="a5">
    <w:name w:val="Normal (Web)"/>
    <w:basedOn w:val="a"/>
    <w:uiPriority w:val="99"/>
    <w:unhideWhenUsed/>
    <w:rsid w:val="00B85160"/>
    <w:pPr>
      <w:widowControl/>
      <w:jc w:val="left"/>
    </w:pPr>
    <w:rPr>
      <w:rFonts w:ascii="宋体" w:eastAsia="宋体" w:hAnsi="宋体" w:cs="宋体"/>
      <w:kern w:val="0"/>
      <w:sz w:val="24"/>
      <w:szCs w:val="24"/>
    </w:rPr>
  </w:style>
  <w:style w:type="character" w:styleId="a6">
    <w:name w:val="Hyperlink"/>
    <w:basedOn w:val="a0"/>
    <w:uiPriority w:val="99"/>
    <w:unhideWhenUsed/>
    <w:rsid w:val="00B85160"/>
    <w:rPr>
      <w:color w:val="0000FF" w:themeColor="hyperlink"/>
      <w:u w:val="single"/>
    </w:rPr>
  </w:style>
  <w:style w:type="character" w:customStyle="1" w:styleId="1Char">
    <w:name w:val="标题 1 Char"/>
    <w:basedOn w:val="a0"/>
    <w:link w:val="1"/>
    <w:uiPriority w:val="9"/>
    <w:rsid w:val="00AC031C"/>
    <w:rPr>
      <w:b/>
      <w:bCs/>
      <w:kern w:val="44"/>
      <w:sz w:val="44"/>
      <w:szCs w:val="44"/>
    </w:rPr>
  </w:style>
  <w:style w:type="character" w:customStyle="1" w:styleId="5Char">
    <w:name w:val="标题 5 Char"/>
    <w:basedOn w:val="a0"/>
    <w:link w:val="5"/>
    <w:uiPriority w:val="9"/>
    <w:rsid w:val="008A464A"/>
    <w:rPr>
      <w:b/>
      <w:bCs/>
      <w:sz w:val="28"/>
      <w:szCs w:val="28"/>
    </w:rPr>
  </w:style>
  <w:style w:type="character" w:styleId="a7">
    <w:name w:val="Subtle Emphasis"/>
    <w:basedOn w:val="a0"/>
    <w:uiPriority w:val="19"/>
    <w:qFormat/>
    <w:rsid w:val="00157D91"/>
    <w:rPr>
      <w:i/>
      <w:iCs/>
      <w:color w:val="404040" w:themeColor="text1" w:themeTint="BF"/>
    </w:rPr>
  </w:style>
  <w:style w:type="character" w:customStyle="1" w:styleId="6Char">
    <w:name w:val="标题 6 Char"/>
    <w:basedOn w:val="a0"/>
    <w:link w:val="6"/>
    <w:uiPriority w:val="9"/>
    <w:rsid w:val="0052538E"/>
    <w:rPr>
      <w:rFonts w:asciiTheme="majorHAnsi" w:eastAsiaTheme="majorEastAsia" w:hAnsiTheme="majorHAnsi" w:cstheme="majorBidi"/>
      <w:b/>
      <w:bCs/>
      <w:sz w:val="24"/>
      <w:szCs w:val="24"/>
    </w:rPr>
  </w:style>
  <w:style w:type="character" w:styleId="a8">
    <w:name w:val="FollowedHyperlink"/>
    <w:basedOn w:val="a0"/>
    <w:uiPriority w:val="99"/>
    <w:semiHidden/>
    <w:unhideWhenUsed/>
    <w:rsid w:val="00E479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538E"/>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160"/>
    <w:rPr>
      <w:sz w:val="18"/>
      <w:szCs w:val="18"/>
    </w:rPr>
  </w:style>
  <w:style w:type="paragraph" w:styleId="a4">
    <w:name w:val="footer"/>
    <w:basedOn w:val="a"/>
    <w:link w:val="Char0"/>
    <w:uiPriority w:val="99"/>
    <w:unhideWhenUsed/>
    <w:rsid w:val="00B85160"/>
    <w:pPr>
      <w:tabs>
        <w:tab w:val="center" w:pos="4153"/>
        <w:tab w:val="right" w:pos="8306"/>
      </w:tabs>
      <w:snapToGrid w:val="0"/>
      <w:jc w:val="left"/>
    </w:pPr>
    <w:rPr>
      <w:sz w:val="18"/>
      <w:szCs w:val="18"/>
    </w:rPr>
  </w:style>
  <w:style w:type="character" w:customStyle="1" w:styleId="Char0">
    <w:name w:val="页脚 Char"/>
    <w:basedOn w:val="a0"/>
    <w:link w:val="a4"/>
    <w:uiPriority w:val="99"/>
    <w:rsid w:val="00B85160"/>
    <w:rPr>
      <w:sz w:val="18"/>
      <w:szCs w:val="18"/>
    </w:rPr>
  </w:style>
  <w:style w:type="character" w:customStyle="1" w:styleId="2Char">
    <w:name w:val="标题 2 Char"/>
    <w:basedOn w:val="a0"/>
    <w:link w:val="2"/>
    <w:uiPriority w:val="9"/>
    <w:rsid w:val="00B8516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85160"/>
    <w:rPr>
      <w:b/>
      <w:bCs/>
      <w:sz w:val="32"/>
      <w:szCs w:val="32"/>
    </w:rPr>
  </w:style>
  <w:style w:type="character" w:customStyle="1" w:styleId="4Char">
    <w:name w:val="标题 4 Char"/>
    <w:basedOn w:val="a0"/>
    <w:link w:val="4"/>
    <w:uiPriority w:val="9"/>
    <w:rsid w:val="00B85160"/>
    <w:rPr>
      <w:rFonts w:asciiTheme="majorHAnsi" w:eastAsiaTheme="majorEastAsia" w:hAnsiTheme="majorHAnsi" w:cstheme="majorBidi"/>
      <w:b/>
      <w:bCs/>
      <w:sz w:val="28"/>
      <w:szCs w:val="28"/>
    </w:rPr>
  </w:style>
  <w:style w:type="paragraph" w:styleId="a5">
    <w:name w:val="Normal (Web)"/>
    <w:basedOn w:val="a"/>
    <w:uiPriority w:val="99"/>
    <w:unhideWhenUsed/>
    <w:rsid w:val="00B85160"/>
    <w:pPr>
      <w:widowControl/>
      <w:jc w:val="left"/>
    </w:pPr>
    <w:rPr>
      <w:rFonts w:ascii="宋体" w:eastAsia="宋体" w:hAnsi="宋体" w:cs="宋体"/>
      <w:kern w:val="0"/>
      <w:sz w:val="24"/>
      <w:szCs w:val="24"/>
    </w:rPr>
  </w:style>
  <w:style w:type="character" w:styleId="a6">
    <w:name w:val="Hyperlink"/>
    <w:basedOn w:val="a0"/>
    <w:uiPriority w:val="99"/>
    <w:unhideWhenUsed/>
    <w:rsid w:val="00B85160"/>
    <w:rPr>
      <w:color w:val="0000FF" w:themeColor="hyperlink"/>
      <w:u w:val="single"/>
    </w:rPr>
  </w:style>
  <w:style w:type="character" w:customStyle="1" w:styleId="1Char">
    <w:name w:val="标题 1 Char"/>
    <w:basedOn w:val="a0"/>
    <w:link w:val="1"/>
    <w:uiPriority w:val="9"/>
    <w:rsid w:val="00AC031C"/>
    <w:rPr>
      <w:b/>
      <w:bCs/>
      <w:kern w:val="44"/>
      <w:sz w:val="44"/>
      <w:szCs w:val="44"/>
    </w:rPr>
  </w:style>
  <w:style w:type="character" w:customStyle="1" w:styleId="5Char">
    <w:name w:val="标题 5 Char"/>
    <w:basedOn w:val="a0"/>
    <w:link w:val="5"/>
    <w:uiPriority w:val="9"/>
    <w:rsid w:val="008A464A"/>
    <w:rPr>
      <w:b/>
      <w:bCs/>
      <w:sz w:val="28"/>
      <w:szCs w:val="28"/>
    </w:rPr>
  </w:style>
  <w:style w:type="character" w:styleId="a7">
    <w:name w:val="Subtle Emphasis"/>
    <w:basedOn w:val="a0"/>
    <w:uiPriority w:val="19"/>
    <w:qFormat/>
    <w:rsid w:val="00157D91"/>
    <w:rPr>
      <w:i/>
      <w:iCs/>
      <w:color w:val="404040" w:themeColor="text1" w:themeTint="BF"/>
    </w:rPr>
  </w:style>
  <w:style w:type="character" w:customStyle="1" w:styleId="6Char">
    <w:name w:val="标题 6 Char"/>
    <w:basedOn w:val="a0"/>
    <w:link w:val="6"/>
    <w:uiPriority w:val="9"/>
    <w:rsid w:val="0052538E"/>
    <w:rPr>
      <w:rFonts w:asciiTheme="majorHAnsi" w:eastAsiaTheme="majorEastAsia" w:hAnsiTheme="majorHAnsi" w:cstheme="majorBidi"/>
      <w:b/>
      <w:bCs/>
      <w:sz w:val="24"/>
      <w:szCs w:val="24"/>
    </w:rPr>
  </w:style>
  <w:style w:type="character" w:styleId="a8">
    <w:name w:val="FollowedHyperlink"/>
    <w:basedOn w:val="a0"/>
    <w:uiPriority w:val="99"/>
    <w:semiHidden/>
    <w:unhideWhenUsed/>
    <w:rsid w:val="00E479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5492.html" TargetMode="External"/><Relationship Id="rId13" Type="http://schemas.openxmlformats.org/officeDocument/2006/relationships/hyperlink" Target="http://ssfb86.com/index/News/detail/newsid/5075.html" TargetMode="External"/><Relationship Id="rId18" Type="http://schemas.openxmlformats.org/officeDocument/2006/relationships/hyperlink" Target="http://ssfb86.com/index/News/detail/newsid/3420.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sfb86.com/index/News/detail/newsid/1763.html" TargetMode="External"/><Relationship Id="rId7" Type="http://schemas.openxmlformats.org/officeDocument/2006/relationships/hyperlink" Target="http://ssfb86.com/index/News/detail/newsid/310.html" TargetMode="External"/><Relationship Id="rId12" Type="http://schemas.openxmlformats.org/officeDocument/2006/relationships/hyperlink" Target="http://ssfb86.com/index/News/detail/newsid/5492.html" TargetMode="External"/><Relationship Id="rId17" Type="http://schemas.openxmlformats.org/officeDocument/2006/relationships/hyperlink" Target="http://ssfb86.com/index/News/detail/newsid/1763.html" TargetMode="External"/><Relationship Id="rId25" Type="http://schemas.openxmlformats.org/officeDocument/2006/relationships/hyperlink" Target="http://ssfb86.com/index/News/detail/newsid/2150.html" TargetMode="External"/><Relationship Id="rId2" Type="http://schemas.microsoft.com/office/2007/relationships/stylesWithEffects" Target="stylesWithEffects.xml"/><Relationship Id="rId16" Type="http://schemas.openxmlformats.org/officeDocument/2006/relationships/hyperlink" Target="http://ssfb86.com/index/News/detail/newsid/1763.html" TargetMode="External"/><Relationship Id="rId20" Type="http://schemas.openxmlformats.org/officeDocument/2006/relationships/hyperlink" Target="http://ssfb86.com/index/News/detail/newsid/1763.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5075.html" TargetMode="External"/><Relationship Id="rId24" Type="http://schemas.openxmlformats.org/officeDocument/2006/relationships/hyperlink" Target="http://ssfb86.com/index/News/detail/newsid/5075.html" TargetMode="External"/><Relationship Id="rId5" Type="http://schemas.openxmlformats.org/officeDocument/2006/relationships/footnotes" Target="footnotes.xml"/><Relationship Id="rId15" Type="http://schemas.openxmlformats.org/officeDocument/2006/relationships/hyperlink" Target="http://ssfb86.com/index/News/detail/newsid/1763.html" TargetMode="External"/><Relationship Id="rId23" Type="http://schemas.openxmlformats.org/officeDocument/2006/relationships/hyperlink" Target="http://ssfb86.com/index/News/detail/newsid/5492.html" TargetMode="External"/><Relationship Id="rId28" Type="http://schemas.openxmlformats.org/officeDocument/2006/relationships/theme" Target="theme/theme1.xml"/><Relationship Id="rId10" Type="http://schemas.openxmlformats.org/officeDocument/2006/relationships/hyperlink" Target="http://ssfb86.com/index/News/detail/newsid/5075.html" TargetMode="External"/><Relationship Id="rId19" Type="http://schemas.openxmlformats.org/officeDocument/2006/relationships/hyperlink" Target="file:///E:\&#23398;&#20064;\&#31246;&#25910;\&#31246;&#27861;&#23453;&#20856;\&#31246;&#25910;&#27861;&#35268;&#27719;&#32534;&#65288;&#25353;&#31246;&#31181;&#20998;&#31867;&#65289;\&#31246;&#25910;&#27861;&#35268;&#27719;&#32534;&#65288;&#25353;&#26085;&#26399;&#20998;&#31867;&#65289;\2011&#24180;\4&#26376;\&#22269;&#23478;&#31246;&#21153;&#24635;&#23616;&#20844;&#21578;2011&#24180;&#31532;28&#21495;&#8212;&#8212;&#20851;&#20110;&#38599;&#20027;&#20026;&#38599;&#21592;&#25215;&#25285;&#20840;&#24180;&#19968;&#27425;&#24615;&#22870;&#37329;&#37096;&#20998;&#31246;&#27454;&#26377;&#20851;&#20010;&#20154;&#25152;&#24471;&#31246;&#35745;&#31639;&#26041;&#27861;&#38382;&#39064;&#30340;&#20844;&#21578;.docx" TargetMode="External"/><Relationship Id="rId4" Type="http://schemas.openxmlformats.org/officeDocument/2006/relationships/webSettings" Target="webSettings.xml"/><Relationship Id="rId9" Type="http://schemas.openxmlformats.org/officeDocument/2006/relationships/hyperlink" Target="http://ssfb86.com/index/News/detail/newsid/5492.html" TargetMode="External"/><Relationship Id="rId14" Type="http://schemas.openxmlformats.org/officeDocument/2006/relationships/hyperlink" Target="http://ssfb86.com/index/News/detail/newsid/1763.html" TargetMode="External"/><Relationship Id="rId22" Type="http://schemas.openxmlformats.org/officeDocument/2006/relationships/hyperlink" Target="http://ssfb86.com/index/News/detail/newsid/5075.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6</cp:revision>
  <dcterms:created xsi:type="dcterms:W3CDTF">2020-07-12T13:08:00Z</dcterms:created>
  <dcterms:modified xsi:type="dcterms:W3CDTF">2020-10-16T11:28:00Z</dcterms:modified>
</cp:coreProperties>
</file>