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6B47" w14:textId="77777777" w:rsidR="00723C50" w:rsidRPr="00303E3C" w:rsidRDefault="00723C50" w:rsidP="00303E3C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333333"/>
        </w:rPr>
      </w:pPr>
    </w:p>
    <w:p w14:paraId="39CF8FEB" w14:textId="0E8F9755" w:rsidR="00F57C18" w:rsidRDefault="0060274D" w:rsidP="00B8516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6</w:t>
      </w:r>
      <w:r w:rsidR="00157D91">
        <w:rPr>
          <w:rFonts w:asciiTheme="minorEastAsia" w:hAnsiTheme="minorEastAsia"/>
          <w:sz w:val="44"/>
          <w:szCs w:val="44"/>
        </w:rPr>
        <w:t>.</w:t>
      </w:r>
      <w:r>
        <w:rPr>
          <w:rFonts w:asciiTheme="minorEastAsia" w:hAnsiTheme="minorEastAsia"/>
          <w:sz w:val="44"/>
          <w:szCs w:val="44"/>
        </w:rPr>
        <w:t>1</w:t>
      </w:r>
      <w:r w:rsidR="00C044BE">
        <w:rPr>
          <w:rFonts w:asciiTheme="minorEastAsia" w:hAnsiTheme="minorEastAsia"/>
          <w:sz w:val="44"/>
          <w:szCs w:val="44"/>
        </w:rPr>
        <w:t>.</w:t>
      </w:r>
      <w:r>
        <w:rPr>
          <w:rFonts w:asciiTheme="minorEastAsia" w:hAnsiTheme="minorEastAsia"/>
          <w:sz w:val="44"/>
          <w:szCs w:val="44"/>
        </w:rPr>
        <w:t>1</w:t>
      </w:r>
      <w:r w:rsidR="00B85160" w:rsidRPr="00B85160">
        <w:rPr>
          <w:rFonts w:asciiTheme="minorEastAsia" w:hAnsiTheme="minorEastAsia"/>
          <w:sz w:val="44"/>
          <w:szCs w:val="44"/>
        </w:rPr>
        <w:t xml:space="preserve">  </w:t>
      </w:r>
      <w:r>
        <w:rPr>
          <w:rFonts w:asciiTheme="minorEastAsia" w:hAnsiTheme="minorEastAsia" w:hint="eastAsia"/>
          <w:sz w:val="44"/>
          <w:szCs w:val="44"/>
        </w:rPr>
        <w:t>纳税申报</w:t>
      </w:r>
      <w:r w:rsidR="0077704B" w:rsidRPr="00B85160">
        <w:rPr>
          <w:rFonts w:asciiTheme="minorEastAsia" w:hAnsiTheme="minorEastAsia"/>
          <w:sz w:val="44"/>
          <w:szCs w:val="44"/>
        </w:rPr>
        <w:t xml:space="preserve"> </w:t>
      </w:r>
    </w:p>
    <w:p w14:paraId="3C1A1B3A" w14:textId="20D6E2DE" w:rsidR="005C06D9" w:rsidRDefault="005C06D9" w:rsidP="00C160FD">
      <w:pPr>
        <w:spacing w:beforeLines="50" w:before="156" w:line="480" w:lineRule="atLeas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192AAECC" w14:textId="77777777" w:rsidR="00E2137F" w:rsidRPr="00E2137F" w:rsidRDefault="00E2137F" w:rsidP="00E2137F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Toc13326583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一、需纳税申报的情形、时间和地点</w:t>
      </w:r>
      <w:bookmarkEnd w:id="0"/>
    </w:p>
    <w:p w14:paraId="15807478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有下列情形之一的，纳税人应当依法办理纳税申报：</w:t>
      </w:r>
    </w:p>
    <w:p w14:paraId="7C00E772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" w:name="_Toc13326584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（一）取得综合所得需要办理汇算清缴；</w:t>
      </w:r>
      <w:bookmarkEnd w:id="1"/>
    </w:p>
    <w:p w14:paraId="49BC0809" w14:textId="58DE7B43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7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第十条第一款第一项）</w:t>
      </w:r>
    </w:p>
    <w:p w14:paraId="4D8D126B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取得综合所得需要办理汇算清缴的情形包括：</w:t>
      </w:r>
    </w:p>
    <w:p w14:paraId="380861D9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E2137F">
        <w:rPr>
          <w:rFonts w:asciiTheme="minorEastAsia" w:eastAsiaTheme="minorEastAsia" w:hAnsiTheme="minorEastAsia"/>
          <w:color w:val="000000" w:themeColor="text1"/>
        </w:rPr>
        <w:t>.</w:t>
      </w:r>
      <w:r w:rsidRPr="00E2137F">
        <w:rPr>
          <w:rFonts w:asciiTheme="minorEastAsia" w:eastAsiaTheme="minorEastAsia" w:hAnsiTheme="minorEastAsia" w:hint="eastAsia"/>
          <w:color w:val="000000" w:themeColor="text1"/>
        </w:rPr>
        <w:t>从两处以上取得综合所得，且综合所得年收入额</w:t>
      </w:r>
      <w:proofErr w:type="gramStart"/>
      <w:r w:rsidRPr="00E2137F">
        <w:rPr>
          <w:rFonts w:asciiTheme="minorEastAsia" w:eastAsiaTheme="minorEastAsia" w:hAnsiTheme="minorEastAsia" w:hint="eastAsia"/>
          <w:color w:val="000000" w:themeColor="text1"/>
        </w:rPr>
        <w:t>减除专项</w:t>
      </w:r>
      <w:proofErr w:type="gramEnd"/>
      <w:r w:rsidRPr="00E2137F">
        <w:rPr>
          <w:rFonts w:asciiTheme="minorEastAsia" w:eastAsiaTheme="minorEastAsia" w:hAnsiTheme="minorEastAsia" w:hint="eastAsia"/>
          <w:color w:val="000000" w:themeColor="text1"/>
        </w:rPr>
        <w:t>扣除的余额超过6万元；</w:t>
      </w:r>
    </w:p>
    <w:p w14:paraId="349E868B" w14:textId="0628011A" w:rsidR="00E2137F" w:rsidRPr="00E2137F" w:rsidRDefault="009940D4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2" w:name="_Hlk13314029"/>
      <w:r>
        <w:rPr>
          <w:rFonts w:asciiTheme="minorEastAsia" w:hAnsiTheme="minorEastAsia" w:hint="eastAsia"/>
        </w:rPr>
        <w:t>（《</w:t>
      </w:r>
      <w:hyperlink r:id="rId8" w:history="1">
        <w:r>
          <w:rPr>
            <w:rStyle w:val="a8"/>
            <w:rFonts w:asciiTheme="minorEastAsia" w:hAnsiTheme="minorEastAsia" w:hint="eastAsia"/>
          </w:rPr>
          <w:t>个人所得税法实施条例</w:t>
        </w:r>
      </w:hyperlink>
      <w:r>
        <w:rPr>
          <w:rFonts w:asciiTheme="minorEastAsia" w:hAnsiTheme="minorEastAsia" w:hint="eastAsia"/>
        </w:rPr>
        <w:t>》</w:t>
      </w:r>
      <w:r w:rsidR="00E2137F" w:rsidRPr="00E2137F">
        <w:rPr>
          <w:rFonts w:asciiTheme="minorEastAsia" w:eastAsiaTheme="minorEastAsia" w:hAnsiTheme="minorEastAsia" w:hint="eastAsia"/>
          <w:color w:val="000000" w:themeColor="text1"/>
        </w:rPr>
        <w:t>第二十五条第一款第一项）</w:t>
      </w:r>
    </w:p>
    <w:bookmarkEnd w:id="2"/>
    <w:p w14:paraId="409C4BA0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E2137F">
        <w:rPr>
          <w:rFonts w:asciiTheme="minorEastAsia" w:eastAsiaTheme="minorEastAsia" w:hAnsiTheme="minorEastAsia"/>
          <w:color w:val="000000" w:themeColor="text1"/>
        </w:rPr>
        <w:t>.</w:t>
      </w:r>
      <w:r w:rsidRPr="00E2137F">
        <w:rPr>
          <w:rFonts w:asciiTheme="minorEastAsia" w:eastAsiaTheme="minorEastAsia" w:hAnsiTheme="minorEastAsia" w:hint="eastAsia"/>
          <w:color w:val="000000" w:themeColor="text1"/>
        </w:rPr>
        <w:t>取得劳务报酬所得、稿酬所得、特许权使用费所得中一项或者多项所得，且综合所得年收入额</w:t>
      </w:r>
      <w:proofErr w:type="gramStart"/>
      <w:r w:rsidRPr="00E2137F">
        <w:rPr>
          <w:rFonts w:asciiTheme="minorEastAsia" w:eastAsiaTheme="minorEastAsia" w:hAnsiTheme="minorEastAsia" w:hint="eastAsia"/>
          <w:color w:val="000000" w:themeColor="text1"/>
        </w:rPr>
        <w:t>减除专项</w:t>
      </w:r>
      <w:proofErr w:type="gramEnd"/>
      <w:r w:rsidRPr="00E2137F">
        <w:rPr>
          <w:rFonts w:asciiTheme="minorEastAsia" w:eastAsiaTheme="minorEastAsia" w:hAnsiTheme="minorEastAsia" w:hint="eastAsia"/>
          <w:color w:val="000000" w:themeColor="text1"/>
        </w:rPr>
        <w:t>扣除的余额超过6万元；</w:t>
      </w:r>
    </w:p>
    <w:p w14:paraId="470E1DC1" w14:textId="41932E8B" w:rsidR="00E2137F" w:rsidRPr="00E2137F" w:rsidRDefault="009940D4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（《</w:t>
      </w:r>
      <w:hyperlink r:id="rId9" w:history="1">
        <w:r>
          <w:rPr>
            <w:rStyle w:val="a8"/>
            <w:rFonts w:asciiTheme="minorEastAsia" w:hAnsiTheme="minorEastAsia" w:hint="eastAsia"/>
          </w:rPr>
          <w:t>个人所得税法实施条例</w:t>
        </w:r>
      </w:hyperlink>
      <w:r>
        <w:rPr>
          <w:rFonts w:asciiTheme="minorEastAsia" w:hAnsiTheme="minorEastAsia" w:hint="eastAsia"/>
        </w:rPr>
        <w:t>》</w:t>
      </w:r>
      <w:r w:rsidR="00E2137F" w:rsidRPr="00E2137F">
        <w:rPr>
          <w:rFonts w:asciiTheme="minorEastAsia" w:eastAsiaTheme="minorEastAsia" w:hAnsiTheme="minorEastAsia" w:hint="eastAsia"/>
          <w:color w:val="000000" w:themeColor="text1"/>
        </w:rPr>
        <w:t>第二十五条第一款第二项）</w:t>
      </w:r>
    </w:p>
    <w:p w14:paraId="03984CC9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E2137F">
        <w:rPr>
          <w:rFonts w:asciiTheme="minorEastAsia" w:eastAsiaTheme="minorEastAsia" w:hAnsiTheme="minorEastAsia"/>
          <w:color w:val="000000" w:themeColor="text1"/>
        </w:rPr>
        <w:t>.</w:t>
      </w:r>
      <w:r w:rsidRPr="00E2137F">
        <w:rPr>
          <w:rFonts w:asciiTheme="minorEastAsia" w:eastAsiaTheme="minorEastAsia" w:hAnsiTheme="minorEastAsia" w:hint="eastAsia"/>
          <w:color w:val="000000" w:themeColor="text1"/>
        </w:rPr>
        <w:t>纳税</w:t>
      </w:r>
      <w:proofErr w:type="gramStart"/>
      <w:r w:rsidRPr="00E2137F">
        <w:rPr>
          <w:rFonts w:asciiTheme="minorEastAsia" w:eastAsiaTheme="minorEastAsia" w:hAnsiTheme="minorEastAsia" w:hint="eastAsia"/>
          <w:color w:val="000000" w:themeColor="text1"/>
        </w:rPr>
        <w:t>年度内预缴税</w:t>
      </w:r>
      <w:proofErr w:type="gramEnd"/>
      <w:r w:rsidRPr="00E2137F">
        <w:rPr>
          <w:rFonts w:asciiTheme="minorEastAsia" w:eastAsiaTheme="minorEastAsia" w:hAnsiTheme="minorEastAsia" w:hint="eastAsia"/>
          <w:color w:val="000000" w:themeColor="text1"/>
        </w:rPr>
        <w:t>额低于应纳税额；</w:t>
      </w:r>
    </w:p>
    <w:p w14:paraId="04C65C11" w14:textId="5D7E2CDF" w:rsidR="00E2137F" w:rsidRPr="00E2137F" w:rsidRDefault="009940D4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（《</w:t>
      </w:r>
      <w:hyperlink r:id="rId10" w:history="1">
        <w:r>
          <w:rPr>
            <w:rStyle w:val="a8"/>
            <w:rFonts w:asciiTheme="minorEastAsia" w:hAnsiTheme="minorEastAsia" w:hint="eastAsia"/>
          </w:rPr>
          <w:t>个人所得税法实施条例</w:t>
        </w:r>
      </w:hyperlink>
      <w:r>
        <w:rPr>
          <w:rFonts w:asciiTheme="minorEastAsia" w:hAnsiTheme="minorEastAsia" w:hint="eastAsia"/>
        </w:rPr>
        <w:t>》</w:t>
      </w:r>
      <w:r w:rsidR="00E2137F" w:rsidRPr="00E2137F">
        <w:rPr>
          <w:rFonts w:asciiTheme="minorEastAsia" w:eastAsiaTheme="minorEastAsia" w:hAnsiTheme="minorEastAsia" w:hint="eastAsia"/>
          <w:color w:val="000000" w:themeColor="text1"/>
        </w:rPr>
        <w:t>第二十五条第一款第三项）</w:t>
      </w:r>
    </w:p>
    <w:p w14:paraId="48C6AF9F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E2137F">
        <w:rPr>
          <w:rFonts w:asciiTheme="minorEastAsia" w:eastAsiaTheme="minorEastAsia" w:hAnsiTheme="minorEastAsia"/>
          <w:color w:val="000000" w:themeColor="text1"/>
        </w:rPr>
        <w:t>.</w:t>
      </w:r>
      <w:r w:rsidRPr="00E2137F">
        <w:rPr>
          <w:rFonts w:asciiTheme="minorEastAsia" w:eastAsiaTheme="minorEastAsia" w:hAnsiTheme="minorEastAsia" w:hint="eastAsia"/>
          <w:color w:val="000000" w:themeColor="text1"/>
        </w:rPr>
        <w:t>纳税人申请退税。</w:t>
      </w:r>
    </w:p>
    <w:p w14:paraId="094C507D" w14:textId="0152B769" w:rsidR="00E2137F" w:rsidRPr="00E2137F" w:rsidRDefault="009940D4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（《</w:t>
      </w:r>
      <w:hyperlink r:id="rId11" w:history="1">
        <w:r>
          <w:rPr>
            <w:rStyle w:val="a8"/>
            <w:rFonts w:asciiTheme="minorEastAsia" w:hAnsiTheme="minorEastAsia" w:hint="eastAsia"/>
          </w:rPr>
          <w:t>个人所得税法实施条例</w:t>
        </w:r>
      </w:hyperlink>
      <w:r>
        <w:rPr>
          <w:rFonts w:asciiTheme="minorEastAsia" w:hAnsiTheme="minorEastAsia" w:hint="eastAsia"/>
        </w:rPr>
        <w:t>》</w:t>
      </w:r>
      <w:r w:rsidR="00E2137F" w:rsidRPr="00E2137F">
        <w:rPr>
          <w:rFonts w:asciiTheme="minorEastAsia" w:eastAsiaTheme="minorEastAsia" w:hAnsiTheme="minorEastAsia" w:hint="eastAsia"/>
          <w:color w:val="000000" w:themeColor="text1"/>
        </w:rPr>
        <w:t>第二十五条第一款第四项）</w:t>
      </w:r>
    </w:p>
    <w:p w14:paraId="4FB88A33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附注：2</w:t>
      </w:r>
      <w:r w:rsidRPr="00E2137F">
        <w:rPr>
          <w:rFonts w:asciiTheme="minorEastAsia" w:hAnsiTheme="minorEastAsia"/>
          <w:color w:val="000000" w:themeColor="text1"/>
          <w:sz w:val="24"/>
          <w:szCs w:val="24"/>
        </w:rPr>
        <w:t>019</w:t>
      </w:r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年综合所得汇缴问题</w:t>
      </w:r>
    </w:p>
    <w:p w14:paraId="759AA89B" w14:textId="6F5D4F8F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另见：</w:t>
      </w:r>
      <w:r w:rsidRPr="00E2137F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49433998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3" w:name="_Toc13326585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（二）取得经营所得的纳税申报</w:t>
      </w:r>
      <w:bookmarkEnd w:id="3"/>
    </w:p>
    <w:p w14:paraId="33055CA7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取得经营所得，按年计算个人所得税，由纳税人在月度或季度终了后15日内，向经营管理所在地主管税务机关办理预缴纳税申报，并报送《个人所得税经营所得纳税申报表（A表）》。在取得所得的次年3月31日前，向经营管理所在地主管税务机关办理汇算清缴，并报送《个人所得税经营所得纳税申报表（B表）》；从两处以上取得经营所得的，选择向其中一处经营管理所在地主管税务机关办理年度汇总申报，并报送《个人所得税经营所得纳税申报表（C表）》。</w:t>
      </w:r>
    </w:p>
    <w:p w14:paraId="6FC043BD" w14:textId="523257AE" w:rsid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bookmarkStart w:id="4" w:name="_Hlk54001280"/>
      <w:r w:rsidR="00524A0C">
        <w:rPr>
          <w:rFonts w:asciiTheme="minorEastAsia" w:eastAsiaTheme="minorEastAsia" w:hAnsiTheme="minorEastAsia"/>
        </w:rPr>
        <w:fldChar w:fldCharType="begin"/>
      </w:r>
      <w:r w:rsidR="00524A0C">
        <w:rPr>
          <w:rFonts w:asciiTheme="minorEastAsia" w:eastAsiaTheme="minorEastAsia" w:hAnsiTheme="minorEastAsia"/>
        </w:rPr>
        <w:instrText xml:space="preserve"> HYPERLINK "http://ssfb86.com/index/News/detail/newsid/241.html" </w:instrText>
      </w:r>
      <w:r w:rsidR="00524A0C">
        <w:rPr>
          <w:rFonts w:asciiTheme="minorEastAsia" w:eastAsiaTheme="minorEastAsia" w:hAnsiTheme="minorEastAsia"/>
        </w:rPr>
        <w:fldChar w:fldCharType="separate"/>
      </w:r>
      <w:r w:rsidRPr="00524A0C">
        <w:rPr>
          <w:rStyle w:val="a8"/>
          <w:rFonts w:asciiTheme="minorEastAsia" w:eastAsiaTheme="minorEastAsia" w:hAnsiTheme="minorEastAsia" w:hint="eastAsia"/>
        </w:rPr>
        <w:t>国家税务总局公告2018年第62号</w:t>
      </w:r>
      <w:r w:rsidR="00524A0C">
        <w:rPr>
          <w:rFonts w:asciiTheme="minorEastAsia" w:eastAsiaTheme="minorEastAsia" w:hAnsiTheme="minorEastAsia"/>
        </w:rPr>
        <w:fldChar w:fldCharType="end"/>
      </w:r>
      <w:bookmarkEnd w:id="4"/>
      <w:r w:rsidRPr="00E2137F">
        <w:rPr>
          <w:rFonts w:asciiTheme="minorEastAsia" w:eastAsiaTheme="minorEastAsia" w:hAnsiTheme="minorEastAsia" w:hint="eastAsia"/>
          <w:color w:val="000000" w:themeColor="text1"/>
        </w:rPr>
        <w:t>第二条第二款）</w:t>
      </w:r>
    </w:p>
    <w:p w14:paraId="2B2FD999" w14:textId="77777777" w:rsidR="00E1401E" w:rsidRPr="00E1401E" w:rsidRDefault="00E1401E" w:rsidP="00E1401E">
      <w:pPr>
        <w:pStyle w:val="3"/>
        <w:spacing w:beforeLines="50" w:before="156" w:after="0" w:line="480" w:lineRule="atLeast"/>
        <w:rPr>
          <w:rFonts w:asciiTheme="minorEastAsia" w:hAnsiTheme="minorEastAsia"/>
          <w:sz w:val="24"/>
          <w:szCs w:val="24"/>
        </w:rPr>
      </w:pPr>
      <w:r w:rsidRPr="00E1401E">
        <w:rPr>
          <w:rFonts w:asciiTheme="minorEastAsia" w:hAnsiTheme="minorEastAsia" w:hint="eastAsia"/>
          <w:sz w:val="24"/>
          <w:szCs w:val="24"/>
        </w:rPr>
        <w:t>附注：小型微利企业和个体工商户延缓缴纳</w:t>
      </w:r>
      <w:r w:rsidRPr="00E1401E">
        <w:rPr>
          <w:rFonts w:asciiTheme="minorEastAsia" w:hAnsiTheme="minorEastAsia"/>
          <w:sz w:val="24"/>
          <w:szCs w:val="24"/>
        </w:rPr>
        <w:t>2020</w:t>
      </w:r>
      <w:r w:rsidRPr="00E1401E">
        <w:rPr>
          <w:rFonts w:asciiTheme="minorEastAsia" w:hAnsiTheme="minorEastAsia" w:hint="eastAsia"/>
          <w:sz w:val="24"/>
          <w:szCs w:val="24"/>
        </w:rPr>
        <w:t>年所得税有关事项</w:t>
      </w:r>
    </w:p>
    <w:p w14:paraId="0D4B71BF" w14:textId="77777777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2020年5月1日至2020年12月31日，个体工商户在2020年剩余申报期按规定办理个人所得</w:t>
      </w:r>
      <w:proofErr w:type="gramStart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税经营</w:t>
      </w:r>
      <w:proofErr w:type="gramEnd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所得纳税申报后，可以暂缓缴纳当期的个人所得税，延迟至2021年首</w:t>
      </w:r>
      <w:proofErr w:type="gramStart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</w:t>
      </w:r>
      <w:proofErr w:type="gramEnd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申报期内一并缴纳。其中，个体工商户实行简易申报的，2020年5月1日至2020年12月31日期间暂不扣划个人所得税，延迟至2021年首</w:t>
      </w:r>
      <w:proofErr w:type="gramStart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</w:t>
      </w:r>
      <w:proofErr w:type="gramEnd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申报期内一并划缴。</w:t>
      </w:r>
    </w:p>
    <w:p w14:paraId="014EE426" w14:textId="10A72786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70C0"/>
          <w:kern w:val="0"/>
          <w:sz w:val="24"/>
          <w:szCs w:val="24"/>
        </w:rPr>
      </w:pPr>
      <w:bookmarkStart w:id="5" w:name="_Hlk54806057"/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（</w:t>
      </w:r>
      <w:hyperlink r:id="rId12" w:history="1">
        <w:r w:rsidRPr="00E1401E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国家税务总局公告2020年第10号</w:t>
        </w:r>
      </w:hyperlink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第二条第一款）</w:t>
      </w:r>
    </w:p>
    <w:bookmarkEnd w:id="5"/>
    <w:p w14:paraId="225757C6" w14:textId="0CB7C6B6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1401E">
        <w:rPr>
          <w:rFonts w:asciiTheme="minorEastAsia" w:hAnsiTheme="minorEastAsia" w:cs="宋体" w:hint="eastAsia"/>
          <w:color w:val="0070C0"/>
          <w:kern w:val="0"/>
          <w:sz w:val="24"/>
          <w:szCs w:val="24"/>
        </w:rPr>
        <w:t>[</w:t>
      </w:r>
      <w:hyperlink r:id="rId13" w:tgtFrame="_self" w:history="1">
        <w:r w:rsidRPr="00E1401E">
          <w:rPr>
            <w:rFonts w:asciiTheme="minorEastAsia" w:hAnsiTheme="minorEastAsia" w:cs="宋体" w:hint="eastAsia"/>
            <w:color w:val="0070C0"/>
            <w:kern w:val="0"/>
            <w:sz w:val="24"/>
            <w:szCs w:val="24"/>
            <w:u w:val="single"/>
          </w:rPr>
          <w:t>总局解读</w:t>
        </w:r>
      </w:hyperlink>
      <w:r w:rsidRPr="00E1401E">
        <w:rPr>
          <w:rFonts w:asciiTheme="minorEastAsia" w:hAnsiTheme="minorEastAsia" w:cs="宋体" w:hint="eastAsia"/>
          <w:color w:val="00B050"/>
          <w:kern w:val="0"/>
          <w:sz w:val="24"/>
          <w:szCs w:val="24"/>
        </w:rPr>
        <w:t>：</w:t>
      </w:r>
      <w:r w:rsidRPr="00E1401E">
        <w:rPr>
          <w:rFonts w:asciiTheme="minorEastAsia" w:hAnsiTheme="minorEastAsia" w:cs="宋体" w:hint="eastAsia"/>
          <w:color w:val="0070C0"/>
          <w:kern w:val="0"/>
          <w:sz w:val="24"/>
          <w:szCs w:val="24"/>
        </w:rPr>
        <w:t>无论实行查账征收方式还是核定征收方式的个体工商户，均可对2020年5月1日至2020年12月31日申报期内按规定缴纳的经营所得个人所得税，在办理经营所得纳税申报后享受延缓缴纳政策。</w:t>
      </w:r>
    </w:p>
    <w:p w14:paraId="0BCF00ED" w14:textId="77777777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1401E">
        <w:rPr>
          <w:rFonts w:asciiTheme="minorEastAsia" w:hAnsiTheme="minorEastAsia" w:cs="宋体" w:hint="eastAsia"/>
          <w:color w:val="0070C0"/>
          <w:kern w:val="0"/>
          <w:sz w:val="24"/>
          <w:szCs w:val="24"/>
        </w:rPr>
        <w:t>如纳税人因买房、买车、积分落户等特殊需要，也可根据自身情况选择不享受延缓缴纳税款。]</w:t>
      </w:r>
    </w:p>
    <w:p w14:paraId="1F634E34" w14:textId="77777777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本公告自2020年5月1日起施行。5月1日至本公告发布前，纳税人已经缴纳符合本公告规定缓缴税款的，可申请退还，一并至2021年首</w:t>
      </w:r>
      <w:proofErr w:type="gramStart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</w:t>
      </w:r>
      <w:proofErr w:type="gramEnd"/>
      <w:r w:rsidRPr="00E140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申报期内缴纳。</w:t>
      </w:r>
    </w:p>
    <w:p w14:paraId="705A8B6B" w14:textId="7ED4AB49" w:rsidR="00E1401E" w:rsidRPr="00E1401E" w:rsidRDefault="00E1401E" w:rsidP="00E1401E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（</w:t>
      </w:r>
      <w:hyperlink r:id="rId14" w:history="1">
        <w:r w:rsidRPr="00E1401E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国家税务总局公告2020年第10号</w:t>
        </w:r>
      </w:hyperlink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第二条第</w:t>
      </w:r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二</w:t>
      </w:r>
      <w:r w:rsidRPr="00E1401E">
        <w:rPr>
          <w:rFonts w:asciiTheme="minorEastAsia" w:hAnsiTheme="minorEastAsia" w:hint="eastAsia"/>
          <w:color w:val="0070C0"/>
          <w:sz w:val="24"/>
          <w:szCs w:val="24"/>
          <w:shd w:val="clear" w:color="auto" w:fill="FFFFFF"/>
        </w:rPr>
        <w:t>款）</w:t>
      </w:r>
    </w:p>
    <w:p w14:paraId="086E953D" w14:textId="77777777" w:rsidR="00E1401E" w:rsidRPr="00E2137F" w:rsidRDefault="00E1401E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 w:hint="eastAsia"/>
          <w:color w:val="000000" w:themeColor="text1"/>
        </w:rPr>
      </w:pPr>
    </w:p>
    <w:p w14:paraId="3DF39808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6" w:name="_Toc13326586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（三）取得应税所得没有扣缴义务人；</w:t>
      </w:r>
      <w:bookmarkEnd w:id="6"/>
    </w:p>
    <w:p w14:paraId="451C33D0" w14:textId="2220BA24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9940D4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15" w:history="1">
        <w:r w:rsidR="009940D4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9940D4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第十条第一款第二项）</w:t>
      </w:r>
    </w:p>
    <w:p w14:paraId="65FC8249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纳税人取得应税所得没有扣缴义务人的，应当在取得所得的次月十五日内向税务机关报送纳税申报表，并缴纳税款。</w:t>
      </w:r>
    </w:p>
    <w:p w14:paraId="231F0E8D" w14:textId="71F68A84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16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第十三条第一款）</w:t>
      </w:r>
    </w:p>
    <w:p w14:paraId="797DFD81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7" w:name="_Toc13326587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（四）取得应税所得，扣缴义务人未扣缴税款；</w:t>
      </w:r>
      <w:bookmarkEnd w:id="7"/>
    </w:p>
    <w:p w14:paraId="7173263C" w14:textId="3243E6BB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17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第十条第一款第三项）</w:t>
      </w:r>
    </w:p>
    <w:p w14:paraId="698ECD0C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纳税人取得应税所得，扣缴义务人未扣缴税款的，纳税人应当在取得所得的次年六月三十日前，缴纳税款；税务机关通知限期缴纳的，纳税人应当按照期限缴纳税款。</w:t>
      </w:r>
    </w:p>
    <w:p w14:paraId="265D2BF0" w14:textId="47C3F835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18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第十三条第二款）</w:t>
      </w:r>
    </w:p>
    <w:p w14:paraId="5F6B6336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纳税人取得应税所得，扣缴义务人未扣缴税款的，应当区别以下情形办理纳税申报：</w:t>
      </w:r>
    </w:p>
    <w:p w14:paraId="35CA0455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8" w:name="_Toc13326588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1．居民个人取得综合所得的，</w:t>
      </w:r>
      <w:bookmarkEnd w:id="8"/>
    </w:p>
    <w:p w14:paraId="2214F212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按照本公告第一条办理。</w:t>
      </w:r>
    </w:p>
    <w:p w14:paraId="18975111" w14:textId="7DFA6664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9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第三条第一款）</w:t>
      </w:r>
    </w:p>
    <w:p w14:paraId="000DB952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9" w:name="_Toc13326589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2．非居民个人取得工资、薪金所得，劳务报酬所得，稿酬所得，特许权使用费所得的，</w:t>
      </w:r>
      <w:bookmarkEnd w:id="9"/>
    </w:p>
    <w:p w14:paraId="298B1E7C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1）应当在取得所得的次年6月30日前，向扣缴义务人所在地主管税务机关办理纳税申报，并报送《个人所得税自行纳税申报表（A表）》。有两个以上扣缴义务人均未扣缴税款的，选择向其中一处扣缴义务人所在地主管税务机关办理纳税申报。</w:t>
      </w:r>
    </w:p>
    <w:p w14:paraId="591D4E84" w14:textId="71E4006A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20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第三条第二款第一项）</w:t>
      </w:r>
    </w:p>
    <w:p w14:paraId="545A12C4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lastRenderedPageBreak/>
        <w:t>（2）非居民个人在次年6月30日前离境（临时离境除外）的，应当在离境前办理纳税申报。</w:t>
      </w:r>
    </w:p>
    <w:p w14:paraId="1E8EC9DD" w14:textId="5220293E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21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第三条第二款第二项）</w:t>
      </w:r>
    </w:p>
    <w:p w14:paraId="66E2E2E6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0" w:name="_Toc13326590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3．纳税人取得利息、股息、红利所得，财产租赁所得，财产转让所得和偶然所得的，</w:t>
      </w:r>
      <w:bookmarkEnd w:id="10"/>
    </w:p>
    <w:p w14:paraId="29277390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应当在取得所得的次年6月30日前，按相关规定向主管税务机关办理纳税申报，并报送《个人所得税自行纳税申报表（A表）》。</w:t>
      </w:r>
    </w:p>
    <w:p w14:paraId="69892544" w14:textId="0A9BB6A0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11" w:name="_Hlk534050821"/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22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第三条第三款第一项）</w:t>
      </w:r>
    </w:p>
    <w:bookmarkEnd w:id="11"/>
    <w:p w14:paraId="4D678642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税务机关通知限期缴纳的，纳税人应当按照期限缴纳税款。</w:t>
      </w:r>
    </w:p>
    <w:p w14:paraId="179662AD" w14:textId="214B40F3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23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第三条第三款第二项）</w:t>
      </w:r>
    </w:p>
    <w:p w14:paraId="7F54525F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2" w:name="_Toc13326591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（五）取得境外所得；</w:t>
      </w:r>
      <w:bookmarkEnd w:id="12"/>
    </w:p>
    <w:p w14:paraId="60E90A4F" w14:textId="5249548E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24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第十条第一款第四项）</w:t>
      </w:r>
    </w:p>
    <w:p w14:paraId="673D6604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居民个人从中国境外取得所得的，应当在取得所得的次年三月一日至六月三十日内申报纳税。</w:t>
      </w:r>
    </w:p>
    <w:p w14:paraId="397FA82E" w14:textId="61D74C26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25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第十三条第三款）</w:t>
      </w:r>
    </w:p>
    <w:p w14:paraId="7163C8CC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居民个人从中国境外取得所得的，应当在取得所得的次年3月1日至6月30日内，向中国境内任职、受雇单位所在地主管税务机关办理纳税申报；在中国境内没有任职、受雇单位的，向户籍所在地或中国境内经常居住地主管税务机关办理纳税申报；户籍所在地与中国境内经常居住地不一致的，选择其中</w:t>
      </w:r>
      <w:proofErr w:type="gramStart"/>
      <w:r w:rsidRPr="00E2137F"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 w:rsidRPr="00E2137F">
        <w:rPr>
          <w:rFonts w:asciiTheme="minorEastAsia" w:eastAsiaTheme="minorEastAsia" w:hAnsiTheme="minorEastAsia" w:hint="eastAsia"/>
          <w:color w:val="000000" w:themeColor="text1"/>
        </w:rPr>
        <w:t>地主管税务机关办理纳税申报；在中国境内没有户籍的，向中国境内经常居住地主管税务机关办理纳税申报。</w:t>
      </w:r>
    </w:p>
    <w:p w14:paraId="1C1B1D04" w14:textId="314EF666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13" w:name="_Hlk534050923"/>
      <w:r w:rsidRPr="00E2137F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26" w:history="1">
        <w:r w:rsidR="00524A0C" w:rsidRPr="00524A0C">
          <w:rPr>
            <w:rStyle w:val="a8"/>
            <w:rFonts w:asciiTheme="minorEastAsia" w:eastAsia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eastAsiaTheme="minorEastAsia" w:hAnsiTheme="minorEastAsia" w:hint="eastAsia"/>
          <w:color w:val="000000" w:themeColor="text1"/>
        </w:rPr>
        <w:t>第四条第一款）</w:t>
      </w:r>
      <w:bookmarkEnd w:id="13"/>
    </w:p>
    <w:p w14:paraId="5734F34D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纳税人取得境外所得办理纳税申报的具体规定，另行公告。</w:t>
      </w:r>
    </w:p>
    <w:p w14:paraId="2566AA70" w14:textId="2CE2D072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27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第四条第二款）</w:t>
      </w:r>
    </w:p>
    <w:p w14:paraId="6EA55FE1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14" w:name="_Toc13326592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（六）因移居境外注销中国户籍；</w:t>
      </w:r>
      <w:bookmarkEnd w:id="14"/>
    </w:p>
    <w:p w14:paraId="595C28BB" w14:textId="7B5B7D11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bookmarkStart w:id="15" w:name="_Hlk53721902"/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28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bookmarkEnd w:id="15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第十条第一款第五项）</w:t>
      </w:r>
    </w:p>
    <w:p w14:paraId="3F9380A6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纳税人因移居境外注销中国户籍的，应当在注销中国户籍前办理税款清算。</w:t>
      </w:r>
    </w:p>
    <w:p w14:paraId="18BB3DAB" w14:textId="16675E6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29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第十三条第五款）</w:t>
      </w:r>
    </w:p>
    <w:p w14:paraId="62398908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纳税人因移居境外注销中国户籍的，应当在申请注销中国户籍前，向户籍所在地主管税务机关办理纳税申报，进行税款清算。</w:t>
      </w:r>
    </w:p>
    <w:p w14:paraId="544AF5C9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6" w:name="_Toc13326593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1．纳税人在注销户籍年度取得综合所得的，</w:t>
      </w:r>
      <w:bookmarkEnd w:id="16"/>
    </w:p>
    <w:p w14:paraId="5AC3FFDA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应当在注销户籍前，办理当年综合所得的汇算清缴，并报送《个人所得税年度自行纳税申报表》。尚未办理上一年度综合所得汇算清缴的，应当在办理注销户籍纳税申报时一并办理。</w:t>
      </w:r>
    </w:p>
    <w:p w14:paraId="2C3B3440" w14:textId="115303D6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0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第五条第一款）</w:t>
      </w:r>
    </w:p>
    <w:p w14:paraId="76503DDC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办理注销户籍纳税申报时，需要办理专项附加扣除、依法确定的其他扣除的，应当向税务机关报送《个人所得税专项附加扣除信息表》《商业健康保险税前扣除情况明细表》《个人税收递延型商业养老保险税前扣除情况明细表》等。</w:t>
      </w:r>
    </w:p>
    <w:p w14:paraId="7F620D1D" w14:textId="5334AEC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1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第五条第五款）</w:t>
      </w:r>
    </w:p>
    <w:p w14:paraId="6F9E1CD3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7" w:name="_Toc13326594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2．纳税人在注销户籍年度取得经营所得的，</w:t>
      </w:r>
      <w:bookmarkEnd w:id="17"/>
    </w:p>
    <w:p w14:paraId="1FC4BE45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应当在注销户籍前，办理当年经营所得的汇算清缴，并报送《个人所得税经营所得纳税申报表（B表）》。从两处以上取得经营所得的，还应当一并报送《个人所得税经营所得纳税申报表（C表）》。尚未办理上一年度经营所得汇算清缴的，应当在办理注销户籍纳税申报时一并办理。</w:t>
      </w:r>
    </w:p>
    <w:p w14:paraId="59C41B08" w14:textId="400BC9B1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2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第五条第二款）</w:t>
      </w:r>
    </w:p>
    <w:p w14:paraId="534DE410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8" w:name="_Toc13326595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3．纳税人在注销户籍当年取得利息、股息、红利所得，财产租赁所得，财产转让所得和偶然所得的，</w:t>
      </w:r>
      <w:bookmarkEnd w:id="18"/>
    </w:p>
    <w:p w14:paraId="6E3311B3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应当在注销户籍前，申报当年上述所得的完税情况，并报送《个人所得税自行纳税申报表（A表）》。</w:t>
      </w:r>
    </w:p>
    <w:p w14:paraId="383B02B4" w14:textId="59B456F6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3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第五条第三款）</w:t>
      </w:r>
    </w:p>
    <w:p w14:paraId="4AE384D6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9" w:name="_Toc13326596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4．纳税人有未缴或者少缴税款的，</w:t>
      </w:r>
      <w:bookmarkEnd w:id="19"/>
    </w:p>
    <w:p w14:paraId="156BF098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应当在注销户籍前，结清欠缴或未缴的税款。纳税人存在分期缴税且未缴纳完毕的，应当在注销户籍前，结清尚未缴纳的税款。</w:t>
      </w:r>
    </w:p>
    <w:p w14:paraId="68F9AB71" w14:textId="5701B698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4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第五条第四款）</w:t>
      </w:r>
    </w:p>
    <w:p w14:paraId="4D32FF0B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20" w:name="_Toc13326597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（七）非居民个人在中国境内从两处以上取得工资、薪金所得；</w:t>
      </w:r>
      <w:bookmarkEnd w:id="20"/>
    </w:p>
    <w:p w14:paraId="386F1F8A" w14:textId="527C87FC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35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第十条第一款第六项）</w:t>
      </w:r>
    </w:p>
    <w:p w14:paraId="1A19C31B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非居民个人在中国境内从两处以上取得工资、薪金所得的，应当在取得所得的次月十五日内申报纳税。</w:t>
      </w:r>
    </w:p>
    <w:p w14:paraId="695EB1B5" w14:textId="08DBDBB2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36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第十三条第四款）</w:t>
      </w:r>
    </w:p>
    <w:p w14:paraId="70D450DB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非居民个人在中国境内从两处以上取得工资、薪金所得的，应当在取得所得的次月15日内，向其中一处任职、受雇单位所在地主管税务机关办理纳税申报，并报送《个人所得税自行纳税申报表（A表）》。</w:t>
      </w:r>
    </w:p>
    <w:p w14:paraId="1C2ED52D" w14:textId="37661839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bookmarkStart w:id="21" w:name="_Hlk54001423"/>
      <w:r w:rsidR="00524A0C">
        <w:rPr>
          <w:rFonts w:asciiTheme="minorEastAsia" w:hAnsiTheme="minorEastAsia"/>
        </w:rPr>
        <w:fldChar w:fldCharType="begin"/>
      </w:r>
      <w:r w:rsidR="00524A0C">
        <w:rPr>
          <w:rFonts w:asciiTheme="minorEastAsia" w:hAnsiTheme="minorEastAsia"/>
        </w:rPr>
        <w:instrText xml:space="preserve"> HYPERLINK "http://ssfb86.com/index/News/detail/newsid/241.html" </w:instrText>
      </w:r>
      <w:r w:rsidR="00524A0C">
        <w:rPr>
          <w:rFonts w:asciiTheme="minorEastAsia" w:hAnsiTheme="minorEastAsia"/>
        </w:rPr>
        <w:fldChar w:fldCharType="separate"/>
      </w:r>
      <w:r w:rsidR="00524A0C" w:rsidRPr="00524A0C">
        <w:rPr>
          <w:rStyle w:val="a8"/>
          <w:rFonts w:asciiTheme="minorEastAsia" w:hAnsiTheme="minorEastAsia" w:hint="eastAsia"/>
        </w:rPr>
        <w:t>国家税务总局公告2018年第62号</w:t>
      </w:r>
      <w:r w:rsidR="00524A0C">
        <w:rPr>
          <w:rFonts w:asciiTheme="minorEastAsia" w:hAnsiTheme="minorEastAsia"/>
        </w:rPr>
        <w:fldChar w:fldCharType="end"/>
      </w:r>
      <w:bookmarkEnd w:id="21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第六条第四款）</w:t>
      </w:r>
    </w:p>
    <w:p w14:paraId="4BB4DD50" w14:textId="77777777" w:rsidR="00E2137F" w:rsidRPr="00E2137F" w:rsidRDefault="00E2137F" w:rsidP="00E2137F">
      <w:pPr>
        <w:pStyle w:val="3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2" w:name="_Toc13326598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附注：关于外籍纳税人在中国几地工作如何确纳税地点的问题</w:t>
      </w:r>
      <w:bookmarkEnd w:id="22"/>
    </w:p>
    <w:p w14:paraId="749B2837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在几地工作或提供劳务的临时来华人员，应以税法</w:t>
      </w:r>
      <w:proofErr w:type="gramStart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所法规</w:t>
      </w:r>
      <w:proofErr w:type="gramEnd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的申报纳税的日期为准，在某一地达到申报纳税的日期，即在该地申报纳税。但准予其提出申请，经批准后，也可固定在一地申报纳税。</w:t>
      </w:r>
    </w:p>
    <w:p w14:paraId="7F62C43B" w14:textId="4C19F60C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2137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bookmarkStart w:id="23" w:name="_Hlk54001391"/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begin"/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instrText xml:space="preserve"> HYPERLINK "http://ssfb86.com/index/News/detail/newsid/5492.html" </w:instrText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separate"/>
      </w:r>
      <w:r w:rsidRPr="00524A0C">
        <w:rPr>
          <w:rStyle w:val="a8"/>
          <w:rFonts w:asciiTheme="minorEastAsia" w:hAnsiTheme="minorEastAsia" w:hint="eastAsia"/>
          <w:sz w:val="24"/>
          <w:szCs w:val="24"/>
          <w:shd w:val="clear" w:color="auto" w:fill="FFFFFF"/>
        </w:rPr>
        <w:t>国税发[1994]89号</w:t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end"/>
      </w:r>
      <w:bookmarkEnd w:id="23"/>
      <w:r w:rsidRPr="00E2137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第十条第一款）</w:t>
      </w:r>
    </w:p>
    <w:p w14:paraId="0B0F0E30" w14:textId="7777777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凡由在华企业或办事机构发放工资、薪金的外籍纳税人，由在华企业或办事机构集中向当地税务机关申报纳税。</w:t>
      </w:r>
    </w:p>
    <w:p w14:paraId="5B9FF990" w14:textId="3603F949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37" w:history="1">
        <w:r w:rsidR="00524A0C" w:rsidRPr="00524A0C">
          <w:rPr>
            <w:rStyle w:val="a8"/>
            <w:rFonts w:asciiTheme="minorEastAsia" w:hAnsiTheme="minorEastAsia" w:hint="eastAsia"/>
            <w:sz w:val="24"/>
            <w:szCs w:val="24"/>
            <w:shd w:val="clear" w:color="auto" w:fill="FFFFFF"/>
          </w:rPr>
          <w:t>国税发[1994]89号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第十条第二款）</w:t>
      </w:r>
    </w:p>
    <w:p w14:paraId="2335F702" w14:textId="77777777" w:rsidR="00E2137F" w:rsidRPr="00E2137F" w:rsidRDefault="00E2137F" w:rsidP="00E2137F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24" w:name="_Toc13326599"/>
      <w:r w:rsidRPr="00E213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（八）国务院规定的其他情形。</w:t>
      </w:r>
      <w:bookmarkEnd w:id="24"/>
    </w:p>
    <w:p w14:paraId="6851DE91" w14:textId="5A45B5A5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hyperlink r:id="rId38" w:history="1">
        <w:r w:rsidR="00334E4F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个人所得税法</w:t>
        </w:r>
      </w:hyperlink>
      <w:r w:rsidR="00334E4F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第十条第一款第七项）</w:t>
      </w:r>
    </w:p>
    <w:p w14:paraId="27D44E86" w14:textId="77777777" w:rsidR="00E2137F" w:rsidRPr="00E2137F" w:rsidRDefault="00E2137F" w:rsidP="00E2137F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5" w:name="_Toc13326600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二、纳税申报方式及办法</w:t>
      </w:r>
      <w:bookmarkEnd w:id="25"/>
    </w:p>
    <w:p w14:paraId="16D52919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纳税人可以采用远程办税端、邮寄等方式申报，也可以直接到主管税务机关申报。</w:t>
      </w:r>
    </w:p>
    <w:p w14:paraId="0A966353" w14:textId="7532E21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39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第七条）</w:t>
      </w:r>
    </w:p>
    <w:p w14:paraId="466D2651" w14:textId="77777777" w:rsidR="00E2137F" w:rsidRPr="00E2137F" w:rsidRDefault="00E2137F" w:rsidP="00E2137F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6" w:name="_Toc13326601"/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三、其他有关问题</w:t>
      </w:r>
      <w:bookmarkEnd w:id="26"/>
    </w:p>
    <w:p w14:paraId="6463CFFC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（一）纳税人办理自行纳税申报时，应当一并报送税务机关要求报送的其他有关资料。首次申报或者个人基础信息发生变化的，还应报送《个人所得税基础信息表（B表）》。</w:t>
      </w:r>
    </w:p>
    <w:p w14:paraId="642ED93A" w14:textId="6C1080B5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27" w:name="_Hlk534051722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40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第八条第一款第一项）</w:t>
      </w:r>
    </w:p>
    <w:bookmarkEnd w:id="27"/>
    <w:p w14:paraId="74506860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本公告涉及的有关表证单书，由国家税务总局统一制定式样，另行公告。</w:t>
      </w:r>
    </w:p>
    <w:p w14:paraId="4BC110B4" w14:textId="6FCE657B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41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第八条第一款第二项）</w:t>
      </w:r>
    </w:p>
    <w:p w14:paraId="48AA9D89" w14:textId="77777777" w:rsidR="00E2137F" w:rsidRPr="00E2137F" w:rsidRDefault="00E2137F" w:rsidP="00E2137F">
      <w:pPr>
        <w:pStyle w:val="a7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2137F">
        <w:rPr>
          <w:rFonts w:asciiTheme="minorEastAsia" w:eastAsiaTheme="minorEastAsia" w:hAnsiTheme="minorEastAsia" w:hint="eastAsia"/>
          <w:color w:val="000000" w:themeColor="text1"/>
        </w:rPr>
        <w:t>（二）纳税人在办理纳税申报时需要享受税收协定待遇的，按照享受税收协定待遇有关办法办理。</w:t>
      </w:r>
    </w:p>
    <w:p w14:paraId="546A69EF" w14:textId="2494B8E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42" w:history="1">
        <w:r w:rsidR="00524A0C" w:rsidRPr="00524A0C">
          <w:rPr>
            <w:rStyle w:val="a8"/>
            <w:rFonts w:asciiTheme="minorEastAsia" w:hAnsiTheme="minorEastAsia" w:hint="eastAsia"/>
          </w:rPr>
          <w:t>国家税务总局公告2018年第62号</w:t>
        </w:r>
      </w:hyperlink>
      <w:r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第八条第二款）</w:t>
      </w:r>
    </w:p>
    <w:p w14:paraId="116ED583" w14:textId="5C40D152" w:rsidR="00E2137F" w:rsidRPr="00E2137F" w:rsidRDefault="000C4C1A" w:rsidP="00E2137F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8" w:name="_Toc13326602"/>
      <w:r>
        <w:rPr>
          <w:rFonts w:asciiTheme="minorEastAsia" w:hAnsiTheme="minorEastAsia" w:hint="eastAsia"/>
          <w:color w:val="000000" w:themeColor="text1"/>
          <w:sz w:val="24"/>
          <w:szCs w:val="24"/>
        </w:rPr>
        <w:t>附注：</w:t>
      </w:r>
      <w:r w:rsidR="00E2137F" w:rsidRPr="00E2137F">
        <w:rPr>
          <w:rFonts w:asciiTheme="minorEastAsia" w:hAnsiTheme="minorEastAsia" w:hint="eastAsia"/>
          <w:color w:val="000000" w:themeColor="text1"/>
          <w:sz w:val="24"/>
          <w:szCs w:val="24"/>
        </w:rPr>
        <w:t>个人所得税自行纳税申报办法（试行）</w:t>
      </w:r>
      <w:bookmarkEnd w:id="28"/>
    </w:p>
    <w:p w14:paraId="6401B457" w14:textId="6F84BF67" w:rsidR="00E2137F" w:rsidRPr="00E2137F" w:rsidRDefault="00E2137F" w:rsidP="00E2137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proofErr w:type="gramStart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proofErr w:type="gramEnd"/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begin"/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instrText xml:space="preserve"> HYPERLINK "http://ssfb86.com/index/News/detail/newsid/2878.html" </w:instrText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separate"/>
      </w:r>
      <w:r w:rsidRPr="00524A0C">
        <w:rPr>
          <w:rStyle w:val="a8"/>
          <w:rFonts w:asciiTheme="minorEastAsia" w:hAnsiTheme="minorEastAsia" w:hint="eastAsia"/>
          <w:sz w:val="24"/>
          <w:szCs w:val="24"/>
          <w:shd w:val="clear" w:color="auto" w:fill="FFFFFF"/>
        </w:rPr>
        <w:t>国税发[2006]162号</w:t>
      </w:r>
      <w:r w:rsidR="00524A0C">
        <w:rPr>
          <w:rFonts w:asciiTheme="minorEastAsia" w:hAnsiTheme="minorEastAsia"/>
          <w:sz w:val="24"/>
          <w:szCs w:val="24"/>
          <w:shd w:val="clear" w:color="auto" w:fill="FFFFFF"/>
        </w:rPr>
        <w:fldChar w:fldCharType="end"/>
      </w:r>
      <w:r w:rsidRPr="00524A0C">
        <w:rPr>
          <w:rFonts w:asciiTheme="minorEastAsia" w:hAnsiTheme="minorEastAsia" w:hint="eastAsia"/>
          <w:sz w:val="24"/>
          <w:szCs w:val="24"/>
          <w:shd w:val="clear" w:color="auto" w:fill="FFFFFF"/>
        </w:rPr>
        <w:t>——</w:t>
      </w:r>
      <w:r w:rsidRPr="00524A0C">
        <w:rPr>
          <w:rFonts w:asciiTheme="minorEastAsia" w:hAnsiTheme="minorEastAsia" w:cs="宋体" w:hint="eastAsia"/>
          <w:kern w:val="0"/>
          <w:sz w:val="24"/>
          <w:szCs w:val="24"/>
        </w:rPr>
        <w:t>关于印发</w:t>
      </w:r>
      <w:proofErr w:type="gramStart"/>
      <w:r w:rsidRPr="00524A0C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proofErr w:type="gramEnd"/>
      <w:r w:rsidRPr="00524A0C">
        <w:rPr>
          <w:rFonts w:asciiTheme="minorEastAsia" w:hAnsiTheme="minorEastAsia" w:cs="宋体" w:hint="eastAsia"/>
          <w:kern w:val="0"/>
          <w:sz w:val="24"/>
          <w:szCs w:val="24"/>
        </w:rPr>
        <w:t>个人所得税自行纳税申报办法（试行）</w:t>
      </w:r>
      <w:proofErr w:type="gramStart"/>
      <w:r w:rsidRPr="00524A0C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proofErr w:type="gramEnd"/>
      <w:r w:rsidRPr="00524A0C">
        <w:rPr>
          <w:rFonts w:asciiTheme="minorEastAsia" w:hAnsiTheme="minorEastAsia" w:cs="宋体" w:hint="eastAsia"/>
          <w:kern w:val="0"/>
          <w:sz w:val="24"/>
          <w:szCs w:val="24"/>
        </w:rPr>
        <w:t>的通知</w:t>
      </w:r>
      <w:proofErr w:type="gramStart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bookmarkStart w:id="29" w:name="_Hlk596560"/>
      <w:proofErr w:type="gramEnd"/>
      <w:r w:rsidRPr="00E213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（暂未整理）</w:t>
      </w:r>
      <w:bookmarkEnd w:id="29"/>
    </w:p>
    <w:p w14:paraId="30705ED3" w14:textId="77777777" w:rsidR="00E2137F" w:rsidRPr="00DB4668" w:rsidRDefault="00E2137F" w:rsidP="00E2137F">
      <w:pPr>
        <w:widowControl/>
        <w:shd w:val="clear" w:color="auto" w:fill="FFFFFF"/>
        <w:spacing w:beforeLines="50" w:before="156" w:afterLines="50" w:after="156" w:line="54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1F289BC" w14:textId="77777777" w:rsidR="00E2137F" w:rsidRPr="007B3B68" w:rsidRDefault="00E2137F" w:rsidP="00E2137F"/>
    <w:p w14:paraId="6ECA2168" w14:textId="77777777" w:rsidR="0060274D" w:rsidRPr="00E2137F" w:rsidRDefault="0060274D" w:rsidP="00C160FD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0274D" w:rsidRPr="00E2137F">
      <w:footerReference w:type="default" r:id="rId4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43C8" w14:textId="77777777" w:rsidR="00531F97" w:rsidRDefault="00531F97" w:rsidP="00B85160">
      <w:r>
        <w:separator/>
      </w:r>
    </w:p>
  </w:endnote>
  <w:endnote w:type="continuationSeparator" w:id="0">
    <w:p w14:paraId="44787011" w14:textId="77777777" w:rsidR="00531F97" w:rsidRDefault="00531F97" w:rsidP="00B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118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BEC57" w14:textId="0FBD2764" w:rsidR="00AC031C" w:rsidRDefault="00AC03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E0200" w14:textId="77777777" w:rsidR="00AC031C" w:rsidRDefault="00AC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FDF0" w14:textId="77777777" w:rsidR="00531F97" w:rsidRDefault="00531F97" w:rsidP="00B85160">
      <w:r>
        <w:separator/>
      </w:r>
    </w:p>
  </w:footnote>
  <w:footnote w:type="continuationSeparator" w:id="0">
    <w:p w14:paraId="122DF8E6" w14:textId="77777777" w:rsidR="00531F97" w:rsidRDefault="00531F97" w:rsidP="00B8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B2D80"/>
    <w:multiLevelType w:val="hybridMultilevel"/>
    <w:tmpl w:val="35FEB3BE"/>
    <w:lvl w:ilvl="0" w:tplc="1F323C8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3"/>
    <w:rsid w:val="000357E8"/>
    <w:rsid w:val="0003664A"/>
    <w:rsid w:val="00042867"/>
    <w:rsid w:val="0006050D"/>
    <w:rsid w:val="000A2188"/>
    <w:rsid w:val="000C323A"/>
    <w:rsid w:val="000C3C03"/>
    <w:rsid w:val="000C4C1A"/>
    <w:rsid w:val="000D7506"/>
    <w:rsid w:val="000E4C51"/>
    <w:rsid w:val="000E645A"/>
    <w:rsid w:val="000F062A"/>
    <w:rsid w:val="000F6CC6"/>
    <w:rsid w:val="00120255"/>
    <w:rsid w:val="00120ED1"/>
    <w:rsid w:val="0012178A"/>
    <w:rsid w:val="00140461"/>
    <w:rsid w:val="00144B52"/>
    <w:rsid w:val="00157D91"/>
    <w:rsid w:val="001940D1"/>
    <w:rsid w:val="001B2EF1"/>
    <w:rsid w:val="0021174C"/>
    <w:rsid w:val="00240760"/>
    <w:rsid w:val="00241BDC"/>
    <w:rsid w:val="00251E90"/>
    <w:rsid w:val="0025698A"/>
    <w:rsid w:val="00271F70"/>
    <w:rsid w:val="00282F42"/>
    <w:rsid w:val="00297A9F"/>
    <w:rsid w:val="002F0CC6"/>
    <w:rsid w:val="003034A5"/>
    <w:rsid w:val="00303E3C"/>
    <w:rsid w:val="00306DAB"/>
    <w:rsid w:val="0031202A"/>
    <w:rsid w:val="0032287A"/>
    <w:rsid w:val="00324BB0"/>
    <w:rsid w:val="00326887"/>
    <w:rsid w:val="00334E4F"/>
    <w:rsid w:val="00343AC6"/>
    <w:rsid w:val="00344585"/>
    <w:rsid w:val="00346965"/>
    <w:rsid w:val="00346F1A"/>
    <w:rsid w:val="00352E22"/>
    <w:rsid w:val="00354451"/>
    <w:rsid w:val="00374D70"/>
    <w:rsid w:val="00381083"/>
    <w:rsid w:val="003C12F2"/>
    <w:rsid w:val="003D296D"/>
    <w:rsid w:val="003E7C78"/>
    <w:rsid w:val="004003A0"/>
    <w:rsid w:val="00425B4A"/>
    <w:rsid w:val="00452F27"/>
    <w:rsid w:val="00485FCE"/>
    <w:rsid w:val="004A2B65"/>
    <w:rsid w:val="004A5CD9"/>
    <w:rsid w:val="004A7018"/>
    <w:rsid w:val="004C7AB4"/>
    <w:rsid w:val="004D6197"/>
    <w:rsid w:val="004D6EBA"/>
    <w:rsid w:val="004D7508"/>
    <w:rsid w:val="004E1BD1"/>
    <w:rsid w:val="004E47C7"/>
    <w:rsid w:val="004F7121"/>
    <w:rsid w:val="00501C52"/>
    <w:rsid w:val="00516098"/>
    <w:rsid w:val="00524A0C"/>
    <w:rsid w:val="00525567"/>
    <w:rsid w:val="00531F97"/>
    <w:rsid w:val="00556F6B"/>
    <w:rsid w:val="0057623D"/>
    <w:rsid w:val="00581328"/>
    <w:rsid w:val="005869CB"/>
    <w:rsid w:val="00594137"/>
    <w:rsid w:val="005C06D9"/>
    <w:rsid w:val="005C2F6A"/>
    <w:rsid w:val="005C4A0E"/>
    <w:rsid w:val="005C6016"/>
    <w:rsid w:val="005D3073"/>
    <w:rsid w:val="005E3D28"/>
    <w:rsid w:val="005F4A03"/>
    <w:rsid w:val="0060274D"/>
    <w:rsid w:val="0061484D"/>
    <w:rsid w:val="00622BFC"/>
    <w:rsid w:val="00622DBA"/>
    <w:rsid w:val="00624AFD"/>
    <w:rsid w:val="00627C86"/>
    <w:rsid w:val="0068347A"/>
    <w:rsid w:val="006B28BF"/>
    <w:rsid w:val="006B6D1C"/>
    <w:rsid w:val="006C2FCC"/>
    <w:rsid w:val="006D02E6"/>
    <w:rsid w:val="006D0589"/>
    <w:rsid w:val="006D4170"/>
    <w:rsid w:val="006D504C"/>
    <w:rsid w:val="006E035B"/>
    <w:rsid w:val="006F3C01"/>
    <w:rsid w:val="007230D8"/>
    <w:rsid w:val="00723C50"/>
    <w:rsid w:val="0073204E"/>
    <w:rsid w:val="007447CC"/>
    <w:rsid w:val="0077704B"/>
    <w:rsid w:val="00781273"/>
    <w:rsid w:val="0078767E"/>
    <w:rsid w:val="007976C2"/>
    <w:rsid w:val="007A107D"/>
    <w:rsid w:val="007C25D4"/>
    <w:rsid w:val="007C45C0"/>
    <w:rsid w:val="007C4B12"/>
    <w:rsid w:val="007D615A"/>
    <w:rsid w:val="007E6FBA"/>
    <w:rsid w:val="007F7A95"/>
    <w:rsid w:val="00825C83"/>
    <w:rsid w:val="00833E19"/>
    <w:rsid w:val="008A049B"/>
    <w:rsid w:val="008A464A"/>
    <w:rsid w:val="008A7700"/>
    <w:rsid w:val="008B4664"/>
    <w:rsid w:val="008C46A5"/>
    <w:rsid w:val="008D6895"/>
    <w:rsid w:val="008F0A90"/>
    <w:rsid w:val="00902C9A"/>
    <w:rsid w:val="00907DEF"/>
    <w:rsid w:val="00916DB9"/>
    <w:rsid w:val="0092031D"/>
    <w:rsid w:val="0092066B"/>
    <w:rsid w:val="00921B32"/>
    <w:rsid w:val="00925612"/>
    <w:rsid w:val="00934284"/>
    <w:rsid w:val="009504F8"/>
    <w:rsid w:val="00962194"/>
    <w:rsid w:val="00970DC9"/>
    <w:rsid w:val="0098301E"/>
    <w:rsid w:val="009852A4"/>
    <w:rsid w:val="009940D4"/>
    <w:rsid w:val="009977F3"/>
    <w:rsid w:val="009B0AB0"/>
    <w:rsid w:val="009B2C6B"/>
    <w:rsid w:val="009B5351"/>
    <w:rsid w:val="009B791E"/>
    <w:rsid w:val="009B7C07"/>
    <w:rsid w:val="009D1D79"/>
    <w:rsid w:val="009D5A0E"/>
    <w:rsid w:val="009D72BF"/>
    <w:rsid w:val="009E245F"/>
    <w:rsid w:val="009F146B"/>
    <w:rsid w:val="009F6AC9"/>
    <w:rsid w:val="009F7B50"/>
    <w:rsid w:val="00A026DC"/>
    <w:rsid w:val="00A064A9"/>
    <w:rsid w:val="00A20E1B"/>
    <w:rsid w:val="00A30604"/>
    <w:rsid w:val="00A5066A"/>
    <w:rsid w:val="00A65EBF"/>
    <w:rsid w:val="00A6786B"/>
    <w:rsid w:val="00A73840"/>
    <w:rsid w:val="00A7762B"/>
    <w:rsid w:val="00A85A5E"/>
    <w:rsid w:val="00AC031C"/>
    <w:rsid w:val="00AD678D"/>
    <w:rsid w:val="00AD7224"/>
    <w:rsid w:val="00B04437"/>
    <w:rsid w:val="00B30887"/>
    <w:rsid w:val="00B30FC2"/>
    <w:rsid w:val="00B37647"/>
    <w:rsid w:val="00B42E11"/>
    <w:rsid w:val="00B85160"/>
    <w:rsid w:val="00BB1CEB"/>
    <w:rsid w:val="00BB29AA"/>
    <w:rsid w:val="00BB4920"/>
    <w:rsid w:val="00BB51F5"/>
    <w:rsid w:val="00BC5741"/>
    <w:rsid w:val="00BD35B5"/>
    <w:rsid w:val="00BE06F4"/>
    <w:rsid w:val="00C044BE"/>
    <w:rsid w:val="00C160FD"/>
    <w:rsid w:val="00C1636A"/>
    <w:rsid w:val="00C17D36"/>
    <w:rsid w:val="00C33E43"/>
    <w:rsid w:val="00C56CE6"/>
    <w:rsid w:val="00C75500"/>
    <w:rsid w:val="00C77946"/>
    <w:rsid w:val="00CA47F4"/>
    <w:rsid w:val="00CD65F8"/>
    <w:rsid w:val="00CF26B3"/>
    <w:rsid w:val="00D063C7"/>
    <w:rsid w:val="00D06CA3"/>
    <w:rsid w:val="00D12AD1"/>
    <w:rsid w:val="00D25F72"/>
    <w:rsid w:val="00D53775"/>
    <w:rsid w:val="00D84AE9"/>
    <w:rsid w:val="00DB04C5"/>
    <w:rsid w:val="00DB7F97"/>
    <w:rsid w:val="00DF5AB0"/>
    <w:rsid w:val="00E01A3B"/>
    <w:rsid w:val="00E12BBA"/>
    <w:rsid w:val="00E1401E"/>
    <w:rsid w:val="00E2137F"/>
    <w:rsid w:val="00E218F7"/>
    <w:rsid w:val="00E256A3"/>
    <w:rsid w:val="00E31C3B"/>
    <w:rsid w:val="00E3659F"/>
    <w:rsid w:val="00E54F9B"/>
    <w:rsid w:val="00E6345F"/>
    <w:rsid w:val="00E72303"/>
    <w:rsid w:val="00EC4751"/>
    <w:rsid w:val="00ED4C87"/>
    <w:rsid w:val="00EF2C21"/>
    <w:rsid w:val="00F061E2"/>
    <w:rsid w:val="00F262D3"/>
    <w:rsid w:val="00F57C18"/>
    <w:rsid w:val="00F6394A"/>
    <w:rsid w:val="00F725CB"/>
    <w:rsid w:val="00F8713B"/>
    <w:rsid w:val="00FE66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846C"/>
  <w15:chartTrackingRefBased/>
  <w15:docId w15:val="{AF4C3DF9-5A2A-4AB4-AA6E-2B5C48A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1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1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46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C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0ED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01A3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9D5A0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16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51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1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51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85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516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31C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8A464A"/>
    <w:rPr>
      <w:b/>
      <w:bCs/>
      <w:sz w:val="28"/>
      <w:szCs w:val="28"/>
    </w:rPr>
  </w:style>
  <w:style w:type="character" w:styleId="a9">
    <w:name w:val="Subtle Emphasis"/>
    <w:basedOn w:val="a0"/>
    <w:uiPriority w:val="19"/>
    <w:qFormat/>
    <w:rsid w:val="00157D91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0E4C5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20ED1"/>
    <w:rPr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1636A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C1636A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1636A"/>
    <w:rPr>
      <w:vertAlign w:val="superscript"/>
    </w:rPr>
  </w:style>
  <w:style w:type="character" w:customStyle="1" w:styleId="80">
    <w:name w:val="标题 8 字符"/>
    <w:basedOn w:val="a0"/>
    <w:link w:val="8"/>
    <w:uiPriority w:val="9"/>
    <w:rsid w:val="00E01A3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31C3B"/>
    <w:rPr>
      <w:b/>
      <w:bCs/>
    </w:rPr>
  </w:style>
  <w:style w:type="character" w:customStyle="1" w:styleId="yanse">
    <w:name w:val="yanse"/>
    <w:basedOn w:val="a0"/>
    <w:rsid w:val="00E31C3B"/>
  </w:style>
  <w:style w:type="character" w:customStyle="1" w:styleId="90">
    <w:name w:val="标题 9 字符"/>
    <w:basedOn w:val="a0"/>
    <w:link w:val="9"/>
    <w:uiPriority w:val="9"/>
    <w:rsid w:val="009D5A0E"/>
    <w:rPr>
      <w:rFonts w:asciiTheme="majorHAnsi" w:eastAsiaTheme="majorEastAsia" w:hAnsiTheme="majorHAnsi" w:cstheme="majorBidi"/>
      <w:szCs w:val="21"/>
    </w:rPr>
  </w:style>
  <w:style w:type="character" w:styleId="ae">
    <w:name w:val="Unresolved Mention"/>
    <w:basedOn w:val="a0"/>
    <w:uiPriority w:val="99"/>
    <w:semiHidden/>
    <w:unhideWhenUsed/>
    <w:rsid w:val="0052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247.html" TargetMode="External"/><Relationship Id="rId13" Type="http://schemas.openxmlformats.org/officeDocument/2006/relationships/hyperlink" Target="http://www.chinatax.gov.cn/chinatax/n810341/n810760/c5150527/content.html" TargetMode="External"/><Relationship Id="rId18" Type="http://schemas.openxmlformats.org/officeDocument/2006/relationships/hyperlink" Target="http://ssfb86.com/index/News/detail/newsid/310.html" TargetMode="External"/><Relationship Id="rId26" Type="http://schemas.openxmlformats.org/officeDocument/2006/relationships/hyperlink" Target="http://ssfb86.com/index/News/detail/newsid/241.html" TargetMode="External"/><Relationship Id="rId39" Type="http://schemas.openxmlformats.org/officeDocument/2006/relationships/hyperlink" Target="http://ssfb86.com/index/News/detail/newsid/24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fb86.com/index/News/detail/newsid/241.html" TargetMode="External"/><Relationship Id="rId34" Type="http://schemas.openxmlformats.org/officeDocument/2006/relationships/hyperlink" Target="http://ssfb86.com/index/News/detail/newsid/241.html" TargetMode="External"/><Relationship Id="rId42" Type="http://schemas.openxmlformats.org/officeDocument/2006/relationships/hyperlink" Target="http://ssfb86.com/index/News/detail/newsid/241.html" TargetMode="External"/><Relationship Id="rId7" Type="http://schemas.openxmlformats.org/officeDocument/2006/relationships/hyperlink" Target="http://ssfb86.com/index/News/detail/newsid/310.html" TargetMode="External"/><Relationship Id="rId12" Type="http://schemas.openxmlformats.org/officeDocument/2006/relationships/hyperlink" Target="http://ssfb86.com/index/News/detail/newsid/7118.html" TargetMode="External"/><Relationship Id="rId17" Type="http://schemas.openxmlformats.org/officeDocument/2006/relationships/hyperlink" Target="http://ssfb86.com/index/News/detail/newsid/310.html" TargetMode="External"/><Relationship Id="rId25" Type="http://schemas.openxmlformats.org/officeDocument/2006/relationships/hyperlink" Target="http://ssfb86.com/index/News/detail/newsid/310.html" TargetMode="External"/><Relationship Id="rId33" Type="http://schemas.openxmlformats.org/officeDocument/2006/relationships/hyperlink" Target="http://ssfb86.com/index/News/detail/newsid/241.html" TargetMode="External"/><Relationship Id="rId38" Type="http://schemas.openxmlformats.org/officeDocument/2006/relationships/hyperlink" Target="http://ssfb86.com/index/News/detail/newsid/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sfb86.com/index/News/detail/newsid/310.html" TargetMode="External"/><Relationship Id="rId20" Type="http://schemas.openxmlformats.org/officeDocument/2006/relationships/hyperlink" Target="http://ssfb86.com/index/News/detail/newsid/241.html" TargetMode="External"/><Relationship Id="rId29" Type="http://schemas.openxmlformats.org/officeDocument/2006/relationships/hyperlink" Target="http://ssfb86.com/index/News/detail/newsid/310.html" TargetMode="External"/><Relationship Id="rId41" Type="http://schemas.openxmlformats.org/officeDocument/2006/relationships/hyperlink" Target="http://ssfb86.com/index/News/detail/newsid/24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247.html" TargetMode="External"/><Relationship Id="rId24" Type="http://schemas.openxmlformats.org/officeDocument/2006/relationships/hyperlink" Target="http://ssfb86.com/index/News/detail/newsid/310.html" TargetMode="External"/><Relationship Id="rId32" Type="http://schemas.openxmlformats.org/officeDocument/2006/relationships/hyperlink" Target="http://ssfb86.com/index/News/detail/newsid/241.html" TargetMode="External"/><Relationship Id="rId37" Type="http://schemas.openxmlformats.org/officeDocument/2006/relationships/hyperlink" Target="http://ssfb86.com/index/News/detail/newsid/5492.html" TargetMode="External"/><Relationship Id="rId40" Type="http://schemas.openxmlformats.org/officeDocument/2006/relationships/hyperlink" Target="http://ssfb86.com/index/News/detail/newsid/241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sfb86.com/index/News/detail/newsid/310.html" TargetMode="External"/><Relationship Id="rId23" Type="http://schemas.openxmlformats.org/officeDocument/2006/relationships/hyperlink" Target="http://ssfb86.com/index/News/detail/newsid/241.html" TargetMode="External"/><Relationship Id="rId28" Type="http://schemas.openxmlformats.org/officeDocument/2006/relationships/hyperlink" Target="http://ssfb86.com/index/News/detail/newsid/310.html" TargetMode="External"/><Relationship Id="rId36" Type="http://schemas.openxmlformats.org/officeDocument/2006/relationships/hyperlink" Target="http://ssfb86.com/index/News/detail/newsid/310.html" TargetMode="External"/><Relationship Id="rId10" Type="http://schemas.openxmlformats.org/officeDocument/2006/relationships/hyperlink" Target="http://ssfb86.com/index/News/detail/newsid/247.html" TargetMode="External"/><Relationship Id="rId19" Type="http://schemas.openxmlformats.org/officeDocument/2006/relationships/hyperlink" Target="http://ssfb86.com/index/News/detail/newsid/241.html" TargetMode="External"/><Relationship Id="rId31" Type="http://schemas.openxmlformats.org/officeDocument/2006/relationships/hyperlink" Target="http://ssfb86.com/index/News/detail/newsid/241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247.html" TargetMode="External"/><Relationship Id="rId14" Type="http://schemas.openxmlformats.org/officeDocument/2006/relationships/hyperlink" Target="http://ssfb86.com/index/News/detail/newsid/7118.html" TargetMode="External"/><Relationship Id="rId22" Type="http://schemas.openxmlformats.org/officeDocument/2006/relationships/hyperlink" Target="http://ssfb86.com/index/News/detail/newsid/241.html" TargetMode="External"/><Relationship Id="rId27" Type="http://schemas.openxmlformats.org/officeDocument/2006/relationships/hyperlink" Target="http://ssfb86.com/index/News/detail/newsid/241.html" TargetMode="External"/><Relationship Id="rId30" Type="http://schemas.openxmlformats.org/officeDocument/2006/relationships/hyperlink" Target="http://ssfb86.com/index/News/detail/newsid/241.html" TargetMode="External"/><Relationship Id="rId35" Type="http://schemas.openxmlformats.org/officeDocument/2006/relationships/hyperlink" Target="http://ssfb86.com/index/News/detail/newsid/310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2020-07-15T06:17:00Z</dcterms:created>
  <dcterms:modified xsi:type="dcterms:W3CDTF">2020-10-28T11:34:00Z</dcterms:modified>
</cp:coreProperties>
</file>