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6427" w14:textId="77777777" w:rsidR="00BE7C14" w:rsidRPr="00BE7C14" w:rsidRDefault="00BE7C14" w:rsidP="00BE7C14">
      <w:pPr>
        <w:spacing w:beforeLines="50" w:before="156" w:line="480" w:lineRule="atLeast"/>
        <w:ind w:firstLineChars="200" w:firstLine="480"/>
        <w:rPr>
          <w:rFonts w:asciiTheme="minorEastAsia" w:hAnsiTheme="minorEastAsia"/>
          <w:color w:val="000000" w:themeColor="text1"/>
          <w:sz w:val="24"/>
          <w:szCs w:val="24"/>
          <w:shd w:val="clear" w:color="auto" w:fill="FFFFFF"/>
        </w:rPr>
      </w:pPr>
    </w:p>
    <w:p w14:paraId="39CF8FEB" w14:textId="696AE1EC" w:rsidR="00F57C18" w:rsidRPr="00B85160" w:rsidRDefault="0032418F"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sidR="00392BDC">
        <w:rPr>
          <w:rFonts w:asciiTheme="minorEastAsia" w:hAnsiTheme="minorEastAsia"/>
          <w:sz w:val="44"/>
          <w:szCs w:val="44"/>
        </w:rPr>
        <w:t>4</w:t>
      </w:r>
      <w:r w:rsidR="004D6197">
        <w:rPr>
          <w:rFonts w:asciiTheme="minorEastAsia" w:hAnsiTheme="minorEastAsia"/>
          <w:sz w:val="44"/>
          <w:szCs w:val="44"/>
        </w:rPr>
        <w:t>.</w:t>
      </w:r>
      <w:r w:rsidR="004269DE">
        <w:rPr>
          <w:rFonts w:asciiTheme="minorEastAsia" w:hAnsiTheme="minorEastAsia"/>
          <w:sz w:val="44"/>
          <w:szCs w:val="44"/>
        </w:rPr>
        <w:t>3</w:t>
      </w:r>
      <w:r w:rsidR="00B65F32">
        <w:rPr>
          <w:rFonts w:asciiTheme="minorEastAsia" w:hAnsiTheme="minorEastAsia"/>
          <w:sz w:val="44"/>
          <w:szCs w:val="44"/>
        </w:rPr>
        <w:t xml:space="preserve"> </w:t>
      </w:r>
      <w:r w:rsidR="00B85160" w:rsidRPr="00B85160">
        <w:rPr>
          <w:rFonts w:asciiTheme="minorEastAsia" w:hAnsiTheme="minorEastAsia"/>
          <w:sz w:val="44"/>
          <w:szCs w:val="44"/>
        </w:rPr>
        <w:t xml:space="preserve">  </w:t>
      </w:r>
      <w:r w:rsidR="004269DE">
        <w:rPr>
          <w:rFonts w:asciiTheme="minorEastAsia" w:hAnsiTheme="minorEastAsia" w:hint="eastAsia"/>
          <w:sz w:val="44"/>
          <w:szCs w:val="44"/>
        </w:rPr>
        <w:t>律师事务所</w:t>
      </w:r>
      <w:r w:rsidR="0077704B" w:rsidRPr="00B85160">
        <w:rPr>
          <w:rFonts w:asciiTheme="minorEastAsia" w:hAnsiTheme="minorEastAsia"/>
          <w:sz w:val="44"/>
          <w:szCs w:val="44"/>
        </w:rPr>
        <w:t xml:space="preserve"> </w:t>
      </w:r>
    </w:p>
    <w:p w14:paraId="4C6E8088" w14:textId="42DF33EE" w:rsidR="006428E4" w:rsidRDefault="006428E4" w:rsidP="0075407D">
      <w:pPr>
        <w:spacing w:beforeLines="50" w:before="156" w:line="480" w:lineRule="atLeast"/>
        <w:rPr>
          <w:rFonts w:asciiTheme="minorEastAsia" w:hAnsiTheme="minorEastAsia"/>
          <w:b/>
          <w:bCs/>
          <w:color w:val="000000" w:themeColor="text1"/>
          <w:kern w:val="44"/>
          <w:sz w:val="24"/>
          <w:szCs w:val="24"/>
        </w:rPr>
      </w:pPr>
    </w:p>
    <w:p w14:paraId="6B3AF8E4" w14:textId="77777777" w:rsidR="004269DE" w:rsidRPr="0030137C" w:rsidRDefault="004269DE" w:rsidP="0030137C">
      <w:pPr>
        <w:pStyle w:val="1"/>
        <w:spacing w:beforeLines="50" w:before="156" w:after="0" w:line="480" w:lineRule="atLeast"/>
        <w:rPr>
          <w:rFonts w:asciiTheme="minorEastAsia" w:hAnsiTheme="minorEastAsia"/>
          <w:color w:val="000000" w:themeColor="text1"/>
          <w:sz w:val="24"/>
          <w:szCs w:val="24"/>
          <w:shd w:val="clear" w:color="auto" w:fill="FFFFFF"/>
        </w:rPr>
      </w:pPr>
      <w:bookmarkStart w:id="0" w:name="_Toc13327699"/>
      <w:r w:rsidRPr="0030137C">
        <w:rPr>
          <w:rFonts w:asciiTheme="minorEastAsia" w:hAnsiTheme="minorEastAsia" w:hint="eastAsia"/>
          <w:color w:val="000000" w:themeColor="text1"/>
          <w:sz w:val="24"/>
          <w:szCs w:val="24"/>
          <w:shd w:val="clear" w:color="auto" w:fill="FFFFFF"/>
        </w:rPr>
        <w:t>一、政策内容</w:t>
      </w:r>
      <w:bookmarkEnd w:id="0"/>
    </w:p>
    <w:p w14:paraId="506B2A27" w14:textId="77777777" w:rsidR="004269DE" w:rsidRPr="009B7934" w:rsidRDefault="004269DE" w:rsidP="009B7934">
      <w:pPr>
        <w:spacing w:beforeLines="50" w:before="156" w:line="480" w:lineRule="atLeast"/>
        <w:ind w:firstLineChars="200" w:firstLine="480"/>
        <w:rPr>
          <w:rFonts w:asciiTheme="minorEastAsia" w:hAnsiTheme="minorEastAsia"/>
          <w:color w:val="000000" w:themeColor="text1"/>
          <w:sz w:val="24"/>
          <w:szCs w:val="24"/>
        </w:rPr>
      </w:pPr>
      <w:r w:rsidRPr="009B7934">
        <w:rPr>
          <w:rFonts w:asciiTheme="minorEastAsia" w:hAnsiTheme="minorEastAsia" w:hint="eastAsia"/>
          <w:color w:val="000000" w:themeColor="text1"/>
          <w:sz w:val="24"/>
          <w:szCs w:val="24"/>
        </w:rPr>
        <w:t>为了规范和加强律师事务所从业人员个人所得税的征收管理，现将有关问题明确如下：</w:t>
      </w:r>
    </w:p>
    <w:p w14:paraId="3A3D0697" w14:textId="77777777" w:rsidR="004269DE" w:rsidRPr="009B7934" w:rsidRDefault="004269DE" w:rsidP="009B7934">
      <w:pPr>
        <w:pStyle w:val="2"/>
        <w:spacing w:beforeLines="50" w:before="156" w:after="0" w:line="480" w:lineRule="atLeast"/>
        <w:rPr>
          <w:rFonts w:asciiTheme="minorEastAsia" w:eastAsiaTheme="minorEastAsia" w:hAnsiTheme="minorEastAsia"/>
          <w:color w:val="000000" w:themeColor="text1"/>
          <w:sz w:val="24"/>
          <w:szCs w:val="24"/>
        </w:rPr>
      </w:pPr>
      <w:bookmarkStart w:id="1" w:name="_Toc13327700"/>
      <w:r w:rsidRPr="009B7934">
        <w:rPr>
          <w:rFonts w:asciiTheme="minorEastAsia" w:eastAsiaTheme="minorEastAsia" w:hAnsiTheme="minorEastAsia" w:hint="eastAsia"/>
          <w:color w:val="000000" w:themeColor="text1"/>
          <w:sz w:val="24"/>
          <w:szCs w:val="24"/>
        </w:rPr>
        <w:t>（一）</w:t>
      </w:r>
      <w:bookmarkEnd w:id="1"/>
      <w:r w:rsidRPr="009B7934">
        <w:rPr>
          <w:rFonts w:asciiTheme="minorEastAsia" w:eastAsiaTheme="minorEastAsia" w:hAnsiTheme="minorEastAsia" w:hint="eastAsia"/>
          <w:color w:val="000000" w:themeColor="text1"/>
          <w:sz w:val="24"/>
          <w:szCs w:val="24"/>
        </w:rPr>
        <w:t>合伙律师</w:t>
      </w:r>
    </w:p>
    <w:p w14:paraId="2DF1B779" w14:textId="77777777" w:rsidR="009B7934" w:rsidRPr="009B7934" w:rsidRDefault="009B7934" w:rsidP="009B7934">
      <w:pPr>
        <w:pStyle w:val="3"/>
        <w:spacing w:before="50" w:after="0" w:line="480" w:lineRule="atLeast"/>
        <w:rPr>
          <w:sz w:val="24"/>
          <w:szCs w:val="24"/>
        </w:rPr>
      </w:pPr>
      <w:r w:rsidRPr="009B7934">
        <w:rPr>
          <w:rFonts w:hint="eastAsia"/>
          <w:sz w:val="24"/>
          <w:szCs w:val="24"/>
        </w:rPr>
        <w:t>1</w:t>
      </w:r>
      <w:r w:rsidRPr="009B7934">
        <w:rPr>
          <w:rFonts w:hint="eastAsia"/>
          <w:sz w:val="24"/>
          <w:szCs w:val="24"/>
        </w:rPr>
        <w:t>、应税项目</w:t>
      </w:r>
    </w:p>
    <w:p w14:paraId="5232A253" w14:textId="03C8159C" w:rsidR="004269DE" w:rsidRPr="009B7934" w:rsidRDefault="004269DE" w:rsidP="009B7934">
      <w:pPr>
        <w:spacing w:beforeLines="50" w:before="156" w:line="480" w:lineRule="atLeast"/>
        <w:ind w:firstLineChars="200" w:firstLine="480"/>
        <w:rPr>
          <w:rFonts w:asciiTheme="minorEastAsia" w:hAnsiTheme="minorEastAsia"/>
          <w:color w:val="000000" w:themeColor="text1"/>
          <w:sz w:val="24"/>
          <w:szCs w:val="24"/>
        </w:rPr>
      </w:pPr>
      <w:r w:rsidRPr="009B7934">
        <w:rPr>
          <w:rFonts w:asciiTheme="minorEastAsia" w:hAnsiTheme="minorEastAsia" w:hint="eastAsia"/>
          <w:color w:val="000000" w:themeColor="text1"/>
          <w:sz w:val="24"/>
          <w:szCs w:val="24"/>
        </w:rPr>
        <w:t>律师个人出资兴办的独资和合伙性质的律师事务所的年度经营所得，从2000年1月1日起，停止征收企业所得税，作为出资律师的个人经营所得，按照有关规定，比照“个体工商户的生产、经营所得”应税项目征收个人所得税。在计算其经营所得时，出资律师本人的工资、薪金不得扣除。</w:t>
      </w:r>
    </w:p>
    <w:p w14:paraId="7B8A3153" w14:textId="4109878E" w:rsidR="004269DE" w:rsidRPr="009B7934" w:rsidRDefault="004269DE" w:rsidP="009B7934">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19292"/>
      <w:r w:rsidRPr="009B7934">
        <w:rPr>
          <w:rFonts w:asciiTheme="minorEastAsia" w:hAnsiTheme="minorEastAsia" w:hint="eastAsia"/>
          <w:color w:val="000000" w:themeColor="text1"/>
          <w:sz w:val="24"/>
          <w:szCs w:val="24"/>
          <w:shd w:val="clear" w:color="auto" w:fill="FFFFFF"/>
        </w:rPr>
        <w:t>（</w:t>
      </w:r>
      <w:bookmarkStart w:id="3" w:name="_Hlk54114332"/>
      <w:r w:rsidR="005E0509" w:rsidRPr="009B7934">
        <w:rPr>
          <w:rFonts w:asciiTheme="minorEastAsia" w:hAnsiTheme="minorEastAsia"/>
          <w:sz w:val="24"/>
          <w:szCs w:val="24"/>
          <w:shd w:val="clear" w:color="auto" w:fill="FFFFFF"/>
        </w:rPr>
        <w:fldChar w:fldCharType="begin"/>
      </w:r>
      <w:r w:rsidR="005E0509" w:rsidRPr="009B7934">
        <w:rPr>
          <w:rFonts w:asciiTheme="minorEastAsia" w:hAnsiTheme="minorEastAsia"/>
          <w:sz w:val="24"/>
          <w:szCs w:val="24"/>
          <w:shd w:val="clear" w:color="auto" w:fill="FFFFFF"/>
        </w:rPr>
        <w:instrText xml:space="preserve"> HYPERLINK "http://ssfb86.com/index/News/detail/newsid/4405.html" </w:instrText>
      </w:r>
      <w:r w:rsidR="005E0509" w:rsidRPr="009B7934">
        <w:rPr>
          <w:rFonts w:asciiTheme="minorEastAsia" w:hAnsiTheme="minorEastAsia"/>
          <w:sz w:val="24"/>
          <w:szCs w:val="24"/>
          <w:shd w:val="clear" w:color="auto" w:fill="FFFFFF"/>
        </w:rPr>
      </w:r>
      <w:r w:rsidR="005E0509" w:rsidRPr="009B7934">
        <w:rPr>
          <w:rFonts w:asciiTheme="minorEastAsia" w:hAnsiTheme="minorEastAsia"/>
          <w:sz w:val="24"/>
          <w:szCs w:val="24"/>
          <w:shd w:val="clear" w:color="auto" w:fill="FFFFFF"/>
        </w:rPr>
        <w:fldChar w:fldCharType="separate"/>
      </w:r>
      <w:r w:rsidRPr="009B7934">
        <w:rPr>
          <w:rStyle w:val="a8"/>
          <w:rFonts w:asciiTheme="minorEastAsia" w:hAnsiTheme="minorEastAsia" w:hint="eastAsia"/>
          <w:sz w:val="24"/>
          <w:szCs w:val="24"/>
          <w:shd w:val="clear" w:color="auto" w:fill="FFFFFF"/>
        </w:rPr>
        <w:t>国税发[2000]149号</w:t>
      </w:r>
      <w:r w:rsidR="005E0509" w:rsidRPr="009B7934">
        <w:rPr>
          <w:rFonts w:asciiTheme="minorEastAsia" w:hAnsiTheme="minorEastAsia"/>
          <w:sz w:val="24"/>
          <w:szCs w:val="24"/>
          <w:shd w:val="clear" w:color="auto" w:fill="FFFFFF"/>
        </w:rPr>
        <w:fldChar w:fldCharType="end"/>
      </w:r>
      <w:bookmarkEnd w:id="3"/>
      <w:r w:rsidRPr="009B7934">
        <w:rPr>
          <w:rFonts w:asciiTheme="minorEastAsia" w:hAnsiTheme="minorEastAsia" w:hint="eastAsia"/>
          <w:color w:val="000000" w:themeColor="text1"/>
          <w:sz w:val="24"/>
          <w:szCs w:val="24"/>
          <w:shd w:val="clear" w:color="auto" w:fill="FFFFFF"/>
        </w:rPr>
        <w:t>第一条）</w:t>
      </w:r>
    </w:p>
    <w:bookmarkEnd w:id="2"/>
    <w:p w14:paraId="661FCB2E" w14:textId="002B8FCC" w:rsidR="009B7934" w:rsidRPr="009B7934" w:rsidRDefault="009B7934" w:rsidP="009B7934">
      <w:pPr>
        <w:pStyle w:val="3"/>
        <w:spacing w:before="50" w:after="0" w:line="480" w:lineRule="atLeast"/>
        <w:rPr>
          <w:sz w:val="24"/>
          <w:szCs w:val="24"/>
        </w:rPr>
      </w:pPr>
      <w:r w:rsidRPr="009B7934">
        <w:rPr>
          <w:rFonts w:hint="eastAsia"/>
          <w:sz w:val="24"/>
          <w:szCs w:val="24"/>
        </w:rPr>
        <w:t>2</w:t>
      </w:r>
      <w:r w:rsidRPr="009B7934">
        <w:rPr>
          <w:rFonts w:hint="eastAsia"/>
          <w:sz w:val="24"/>
          <w:szCs w:val="24"/>
        </w:rPr>
        <w:t>、应税所得额的确定</w:t>
      </w:r>
    </w:p>
    <w:p w14:paraId="7F9341EC" w14:textId="55A99757" w:rsidR="004269DE" w:rsidRPr="009B7934" w:rsidRDefault="004269DE" w:rsidP="009B7934">
      <w:pPr>
        <w:spacing w:beforeLines="50" w:before="156" w:line="480" w:lineRule="atLeast"/>
        <w:ind w:firstLineChars="200" w:firstLine="480"/>
        <w:rPr>
          <w:rFonts w:asciiTheme="minorEastAsia" w:hAnsiTheme="minorEastAsia"/>
          <w:color w:val="000000" w:themeColor="text1"/>
          <w:sz w:val="24"/>
          <w:szCs w:val="24"/>
        </w:rPr>
      </w:pPr>
      <w:r w:rsidRPr="009B7934">
        <w:rPr>
          <w:rFonts w:asciiTheme="minorEastAsia" w:hAnsiTheme="minorEastAsia" w:hint="eastAsia"/>
          <w:color w:val="000000" w:themeColor="text1"/>
          <w:sz w:val="24"/>
          <w:szCs w:val="24"/>
        </w:rPr>
        <w:t>合伙制律师事务所应将年度经营所得全额作为基数，按出资比例或者事先约定的比例计算各合伙人应分配的所得，据以征收个人所得税。</w:t>
      </w:r>
    </w:p>
    <w:p w14:paraId="4F54F5D7" w14:textId="3C40AEDE" w:rsidR="004269DE" w:rsidRPr="009B7934" w:rsidRDefault="004269DE" w:rsidP="009B7934">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7934">
        <w:rPr>
          <w:rFonts w:asciiTheme="minorEastAsia" w:hAnsiTheme="minorEastAsia" w:hint="eastAsia"/>
          <w:color w:val="000000" w:themeColor="text1"/>
          <w:sz w:val="24"/>
          <w:szCs w:val="24"/>
          <w:shd w:val="clear" w:color="auto" w:fill="FFFFFF"/>
        </w:rPr>
        <w:t>（</w:t>
      </w:r>
      <w:hyperlink r:id="rId6" w:history="1">
        <w:r w:rsidR="005E0509" w:rsidRPr="009B7934">
          <w:rPr>
            <w:rStyle w:val="a8"/>
            <w:rFonts w:asciiTheme="minorEastAsia" w:hAnsiTheme="minorEastAsia" w:hint="eastAsia"/>
            <w:sz w:val="24"/>
            <w:szCs w:val="24"/>
            <w:shd w:val="clear" w:color="auto" w:fill="FFFFFF"/>
          </w:rPr>
          <w:t>国税发[2000]149号</w:t>
        </w:r>
      </w:hyperlink>
      <w:r w:rsidRPr="009B7934">
        <w:rPr>
          <w:rFonts w:asciiTheme="minorEastAsia" w:hAnsiTheme="minorEastAsia" w:hint="eastAsia"/>
          <w:color w:val="000000" w:themeColor="text1"/>
          <w:sz w:val="24"/>
          <w:szCs w:val="24"/>
          <w:shd w:val="clear" w:color="auto" w:fill="FFFFFF"/>
        </w:rPr>
        <w:t>第二条）</w:t>
      </w:r>
    </w:p>
    <w:p w14:paraId="013FFD7E" w14:textId="77777777" w:rsidR="009B7934" w:rsidRPr="009B7934" w:rsidRDefault="009B7934" w:rsidP="009B7934">
      <w:pPr>
        <w:pStyle w:val="3"/>
        <w:spacing w:before="50" w:after="0" w:line="480" w:lineRule="atLeast"/>
        <w:rPr>
          <w:sz w:val="24"/>
          <w:szCs w:val="24"/>
        </w:rPr>
      </w:pPr>
      <w:bookmarkStart w:id="4" w:name="_Hlk22217"/>
      <w:r w:rsidRPr="009B7934">
        <w:rPr>
          <w:rFonts w:hint="eastAsia"/>
          <w:sz w:val="24"/>
          <w:szCs w:val="24"/>
        </w:rPr>
        <w:t>3</w:t>
      </w:r>
      <w:r w:rsidRPr="009B7934">
        <w:rPr>
          <w:rFonts w:hint="eastAsia"/>
          <w:sz w:val="24"/>
          <w:szCs w:val="24"/>
        </w:rPr>
        <w:t>、费用扣除</w:t>
      </w:r>
    </w:p>
    <w:p w14:paraId="6822B3B0" w14:textId="77777777" w:rsidR="009B7934" w:rsidRPr="009B7934" w:rsidRDefault="009B7934" w:rsidP="009B7934">
      <w:pPr>
        <w:pStyle w:val="4"/>
        <w:spacing w:before="50" w:after="0" w:line="480" w:lineRule="atLeast"/>
        <w:rPr>
          <w:sz w:val="24"/>
          <w:szCs w:val="24"/>
        </w:rPr>
      </w:pPr>
      <w:r w:rsidRPr="009B7934">
        <w:rPr>
          <w:rFonts w:hint="eastAsia"/>
          <w:sz w:val="24"/>
          <w:szCs w:val="24"/>
        </w:rPr>
        <w:t>（</w:t>
      </w:r>
      <w:r w:rsidRPr="009B7934">
        <w:rPr>
          <w:rFonts w:hint="eastAsia"/>
          <w:sz w:val="24"/>
          <w:szCs w:val="24"/>
        </w:rPr>
        <w:t>1</w:t>
      </w:r>
      <w:r w:rsidRPr="009B7934">
        <w:rPr>
          <w:rFonts w:hint="eastAsia"/>
          <w:sz w:val="24"/>
          <w:szCs w:val="24"/>
        </w:rPr>
        <w:t>）按律协规定参加的业务培训费用</w:t>
      </w:r>
    </w:p>
    <w:p w14:paraId="096823BB" w14:textId="0D614863" w:rsidR="004269DE" w:rsidRPr="009B7934" w:rsidRDefault="004269DE" w:rsidP="009B793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7934">
        <w:rPr>
          <w:rFonts w:asciiTheme="minorEastAsia" w:hAnsiTheme="minorEastAsia" w:cs="宋体" w:hint="eastAsia"/>
          <w:color w:val="000000" w:themeColor="text1"/>
          <w:kern w:val="0"/>
          <w:sz w:val="24"/>
          <w:szCs w:val="24"/>
        </w:rPr>
        <w:t>律师个人承担的按照律师协会规定参加的业务培训费用，可据实扣除（下同）。</w:t>
      </w:r>
    </w:p>
    <w:p w14:paraId="7B2F829D" w14:textId="1F7FC4F8" w:rsidR="004269DE" w:rsidRPr="009B7934" w:rsidRDefault="004269DE" w:rsidP="009B793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5" w:name="_Hlk21245"/>
      <w:r w:rsidRPr="009B7934">
        <w:rPr>
          <w:rFonts w:asciiTheme="minorEastAsia" w:hAnsiTheme="minorEastAsia" w:hint="eastAsia"/>
          <w:color w:val="000000" w:themeColor="text1"/>
          <w:sz w:val="24"/>
          <w:szCs w:val="24"/>
          <w:shd w:val="clear" w:color="auto" w:fill="FFFFFF"/>
        </w:rPr>
        <w:t>（</w:t>
      </w:r>
      <w:bookmarkStart w:id="6" w:name="_Hlk54114525"/>
      <w:r w:rsidR="005E0509" w:rsidRPr="009B7934">
        <w:rPr>
          <w:rFonts w:asciiTheme="minorEastAsia" w:hAnsiTheme="minorEastAsia"/>
          <w:sz w:val="24"/>
          <w:szCs w:val="24"/>
          <w:shd w:val="clear" w:color="auto" w:fill="FFFFFF"/>
        </w:rPr>
        <w:fldChar w:fldCharType="begin"/>
      </w:r>
      <w:r w:rsidR="005E0509" w:rsidRPr="009B7934">
        <w:rPr>
          <w:rFonts w:asciiTheme="minorEastAsia" w:hAnsiTheme="minorEastAsia"/>
          <w:sz w:val="24"/>
          <w:szCs w:val="24"/>
          <w:shd w:val="clear" w:color="auto" w:fill="FFFFFF"/>
        </w:rPr>
        <w:instrText xml:space="preserve"> HYPERLINK "http://ssfb86.com/index/News/detail/newsid/1493.html" </w:instrText>
      </w:r>
      <w:r w:rsidR="005E0509" w:rsidRPr="009B7934">
        <w:rPr>
          <w:rFonts w:asciiTheme="minorEastAsia" w:hAnsiTheme="minorEastAsia"/>
          <w:sz w:val="24"/>
          <w:szCs w:val="24"/>
          <w:shd w:val="clear" w:color="auto" w:fill="FFFFFF"/>
        </w:rPr>
      </w:r>
      <w:r w:rsidR="005E0509" w:rsidRPr="009B7934">
        <w:rPr>
          <w:rFonts w:asciiTheme="minorEastAsia" w:hAnsiTheme="minorEastAsia"/>
          <w:sz w:val="24"/>
          <w:szCs w:val="24"/>
          <w:shd w:val="clear" w:color="auto" w:fill="FFFFFF"/>
        </w:rPr>
        <w:fldChar w:fldCharType="separate"/>
      </w:r>
      <w:r w:rsidRPr="009B7934">
        <w:rPr>
          <w:rStyle w:val="a8"/>
          <w:rFonts w:asciiTheme="minorEastAsia" w:hAnsiTheme="minorEastAsia" w:hint="eastAsia"/>
          <w:sz w:val="24"/>
          <w:szCs w:val="24"/>
          <w:shd w:val="clear" w:color="auto" w:fill="FFFFFF"/>
        </w:rPr>
        <w:t>国家税务总局公告2012年第53号</w:t>
      </w:r>
      <w:r w:rsidR="005E0509" w:rsidRPr="009B7934">
        <w:rPr>
          <w:rFonts w:asciiTheme="minorEastAsia" w:hAnsiTheme="minorEastAsia"/>
          <w:sz w:val="24"/>
          <w:szCs w:val="24"/>
          <w:shd w:val="clear" w:color="auto" w:fill="FFFFFF"/>
        </w:rPr>
        <w:fldChar w:fldCharType="end"/>
      </w:r>
      <w:bookmarkEnd w:id="6"/>
      <w:r w:rsidRPr="009B7934">
        <w:rPr>
          <w:rFonts w:asciiTheme="minorEastAsia" w:hAnsiTheme="minorEastAsia" w:hint="eastAsia"/>
          <w:color w:val="000000" w:themeColor="text1"/>
          <w:sz w:val="24"/>
          <w:szCs w:val="24"/>
          <w:shd w:val="clear" w:color="auto" w:fill="FFFFFF"/>
        </w:rPr>
        <w:t>第四条）</w:t>
      </w:r>
    </w:p>
    <w:bookmarkEnd w:id="4"/>
    <w:bookmarkEnd w:id="5"/>
    <w:p w14:paraId="7F9AAF77" w14:textId="7F24CA2B" w:rsidR="009B7934" w:rsidRPr="009B7934" w:rsidRDefault="009B7934" w:rsidP="009B7934">
      <w:pPr>
        <w:pStyle w:val="4"/>
        <w:spacing w:before="50" w:after="0" w:line="480" w:lineRule="atLeast"/>
        <w:rPr>
          <w:sz w:val="24"/>
          <w:szCs w:val="24"/>
        </w:rPr>
      </w:pPr>
      <w:r w:rsidRPr="009B7934">
        <w:rPr>
          <w:rFonts w:hint="eastAsia"/>
          <w:sz w:val="24"/>
          <w:szCs w:val="24"/>
        </w:rPr>
        <w:t>（</w:t>
      </w:r>
      <w:r w:rsidRPr="009B7934">
        <w:rPr>
          <w:sz w:val="24"/>
          <w:szCs w:val="24"/>
        </w:rPr>
        <w:t>2</w:t>
      </w:r>
      <w:r w:rsidRPr="009B7934">
        <w:rPr>
          <w:rFonts w:hint="eastAsia"/>
          <w:sz w:val="24"/>
          <w:szCs w:val="24"/>
        </w:rPr>
        <w:t>）其他费用和列支标准</w:t>
      </w:r>
    </w:p>
    <w:p w14:paraId="68B2BE63" w14:textId="334BD798" w:rsidR="004269DE" w:rsidRPr="009B7934" w:rsidRDefault="004269DE" w:rsidP="009B7934">
      <w:pPr>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9B7934">
        <w:rPr>
          <w:rFonts w:asciiTheme="minorEastAsia" w:hAnsiTheme="minorEastAsia" w:cs="宋体" w:hint="eastAsia"/>
          <w:color w:val="000000" w:themeColor="text1"/>
          <w:kern w:val="0"/>
          <w:sz w:val="24"/>
          <w:szCs w:val="24"/>
        </w:rPr>
        <w:t>律师事务所和律师个人发生的其他费用和列支标准，按照</w:t>
      </w:r>
      <w:r w:rsidR="005E0509" w:rsidRPr="009B7934">
        <w:rPr>
          <w:rFonts w:hint="eastAsia"/>
          <w:color w:val="333333"/>
          <w:sz w:val="24"/>
          <w:szCs w:val="24"/>
          <w:shd w:val="clear" w:color="auto" w:fill="FFFFFF"/>
        </w:rPr>
        <w:t>《国家税务总局</w:t>
      </w:r>
      <w:r w:rsidR="005E0509" w:rsidRPr="009B7934">
        <w:rPr>
          <w:rFonts w:hint="eastAsia"/>
          <w:color w:val="333333"/>
          <w:sz w:val="24"/>
          <w:szCs w:val="24"/>
          <w:shd w:val="clear" w:color="auto" w:fill="FFFFFF"/>
        </w:rPr>
        <w:lastRenderedPageBreak/>
        <w:t>关于印发〈个体工商户个人所得税计税办法（试行）〉的通知》（</w:t>
      </w:r>
      <w:hyperlink r:id="rId7" w:tgtFrame="_self" w:history="1">
        <w:r w:rsidR="005E0509" w:rsidRPr="009B7934">
          <w:rPr>
            <w:rFonts w:hint="eastAsia"/>
            <w:color w:val="6E6E6E"/>
            <w:sz w:val="24"/>
            <w:szCs w:val="24"/>
            <w:u w:val="single"/>
            <w:shd w:val="clear" w:color="auto" w:fill="FFFFFF"/>
          </w:rPr>
          <w:t>国税发</w:t>
        </w:r>
        <w:r w:rsidR="005E0509" w:rsidRPr="009B7934">
          <w:rPr>
            <w:rFonts w:hint="eastAsia"/>
            <w:color w:val="6E6E6E"/>
            <w:sz w:val="24"/>
            <w:szCs w:val="24"/>
            <w:u w:val="single"/>
            <w:shd w:val="clear" w:color="auto" w:fill="FFFFFF"/>
          </w:rPr>
          <w:t>[1997]43</w:t>
        </w:r>
        <w:r w:rsidR="005E0509" w:rsidRPr="009B7934">
          <w:rPr>
            <w:rFonts w:hint="eastAsia"/>
            <w:color w:val="6E6E6E"/>
            <w:sz w:val="24"/>
            <w:szCs w:val="24"/>
            <w:u w:val="single"/>
            <w:shd w:val="clear" w:color="auto" w:fill="FFFFFF"/>
          </w:rPr>
          <w:t>号</w:t>
        </w:r>
      </w:hyperlink>
      <w:r w:rsidR="005E0509" w:rsidRPr="009B7934">
        <w:rPr>
          <w:rFonts w:hint="eastAsia"/>
          <w:color w:val="333333"/>
          <w:sz w:val="24"/>
          <w:szCs w:val="24"/>
          <w:shd w:val="clear" w:color="auto" w:fill="FFFFFF"/>
        </w:rPr>
        <w:t>）</w:t>
      </w:r>
      <w:r w:rsidRPr="009B7934">
        <w:rPr>
          <w:rFonts w:asciiTheme="minorEastAsia" w:hAnsiTheme="minorEastAsia" w:cs="宋体" w:hint="eastAsia"/>
          <w:color w:val="000000" w:themeColor="text1"/>
          <w:kern w:val="0"/>
          <w:sz w:val="24"/>
          <w:szCs w:val="24"/>
        </w:rPr>
        <w:t>等文件的规定执行。</w:t>
      </w:r>
    </w:p>
    <w:p w14:paraId="2C3ED7D3" w14:textId="166EAF59" w:rsidR="004269DE" w:rsidRPr="009B7934" w:rsidRDefault="004269DE" w:rsidP="009B793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7934">
        <w:rPr>
          <w:rFonts w:asciiTheme="minorEastAsia" w:hAnsiTheme="minorEastAsia" w:hint="eastAsia"/>
          <w:color w:val="000000" w:themeColor="text1"/>
          <w:sz w:val="24"/>
          <w:szCs w:val="24"/>
          <w:shd w:val="clear" w:color="auto" w:fill="FFFFFF"/>
        </w:rPr>
        <w:t>（</w:t>
      </w:r>
      <w:bookmarkStart w:id="7" w:name="_Hlk54114555"/>
      <w:r w:rsidR="005E0509" w:rsidRPr="009B7934">
        <w:rPr>
          <w:rFonts w:asciiTheme="minorEastAsia" w:hAnsiTheme="minorEastAsia"/>
          <w:sz w:val="24"/>
          <w:szCs w:val="24"/>
          <w:shd w:val="clear" w:color="auto" w:fill="FFFFFF"/>
        </w:rPr>
        <w:fldChar w:fldCharType="begin"/>
      </w:r>
      <w:r w:rsidR="005E0509" w:rsidRPr="009B7934">
        <w:rPr>
          <w:rFonts w:asciiTheme="minorEastAsia" w:hAnsiTheme="minorEastAsia"/>
          <w:sz w:val="24"/>
          <w:szCs w:val="24"/>
          <w:shd w:val="clear" w:color="auto" w:fill="FFFFFF"/>
        </w:rPr>
        <w:instrText xml:space="preserve"> HYPERLINK "http://ssfb86.com/index/News/detail/newsid/1493.html" </w:instrText>
      </w:r>
      <w:r w:rsidR="005E0509" w:rsidRPr="009B7934">
        <w:rPr>
          <w:rFonts w:asciiTheme="minorEastAsia" w:hAnsiTheme="minorEastAsia"/>
          <w:sz w:val="24"/>
          <w:szCs w:val="24"/>
          <w:shd w:val="clear" w:color="auto" w:fill="FFFFFF"/>
        </w:rPr>
      </w:r>
      <w:r w:rsidR="005E0509" w:rsidRPr="009B7934">
        <w:rPr>
          <w:rFonts w:asciiTheme="minorEastAsia" w:hAnsiTheme="minorEastAsia"/>
          <w:sz w:val="24"/>
          <w:szCs w:val="24"/>
          <w:shd w:val="clear" w:color="auto" w:fill="FFFFFF"/>
        </w:rPr>
        <w:fldChar w:fldCharType="separate"/>
      </w:r>
      <w:r w:rsidR="005E0509" w:rsidRPr="009B7934">
        <w:rPr>
          <w:rStyle w:val="a8"/>
          <w:rFonts w:asciiTheme="minorEastAsia" w:hAnsiTheme="minorEastAsia" w:hint="eastAsia"/>
          <w:sz w:val="24"/>
          <w:szCs w:val="24"/>
          <w:shd w:val="clear" w:color="auto" w:fill="FFFFFF"/>
        </w:rPr>
        <w:t>国家税务总局公告2012年第53号</w:t>
      </w:r>
      <w:r w:rsidR="005E0509" w:rsidRPr="009B7934">
        <w:rPr>
          <w:rFonts w:asciiTheme="minorEastAsia" w:hAnsiTheme="minorEastAsia"/>
          <w:sz w:val="24"/>
          <w:szCs w:val="24"/>
          <w:shd w:val="clear" w:color="auto" w:fill="FFFFFF"/>
        </w:rPr>
        <w:fldChar w:fldCharType="end"/>
      </w:r>
      <w:bookmarkEnd w:id="7"/>
      <w:r w:rsidRPr="009B7934">
        <w:rPr>
          <w:rFonts w:asciiTheme="minorEastAsia" w:hAnsiTheme="minorEastAsia" w:hint="eastAsia"/>
          <w:color w:val="000000" w:themeColor="text1"/>
          <w:sz w:val="24"/>
          <w:szCs w:val="24"/>
          <w:shd w:val="clear" w:color="auto" w:fill="FFFFFF"/>
        </w:rPr>
        <w:t>第五条）</w:t>
      </w:r>
    </w:p>
    <w:p w14:paraId="0EF6B0E8" w14:textId="77777777" w:rsidR="009B7934" w:rsidRPr="009B7934" w:rsidRDefault="009B7934" w:rsidP="009B7934">
      <w:pPr>
        <w:pStyle w:val="4"/>
        <w:spacing w:before="50" w:after="0" w:line="480" w:lineRule="atLeast"/>
        <w:rPr>
          <w:color w:val="333333"/>
          <w:sz w:val="24"/>
          <w:szCs w:val="24"/>
          <w:shd w:val="clear" w:color="auto" w:fill="FFFFFF"/>
        </w:rPr>
      </w:pPr>
      <w:r w:rsidRPr="009B7934">
        <w:rPr>
          <w:rFonts w:hint="eastAsia"/>
          <w:sz w:val="24"/>
          <w:szCs w:val="24"/>
        </w:rPr>
        <w:t>（</w:t>
      </w:r>
      <w:r w:rsidRPr="009B7934">
        <w:rPr>
          <w:rFonts w:hint="eastAsia"/>
          <w:sz w:val="24"/>
          <w:szCs w:val="24"/>
        </w:rPr>
        <w:t>3</w:t>
      </w:r>
      <w:r w:rsidRPr="009B7934">
        <w:rPr>
          <w:rFonts w:hint="eastAsia"/>
          <w:sz w:val="24"/>
          <w:szCs w:val="24"/>
        </w:rPr>
        <w:t>）再加扣的无合法凭证的业务费用</w:t>
      </w:r>
    </w:p>
    <w:p w14:paraId="44C20BCA" w14:textId="4736736B" w:rsidR="009B7934" w:rsidRPr="009B7934" w:rsidRDefault="009B7934" w:rsidP="009B793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B7934">
        <w:rPr>
          <w:rFonts w:hint="eastAsia"/>
          <w:color w:val="333333"/>
          <w:sz w:val="24"/>
          <w:szCs w:val="24"/>
          <w:shd w:val="clear" w:color="auto" w:fill="FFFFFF"/>
        </w:rPr>
        <w:t>合伙人律师在计算应纳税所得额时，应凭合法有效凭据按照个人所得税法和有关规定扣除费用；对确实不能提供合法有效凭据而实际发生与业务有关的费用，经当事人签名确认后，可</w:t>
      </w:r>
      <w:r w:rsidRPr="009B7934">
        <w:rPr>
          <w:rFonts w:hint="eastAsia"/>
          <w:b/>
          <w:bCs/>
          <w:color w:val="000000" w:themeColor="text1"/>
          <w:sz w:val="24"/>
          <w:szCs w:val="24"/>
          <w:shd w:val="clear" w:color="auto" w:fill="FFFFFF"/>
        </w:rPr>
        <w:t>再按</w:t>
      </w:r>
      <w:r w:rsidRPr="009B7934">
        <w:rPr>
          <w:rFonts w:hint="eastAsia"/>
          <w:color w:val="333333"/>
          <w:sz w:val="24"/>
          <w:szCs w:val="24"/>
          <w:shd w:val="clear" w:color="auto" w:fill="FFFFFF"/>
        </w:rPr>
        <w:t>下列标准扣除费用：</w:t>
      </w:r>
      <w:proofErr w:type="gramStart"/>
      <w:r w:rsidRPr="009B7934">
        <w:rPr>
          <w:rFonts w:hint="eastAsia"/>
          <w:color w:val="333333"/>
          <w:sz w:val="24"/>
          <w:szCs w:val="24"/>
          <w:shd w:val="clear" w:color="auto" w:fill="FFFFFF"/>
        </w:rPr>
        <w:t>个</w:t>
      </w:r>
      <w:proofErr w:type="gramEnd"/>
      <w:r w:rsidRPr="009B7934">
        <w:rPr>
          <w:rFonts w:hint="eastAsia"/>
          <w:color w:val="333333"/>
          <w:sz w:val="24"/>
          <w:szCs w:val="24"/>
          <w:shd w:val="clear" w:color="auto" w:fill="FFFFFF"/>
        </w:rPr>
        <w:t>人年营业收入不超过</w:t>
      </w:r>
      <w:r w:rsidRPr="009B7934">
        <w:rPr>
          <w:rFonts w:hint="eastAsia"/>
          <w:color w:val="333333"/>
          <w:sz w:val="24"/>
          <w:szCs w:val="24"/>
          <w:shd w:val="clear" w:color="auto" w:fill="FFFFFF"/>
        </w:rPr>
        <w:t>50</w:t>
      </w:r>
      <w:r w:rsidRPr="009B7934">
        <w:rPr>
          <w:rFonts w:hint="eastAsia"/>
          <w:color w:val="333333"/>
          <w:sz w:val="24"/>
          <w:szCs w:val="24"/>
          <w:shd w:val="clear" w:color="auto" w:fill="FFFFFF"/>
        </w:rPr>
        <w:t>万元的部分，按</w:t>
      </w:r>
      <w:r w:rsidRPr="009B7934">
        <w:rPr>
          <w:rFonts w:hint="eastAsia"/>
          <w:color w:val="333333"/>
          <w:sz w:val="24"/>
          <w:szCs w:val="24"/>
          <w:shd w:val="clear" w:color="auto" w:fill="FFFFFF"/>
        </w:rPr>
        <w:t>8%</w:t>
      </w:r>
      <w:r w:rsidRPr="009B7934">
        <w:rPr>
          <w:rFonts w:hint="eastAsia"/>
          <w:color w:val="333333"/>
          <w:sz w:val="24"/>
          <w:szCs w:val="24"/>
          <w:shd w:val="clear" w:color="auto" w:fill="FFFFFF"/>
        </w:rPr>
        <w:t>扣除；</w:t>
      </w:r>
      <w:proofErr w:type="gramStart"/>
      <w:r w:rsidRPr="009B7934">
        <w:rPr>
          <w:rFonts w:hint="eastAsia"/>
          <w:color w:val="333333"/>
          <w:sz w:val="24"/>
          <w:szCs w:val="24"/>
          <w:shd w:val="clear" w:color="auto" w:fill="FFFFFF"/>
        </w:rPr>
        <w:t>个</w:t>
      </w:r>
      <w:proofErr w:type="gramEnd"/>
      <w:r w:rsidRPr="009B7934">
        <w:rPr>
          <w:rFonts w:hint="eastAsia"/>
          <w:color w:val="333333"/>
          <w:sz w:val="24"/>
          <w:szCs w:val="24"/>
          <w:shd w:val="clear" w:color="auto" w:fill="FFFFFF"/>
        </w:rPr>
        <w:t>人年营业收入超过</w:t>
      </w:r>
      <w:r w:rsidRPr="009B7934">
        <w:rPr>
          <w:rFonts w:hint="eastAsia"/>
          <w:color w:val="333333"/>
          <w:sz w:val="24"/>
          <w:szCs w:val="24"/>
          <w:shd w:val="clear" w:color="auto" w:fill="FFFFFF"/>
        </w:rPr>
        <w:t>50</w:t>
      </w:r>
      <w:r w:rsidRPr="009B7934">
        <w:rPr>
          <w:rFonts w:hint="eastAsia"/>
          <w:color w:val="333333"/>
          <w:sz w:val="24"/>
          <w:szCs w:val="24"/>
          <w:shd w:val="clear" w:color="auto" w:fill="FFFFFF"/>
        </w:rPr>
        <w:t>万元至</w:t>
      </w:r>
      <w:r w:rsidRPr="009B7934">
        <w:rPr>
          <w:rFonts w:hint="eastAsia"/>
          <w:color w:val="333333"/>
          <w:sz w:val="24"/>
          <w:szCs w:val="24"/>
          <w:shd w:val="clear" w:color="auto" w:fill="FFFFFF"/>
        </w:rPr>
        <w:t>100</w:t>
      </w:r>
      <w:r w:rsidRPr="009B7934">
        <w:rPr>
          <w:rFonts w:hint="eastAsia"/>
          <w:color w:val="333333"/>
          <w:sz w:val="24"/>
          <w:szCs w:val="24"/>
          <w:shd w:val="clear" w:color="auto" w:fill="FFFFFF"/>
        </w:rPr>
        <w:t>万元的部分，按</w:t>
      </w:r>
      <w:r w:rsidRPr="009B7934">
        <w:rPr>
          <w:rFonts w:hint="eastAsia"/>
          <w:color w:val="333333"/>
          <w:sz w:val="24"/>
          <w:szCs w:val="24"/>
          <w:shd w:val="clear" w:color="auto" w:fill="FFFFFF"/>
        </w:rPr>
        <w:t>6%</w:t>
      </w:r>
      <w:r w:rsidRPr="009B7934">
        <w:rPr>
          <w:rFonts w:hint="eastAsia"/>
          <w:color w:val="333333"/>
          <w:sz w:val="24"/>
          <w:szCs w:val="24"/>
          <w:shd w:val="clear" w:color="auto" w:fill="FFFFFF"/>
        </w:rPr>
        <w:t>扣除；</w:t>
      </w:r>
      <w:proofErr w:type="gramStart"/>
      <w:r w:rsidRPr="009B7934">
        <w:rPr>
          <w:rFonts w:hint="eastAsia"/>
          <w:color w:val="333333"/>
          <w:sz w:val="24"/>
          <w:szCs w:val="24"/>
          <w:shd w:val="clear" w:color="auto" w:fill="FFFFFF"/>
        </w:rPr>
        <w:t>个</w:t>
      </w:r>
      <w:proofErr w:type="gramEnd"/>
      <w:r w:rsidRPr="009B7934">
        <w:rPr>
          <w:rFonts w:hint="eastAsia"/>
          <w:color w:val="333333"/>
          <w:sz w:val="24"/>
          <w:szCs w:val="24"/>
          <w:shd w:val="clear" w:color="auto" w:fill="FFFFFF"/>
        </w:rPr>
        <w:t>人年营业收入超过</w:t>
      </w:r>
      <w:r w:rsidRPr="009B7934">
        <w:rPr>
          <w:rFonts w:hint="eastAsia"/>
          <w:color w:val="333333"/>
          <w:sz w:val="24"/>
          <w:szCs w:val="24"/>
          <w:shd w:val="clear" w:color="auto" w:fill="FFFFFF"/>
        </w:rPr>
        <w:t>100</w:t>
      </w:r>
      <w:r w:rsidRPr="009B7934">
        <w:rPr>
          <w:rFonts w:hint="eastAsia"/>
          <w:color w:val="333333"/>
          <w:sz w:val="24"/>
          <w:szCs w:val="24"/>
          <w:shd w:val="clear" w:color="auto" w:fill="FFFFFF"/>
        </w:rPr>
        <w:t>万元的部分，按</w:t>
      </w:r>
      <w:r w:rsidRPr="009B7934">
        <w:rPr>
          <w:rFonts w:hint="eastAsia"/>
          <w:color w:val="333333"/>
          <w:sz w:val="24"/>
          <w:szCs w:val="24"/>
          <w:shd w:val="clear" w:color="auto" w:fill="FFFFFF"/>
        </w:rPr>
        <w:t>5%</w:t>
      </w:r>
      <w:r w:rsidRPr="009B7934">
        <w:rPr>
          <w:rFonts w:hint="eastAsia"/>
          <w:color w:val="333333"/>
          <w:sz w:val="24"/>
          <w:szCs w:val="24"/>
          <w:shd w:val="clear" w:color="auto" w:fill="FFFFFF"/>
        </w:rPr>
        <w:t>扣除。</w:t>
      </w:r>
    </w:p>
    <w:p w14:paraId="2F49ABA5" w14:textId="38851EE7" w:rsidR="009B7934" w:rsidRDefault="009B7934" w:rsidP="009B793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7934">
        <w:rPr>
          <w:rFonts w:asciiTheme="minorEastAsia" w:hAnsiTheme="minorEastAsia" w:hint="eastAsia"/>
          <w:color w:val="000000" w:themeColor="text1"/>
          <w:sz w:val="24"/>
          <w:szCs w:val="24"/>
          <w:shd w:val="clear" w:color="auto" w:fill="FFFFFF"/>
        </w:rPr>
        <w:t>（</w:t>
      </w:r>
      <w:hyperlink r:id="rId8" w:history="1">
        <w:r w:rsidRPr="009B7934">
          <w:rPr>
            <w:rStyle w:val="a8"/>
            <w:rFonts w:asciiTheme="minorEastAsia" w:hAnsiTheme="minorEastAsia" w:hint="eastAsia"/>
            <w:sz w:val="24"/>
            <w:szCs w:val="24"/>
            <w:shd w:val="clear" w:color="auto" w:fill="FFFFFF"/>
          </w:rPr>
          <w:t>国家税务总局公告2012年第53号</w:t>
        </w:r>
      </w:hyperlink>
      <w:r w:rsidRPr="009B7934">
        <w:rPr>
          <w:rFonts w:asciiTheme="minorEastAsia" w:hAnsiTheme="minorEastAsia" w:hint="eastAsia"/>
          <w:color w:val="000000" w:themeColor="text1"/>
          <w:sz w:val="24"/>
          <w:szCs w:val="24"/>
          <w:shd w:val="clear" w:color="auto" w:fill="FFFFFF"/>
        </w:rPr>
        <w:t>第三条</w:t>
      </w:r>
      <w:r>
        <w:rPr>
          <w:rFonts w:asciiTheme="minorEastAsia" w:hAnsiTheme="minorEastAsia" w:hint="eastAsia"/>
          <w:color w:val="000000" w:themeColor="text1"/>
          <w:sz w:val="24"/>
          <w:szCs w:val="24"/>
          <w:shd w:val="clear" w:color="auto" w:fill="FFFFFF"/>
        </w:rPr>
        <w:t>第一款</w:t>
      </w:r>
      <w:r w:rsidRPr="009B7934">
        <w:rPr>
          <w:rFonts w:asciiTheme="minorEastAsia" w:hAnsiTheme="minorEastAsia" w:hint="eastAsia"/>
          <w:color w:val="000000" w:themeColor="text1"/>
          <w:sz w:val="24"/>
          <w:szCs w:val="24"/>
          <w:shd w:val="clear" w:color="auto" w:fill="FFFFFF"/>
        </w:rPr>
        <w:t>）</w:t>
      </w:r>
    </w:p>
    <w:p w14:paraId="65FF470D" w14:textId="16DB0DA0" w:rsidR="009B7934" w:rsidRPr="009B7934" w:rsidRDefault="009B7934" w:rsidP="009B7934">
      <w:pPr>
        <w:widowControl/>
        <w:shd w:val="clear" w:color="auto" w:fill="FFFFFF"/>
        <w:spacing w:beforeLines="50" w:before="156" w:line="480" w:lineRule="atLeast"/>
        <w:ind w:firstLineChars="200" w:firstLine="480"/>
        <w:jc w:val="left"/>
        <w:rPr>
          <w:rFonts w:asciiTheme="minorEastAsia" w:hAnsiTheme="minorEastAsia" w:hint="eastAsia"/>
          <w:color w:val="000000" w:themeColor="text1"/>
          <w:sz w:val="24"/>
          <w:szCs w:val="24"/>
        </w:rPr>
      </w:pPr>
      <w:r w:rsidRPr="009B7934">
        <w:rPr>
          <w:rFonts w:hint="eastAsia"/>
          <w:color w:val="333333"/>
          <w:sz w:val="24"/>
          <w:szCs w:val="24"/>
          <w:shd w:val="clear" w:color="auto" w:fill="FFFFFF"/>
        </w:rPr>
        <w:t>不执行查账征收的，不适用前款规定。前款规定自</w:t>
      </w:r>
      <w:r w:rsidRPr="009B7934">
        <w:rPr>
          <w:rFonts w:hint="eastAsia"/>
          <w:color w:val="333333"/>
          <w:sz w:val="24"/>
          <w:szCs w:val="24"/>
          <w:shd w:val="clear" w:color="auto" w:fill="FFFFFF"/>
        </w:rPr>
        <w:t>2013</w:t>
      </w:r>
      <w:r w:rsidRPr="009B7934">
        <w:rPr>
          <w:rFonts w:hint="eastAsia"/>
          <w:color w:val="333333"/>
          <w:sz w:val="24"/>
          <w:szCs w:val="24"/>
          <w:shd w:val="clear" w:color="auto" w:fill="FFFFFF"/>
        </w:rPr>
        <w:t>年</w:t>
      </w:r>
      <w:r w:rsidRPr="009B7934">
        <w:rPr>
          <w:rFonts w:hint="eastAsia"/>
          <w:color w:val="333333"/>
          <w:sz w:val="24"/>
          <w:szCs w:val="24"/>
          <w:shd w:val="clear" w:color="auto" w:fill="FFFFFF"/>
        </w:rPr>
        <w:t>1</w:t>
      </w:r>
      <w:r w:rsidRPr="009B7934">
        <w:rPr>
          <w:rFonts w:hint="eastAsia"/>
          <w:color w:val="333333"/>
          <w:sz w:val="24"/>
          <w:szCs w:val="24"/>
          <w:shd w:val="clear" w:color="auto" w:fill="FFFFFF"/>
        </w:rPr>
        <w:t>月</w:t>
      </w:r>
      <w:r w:rsidRPr="009B7934">
        <w:rPr>
          <w:rFonts w:hint="eastAsia"/>
          <w:color w:val="333333"/>
          <w:sz w:val="24"/>
          <w:szCs w:val="24"/>
          <w:shd w:val="clear" w:color="auto" w:fill="FFFFFF"/>
        </w:rPr>
        <w:t>1</w:t>
      </w:r>
      <w:r w:rsidRPr="009B7934">
        <w:rPr>
          <w:rFonts w:hint="eastAsia"/>
          <w:color w:val="333333"/>
          <w:sz w:val="24"/>
          <w:szCs w:val="24"/>
          <w:shd w:val="clear" w:color="auto" w:fill="FFFFFF"/>
        </w:rPr>
        <w:t>日至</w:t>
      </w:r>
      <w:r w:rsidRPr="009B7934">
        <w:rPr>
          <w:rFonts w:hint="eastAsia"/>
          <w:color w:val="333333"/>
          <w:sz w:val="24"/>
          <w:szCs w:val="24"/>
          <w:shd w:val="clear" w:color="auto" w:fill="FFFFFF"/>
        </w:rPr>
        <w:t>2015</w:t>
      </w:r>
      <w:r w:rsidRPr="009B7934">
        <w:rPr>
          <w:rFonts w:hint="eastAsia"/>
          <w:color w:val="333333"/>
          <w:sz w:val="24"/>
          <w:szCs w:val="24"/>
          <w:shd w:val="clear" w:color="auto" w:fill="FFFFFF"/>
        </w:rPr>
        <w:t>年</w:t>
      </w:r>
      <w:r w:rsidRPr="009B7934">
        <w:rPr>
          <w:rFonts w:hint="eastAsia"/>
          <w:color w:val="333333"/>
          <w:sz w:val="24"/>
          <w:szCs w:val="24"/>
          <w:shd w:val="clear" w:color="auto" w:fill="FFFFFF"/>
        </w:rPr>
        <w:t>12</w:t>
      </w:r>
      <w:r w:rsidRPr="009B7934">
        <w:rPr>
          <w:rFonts w:hint="eastAsia"/>
          <w:color w:val="333333"/>
          <w:sz w:val="24"/>
          <w:szCs w:val="24"/>
          <w:shd w:val="clear" w:color="auto" w:fill="FFFFFF"/>
        </w:rPr>
        <w:t>月</w:t>
      </w:r>
      <w:r w:rsidRPr="009B7934">
        <w:rPr>
          <w:rFonts w:hint="eastAsia"/>
          <w:color w:val="333333"/>
          <w:sz w:val="24"/>
          <w:szCs w:val="24"/>
          <w:shd w:val="clear" w:color="auto" w:fill="FFFFFF"/>
        </w:rPr>
        <w:t>31</w:t>
      </w:r>
      <w:r w:rsidRPr="009B7934">
        <w:rPr>
          <w:rFonts w:hint="eastAsia"/>
          <w:color w:val="333333"/>
          <w:sz w:val="24"/>
          <w:szCs w:val="24"/>
          <w:shd w:val="clear" w:color="auto" w:fill="FFFFFF"/>
        </w:rPr>
        <w:t>日执行。</w:t>
      </w:r>
    </w:p>
    <w:p w14:paraId="52807F45" w14:textId="48E162C6" w:rsidR="009B7934" w:rsidRDefault="009B7934" w:rsidP="009B793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8" w:name="_Toc13327701"/>
      <w:r w:rsidRPr="009B7934">
        <w:rPr>
          <w:rFonts w:asciiTheme="minorEastAsia" w:hAnsiTheme="minorEastAsia" w:hint="eastAsia"/>
          <w:color w:val="000000" w:themeColor="text1"/>
          <w:sz w:val="24"/>
          <w:szCs w:val="24"/>
          <w:shd w:val="clear" w:color="auto" w:fill="FFFFFF"/>
        </w:rPr>
        <w:t>（</w:t>
      </w:r>
      <w:hyperlink r:id="rId9" w:history="1">
        <w:r w:rsidRPr="009B7934">
          <w:rPr>
            <w:rStyle w:val="a8"/>
            <w:rFonts w:asciiTheme="minorEastAsia" w:hAnsiTheme="minorEastAsia" w:hint="eastAsia"/>
            <w:sz w:val="24"/>
            <w:szCs w:val="24"/>
            <w:shd w:val="clear" w:color="auto" w:fill="FFFFFF"/>
          </w:rPr>
          <w:t>国家税务总局公告2012年第53号</w:t>
        </w:r>
      </w:hyperlink>
      <w:r w:rsidRPr="009B7934">
        <w:rPr>
          <w:rFonts w:asciiTheme="minorEastAsia" w:hAnsiTheme="minorEastAsia" w:hint="eastAsia"/>
          <w:color w:val="000000" w:themeColor="text1"/>
          <w:sz w:val="24"/>
          <w:szCs w:val="24"/>
          <w:shd w:val="clear" w:color="auto" w:fill="FFFFFF"/>
        </w:rPr>
        <w:t>第三条</w:t>
      </w:r>
      <w:r>
        <w:rPr>
          <w:rFonts w:asciiTheme="minorEastAsia" w:hAnsiTheme="minorEastAsia" w:hint="eastAsia"/>
          <w:color w:val="000000" w:themeColor="text1"/>
          <w:sz w:val="24"/>
          <w:szCs w:val="24"/>
          <w:shd w:val="clear" w:color="auto" w:fill="FFFFFF"/>
        </w:rPr>
        <w:t>第</w:t>
      </w:r>
      <w:r>
        <w:rPr>
          <w:rFonts w:asciiTheme="minorEastAsia" w:hAnsiTheme="minorEastAsia" w:hint="eastAsia"/>
          <w:color w:val="000000" w:themeColor="text1"/>
          <w:sz w:val="24"/>
          <w:szCs w:val="24"/>
          <w:shd w:val="clear" w:color="auto" w:fill="FFFFFF"/>
        </w:rPr>
        <w:t>二</w:t>
      </w:r>
      <w:r>
        <w:rPr>
          <w:rFonts w:asciiTheme="minorEastAsia" w:hAnsiTheme="minorEastAsia" w:hint="eastAsia"/>
          <w:color w:val="000000" w:themeColor="text1"/>
          <w:sz w:val="24"/>
          <w:szCs w:val="24"/>
          <w:shd w:val="clear" w:color="auto" w:fill="FFFFFF"/>
        </w:rPr>
        <w:t>款</w:t>
      </w:r>
      <w:r w:rsidRPr="009B7934">
        <w:rPr>
          <w:rFonts w:asciiTheme="minorEastAsia" w:hAnsiTheme="minorEastAsia" w:hint="eastAsia"/>
          <w:color w:val="000000" w:themeColor="text1"/>
          <w:sz w:val="24"/>
          <w:szCs w:val="24"/>
          <w:shd w:val="clear" w:color="auto" w:fill="FFFFFF"/>
        </w:rPr>
        <w:t>）</w:t>
      </w:r>
    </w:p>
    <w:p w14:paraId="01EA76CC" w14:textId="77777777" w:rsidR="004269DE" w:rsidRPr="009B7934" w:rsidRDefault="004269DE" w:rsidP="009B7934">
      <w:pPr>
        <w:pStyle w:val="2"/>
        <w:spacing w:beforeLines="50" w:before="156" w:after="0" w:line="480" w:lineRule="atLeast"/>
        <w:rPr>
          <w:rFonts w:asciiTheme="minorEastAsia" w:eastAsiaTheme="minorEastAsia" w:hAnsiTheme="minorEastAsia"/>
          <w:color w:val="000000" w:themeColor="text1"/>
          <w:sz w:val="24"/>
          <w:szCs w:val="24"/>
        </w:rPr>
      </w:pPr>
      <w:r w:rsidRPr="009B7934">
        <w:rPr>
          <w:rFonts w:asciiTheme="minorEastAsia" w:eastAsiaTheme="minorEastAsia" w:hAnsiTheme="minorEastAsia" w:hint="eastAsia"/>
          <w:color w:val="000000" w:themeColor="text1"/>
          <w:sz w:val="24"/>
          <w:szCs w:val="24"/>
        </w:rPr>
        <w:t>（二）雇员（包括律师</w:t>
      </w:r>
      <w:proofErr w:type="gramStart"/>
      <w:r w:rsidRPr="009B7934">
        <w:rPr>
          <w:rFonts w:asciiTheme="minorEastAsia" w:eastAsiaTheme="minorEastAsia" w:hAnsiTheme="minorEastAsia" w:hint="eastAsia"/>
          <w:color w:val="000000" w:themeColor="text1"/>
          <w:sz w:val="24"/>
          <w:szCs w:val="24"/>
        </w:rPr>
        <w:t>和行辅人员</w:t>
      </w:r>
      <w:proofErr w:type="gramEnd"/>
      <w:r w:rsidRPr="009B7934">
        <w:rPr>
          <w:rFonts w:asciiTheme="minorEastAsia" w:eastAsiaTheme="minorEastAsia" w:hAnsiTheme="minorEastAsia" w:hint="eastAsia"/>
          <w:color w:val="000000" w:themeColor="text1"/>
          <w:sz w:val="24"/>
          <w:szCs w:val="24"/>
        </w:rPr>
        <w:t>）工资</w:t>
      </w:r>
      <w:bookmarkEnd w:id="8"/>
    </w:p>
    <w:p w14:paraId="1ADC2BFB" w14:textId="77777777" w:rsidR="004269DE" w:rsidRPr="009B7934" w:rsidRDefault="004269DE" w:rsidP="009B7934">
      <w:pPr>
        <w:spacing w:beforeLines="50" w:before="156" w:line="480" w:lineRule="atLeast"/>
        <w:ind w:firstLineChars="200" w:firstLine="480"/>
        <w:rPr>
          <w:rFonts w:asciiTheme="minorEastAsia" w:hAnsiTheme="minorEastAsia"/>
          <w:color w:val="000000" w:themeColor="text1"/>
          <w:sz w:val="24"/>
          <w:szCs w:val="24"/>
        </w:rPr>
      </w:pPr>
      <w:r w:rsidRPr="009B7934">
        <w:rPr>
          <w:rFonts w:asciiTheme="minorEastAsia" w:hAnsiTheme="minorEastAsia" w:hint="eastAsia"/>
          <w:color w:val="000000" w:themeColor="text1"/>
          <w:sz w:val="24"/>
          <w:szCs w:val="24"/>
        </w:rPr>
        <w:t>律师事务所支付给雇员（包括律师及行政辅助人员，但不包括律师事务所的投资者，下同）的所得，按“工资、薪金所得”应税项目征收个人所得税。</w:t>
      </w:r>
    </w:p>
    <w:p w14:paraId="0B8FF4AF" w14:textId="68CE7293" w:rsidR="004269DE" w:rsidRPr="009B7934" w:rsidRDefault="004269DE" w:rsidP="009B7934">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B7934">
        <w:rPr>
          <w:rFonts w:asciiTheme="minorEastAsia" w:hAnsiTheme="minorEastAsia" w:hint="eastAsia"/>
          <w:color w:val="000000" w:themeColor="text1"/>
          <w:sz w:val="24"/>
          <w:szCs w:val="24"/>
          <w:shd w:val="clear" w:color="auto" w:fill="FFFFFF"/>
        </w:rPr>
        <w:t>（</w:t>
      </w:r>
      <w:hyperlink r:id="rId10" w:history="1">
        <w:r w:rsidR="005E0509" w:rsidRPr="009B7934">
          <w:rPr>
            <w:rStyle w:val="a8"/>
            <w:rFonts w:asciiTheme="minorEastAsia" w:hAnsiTheme="minorEastAsia" w:hint="eastAsia"/>
            <w:sz w:val="24"/>
            <w:szCs w:val="24"/>
            <w:shd w:val="clear" w:color="auto" w:fill="FFFFFF"/>
          </w:rPr>
          <w:t>国税发[2000]149号</w:t>
        </w:r>
      </w:hyperlink>
      <w:r w:rsidRPr="009B7934">
        <w:rPr>
          <w:rFonts w:asciiTheme="minorEastAsia" w:hAnsiTheme="minorEastAsia" w:hint="eastAsia"/>
          <w:color w:val="000000" w:themeColor="text1"/>
          <w:sz w:val="24"/>
          <w:szCs w:val="24"/>
          <w:shd w:val="clear" w:color="auto" w:fill="FFFFFF"/>
        </w:rPr>
        <w:t>第四条）</w:t>
      </w:r>
    </w:p>
    <w:p w14:paraId="2CAAA668" w14:textId="77777777" w:rsidR="004269DE" w:rsidRPr="009B7934" w:rsidRDefault="004269DE" w:rsidP="009B7934">
      <w:pPr>
        <w:pStyle w:val="3"/>
        <w:spacing w:beforeLines="50" w:before="156" w:after="0" w:line="480" w:lineRule="atLeast"/>
        <w:rPr>
          <w:rFonts w:asciiTheme="minorEastAsia" w:hAnsiTheme="minorEastAsia"/>
          <w:color w:val="000000" w:themeColor="text1"/>
          <w:sz w:val="24"/>
          <w:szCs w:val="24"/>
        </w:rPr>
      </w:pPr>
      <w:bookmarkStart w:id="9" w:name="_Toc13327702"/>
      <w:r w:rsidRPr="009B7934">
        <w:rPr>
          <w:rFonts w:asciiTheme="minorEastAsia" w:hAnsiTheme="minorEastAsia" w:hint="eastAsia"/>
          <w:color w:val="000000" w:themeColor="text1"/>
          <w:sz w:val="24"/>
          <w:szCs w:val="24"/>
        </w:rPr>
        <w:t>1.提成律师的提成收入</w:t>
      </w:r>
      <w:bookmarkEnd w:id="9"/>
    </w:p>
    <w:p w14:paraId="29BEAC8A" w14:textId="77777777" w:rsidR="004269DE" w:rsidRPr="0030137C" w:rsidRDefault="004269DE" w:rsidP="009B7934">
      <w:pPr>
        <w:spacing w:beforeLines="50" w:before="156" w:line="480" w:lineRule="atLeast"/>
        <w:ind w:firstLineChars="200" w:firstLine="480"/>
        <w:rPr>
          <w:rFonts w:asciiTheme="minorEastAsia" w:hAnsiTheme="minorEastAsia"/>
          <w:color w:val="000000" w:themeColor="text1"/>
          <w:sz w:val="24"/>
          <w:szCs w:val="24"/>
        </w:rPr>
      </w:pPr>
      <w:r w:rsidRPr="009B7934">
        <w:rPr>
          <w:rFonts w:asciiTheme="minorEastAsia" w:hAnsiTheme="minorEastAsia" w:hint="eastAsia"/>
          <w:color w:val="000000" w:themeColor="text1"/>
          <w:sz w:val="24"/>
          <w:szCs w:val="24"/>
        </w:rPr>
        <w:t>作为律师事务所雇员的律师与律师事务所按规定的比例对收入分成，律师事务所不负担律师办理案件支出的费用（如交通费、资料费、通讯费及聘请人员等费用），律师当</w:t>
      </w:r>
      <w:r w:rsidRPr="0030137C">
        <w:rPr>
          <w:rFonts w:asciiTheme="minorEastAsia" w:hAnsiTheme="minorEastAsia" w:hint="eastAsia"/>
          <w:color w:val="000000" w:themeColor="text1"/>
          <w:sz w:val="24"/>
          <w:szCs w:val="24"/>
        </w:rPr>
        <w:t>月的分成收入按本条第二款的规定扣除办理案件支出的费用后，余额与律师事务所发给的工资合并，按“工资、薪金所得”应税项目计征个人所得税。</w:t>
      </w:r>
    </w:p>
    <w:p w14:paraId="12EDEBEC" w14:textId="03876A5C" w:rsidR="004269DE" w:rsidRPr="0030137C" w:rsidRDefault="004269DE" w:rsidP="0030137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137C">
        <w:rPr>
          <w:rFonts w:asciiTheme="minorEastAsia" w:hAnsiTheme="minorEastAsia" w:hint="eastAsia"/>
          <w:color w:val="000000" w:themeColor="text1"/>
          <w:sz w:val="24"/>
          <w:szCs w:val="24"/>
          <w:shd w:val="clear" w:color="auto" w:fill="FFFFFF"/>
        </w:rPr>
        <w:t>（</w:t>
      </w:r>
      <w:hyperlink r:id="rId11" w:history="1">
        <w:r w:rsidR="005E0509" w:rsidRPr="005E0509">
          <w:rPr>
            <w:rStyle w:val="a8"/>
            <w:rFonts w:asciiTheme="minorEastAsia" w:hAnsiTheme="minorEastAsia" w:hint="eastAsia"/>
            <w:sz w:val="24"/>
            <w:szCs w:val="24"/>
            <w:shd w:val="clear" w:color="auto" w:fill="FFFFFF"/>
          </w:rPr>
          <w:t>国税发[2000]149号</w:t>
        </w:r>
      </w:hyperlink>
      <w:r w:rsidRPr="0030137C">
        <w:rPr>
          <w:rFonts w:asciiTheme="minorEastAsia" w:hAnsiTheme="minorEastAsia" w:hint="eastAsia"/>
          <w:color w:val="000000" w:themeColor="text1"/>
          <w:sz w:val="24"/>
          <w:szCs w:val="24"/>
          <w:shd w:val="clear" w:color="auto" w:fill="FFFFFF"/>
        </w:rPr>
        <w:t>第五条第一款）</w:t>
      </w:r>
    </w:p>
    <w:p w14:paraId="4C8082A4" w14:textId="77777777" w:rsidR="004269DE" w:rsidRPr="0030137C" w:rsidRDefault="004269DE" w:rsidP="0030137C">
      <w:pPr>
        <w:spacing w:beforeLines="50" w:before="156" w:line="480" w:lineRule="atLeast"/>
        <w:ind w:firstLineChars="200" w:firstLine="480"/>
        <w:jc w:val="left"/>
        <w:rPr>
          <w:rFonts w:asciiTheme="minorEastAsia" w:hAnsiTheme="minorEastAsia"/>
          <w:color w:val="000000" w:themeColor="text1"/>
          <w:sz w:val="24"/>
          <w:szCs w:val="24"/>
        </w:rPr>
      </w:pPr>
      <w:r w:rsidRPr="0030137C">
        <w:rPr>
          <w:rFonts w:asciiTheme="minorEastAsia" w:hAnsiTheme="minorEastAsia" w:hint="eastAsia"/>
          <w:color w:val="000000" w:themeColor="text1"/>
          <w:sz w:val="24"/>
          <w:szCs w:val="24"/>
        </w:rPr>
        <w:t>律师从其分成收入中扣除办理案件支出费用的标准，由各省税务局根据当</w:t>
      </w:r>
      <w:r w:rsidRPr="0030137C">
        <w:rPr>
          <w:rFonts w:asciiTheme="minorEastAsia" w:hAnsiTheme="minorEastAsia" w:hint="eastAsia"/>
          <w:color w:val="000000" w:themeColor="text1"/>
          <w:sz w:val="24"/>
          <w:szCs w:val="24"/>
        </w:rPr>
        <w:lastRenderedPageBreak/>
        <w:t>地律师办理案件费用支出的一般情况、律师与律师事务所之间的收入分成比例及其他相关参考因素，在律师当月分成收入的</w:t>
      </w:r>
      <w:r w:rsidRPr="005E0509">
        <w:rPr>
          <w:rFonts w:asciiTheme="minorEastAsia" w:hAnsiTheme="minorEastAsia" w:hint="eastAsia"/>
          <w:strike/>
          <w:color w:val="000000" w:themeColor="text1"/>
          <w:sz w:val="24"/>
          <w:szCs w:val="24"/>
        </w:rPr>
        <w:t>30%</w:t>
      </w:r>
      <w:r w:rsidRPr="0030137C">
        <w:rPr>
          <w:rFonts w:asciiTheme="minorEastAsia" w:hAnsiTheme="minorEastAsia" w:hint="eastAsia"/>
          <w:color w:val="000000" w:themeColor="text1"/>
          <w:sz w:val="24"/>
          <w:szCs w:val="24"/>
        </w:rPr>
        <w:t>比例内确定。</w:t>
      </w:r>
    </w:p>
    <w:p w14:paraId="7920B979" w14:textId="4A4A8219" w:rsidR="004269DE" w:rsidRDefault="004269DE" w:rsidP="0030137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137C">
        <w:rPr>
          <w:rFonts w:asciiTheme="minorEastAsia" w:hAnsiTheme="minorEastAsia" w:hint="eastAsia"/>
          <w:color w:val="000000" w:themeColor="text1"/>
          <w:sz w:val="24"/>
          <w:szCs w:val="24"/>
          <w:shd w:val="clear" w:color="auto" w:fill="FFFFFF"/>
        </w:rPr>
        <w:t>（</w:t>
      </w:r>
      <w:hyperlink r:id="rId12" w:history="1">
        <w:r w:rsidR="005E0509" w:rsidRPr="005E0509">
          <w:rPr>
            <w:rStyle w:val="a8"/>
            <w:rFonts w:asciiTheme="minorEastAsia" w:hAnsiTheme="minorEastAsia" w:hint="eastAsia"/>
            <w:sz w:val="24"/>
            <w:szCs w:val="24"/>
            <w:shd w:val="clear" w:color="auto" w:fill="FFFFFF"/>
          </w:rPr>
          <w:t>国税发[2000]149号</w:t>
        </w:r>
      </w:hyperlink>
      <w:r w:rsidRPr="0030137C">
        <w:rPr>
          <w:rFonts w:asciiTheme="minorEastAsia" w:hAnsiTheme="minorEastAsia" w:hint="eastAsia"/>
          <w:color w:val="000000" w:themeColor="text1"/>
          <w:sz w:val="24"/>
          <w:szCs w:val="24"/>
          <w:shd w:val="clear" w:color="auto" w:fill="FFFFFF"/>
        </w:rPr>
        <w:t>第五条第二款）</w:t>
      </w:r>
    </w:p>
    <w:p w14:paraId="276DE295" w14:textId="346DB00E" w:rsidR="005E0509" w:rsidRPr="005E0509" w:rsidRDefault="005E0509" w:rsidP="005E0509">
      <w:pPr>
        <w:spacing w:beforeLines="50" w:before="156" w:line="480" w:lineRule="atLeast"/>
        <w:ind w:firstLineChars="200" w:firstLine="480"/>
        <w:jc w:val="left"/>
        <w:rPr>
          <w:rFonts w:asciiTheme="minorEastAsia" w:hAnsiTheme="minorEastAsia" w:hint="eastAsia"/>
          <w:color w:val="000000" w:themeColor="text1"/>
          <w:sz w:val="24"/>
          <w:szCs w:val="24"/>
          <w:shd w:val="clear" w:color="auto" w:fill="FFFFFF"/>
        </w:rPr>
      </w:pPr>
      <w:r w:rsidRPr="005E0509">
        <w:rPr>
          <w:rFonts w:hint="eastAsia"/>
          <w:color w:val="333333"/>
          <w:sz w:val="24"/>
          <w:szCs w:val="24"/>
          <w:shd w:val="clear" w:color="auto" w:fill="FFFFFF"/>
        </w:rPr>
        <w:t>《国家税务总局关于律师事务所从业人员取得收入征收个人所得税有关业务问题的通知》</w:t>
      </w:r>
      <w:r w:rsidRPr="005E0509">
        <w:rPr>
          <w:rFonts w:hint="eastAsia"/>
          <w:color w:val="333333"/>
          <w:sz w:val="24"/>
          <w:szCs w:val="24"/>
          <w:shd w:val="clear" w:color="auto" w:fill="FFFFFF"/>
        </w:rPr>
        <w:t>(</w:t>
      </w:r>
      <w:hyperlink r:id="rId13" w:tgtFrame="_self" w:history="1">
        <w:r w:rsidRPr="005E0509">
          <w:rPr>
            <w:rFonts w:hint="eastAsia"/>
            <w:color w:val="6E6E6E"/>
            <w:sz w:val="24"/>
            <w:szCs w:val="24"/>
            <w:u w:val="single"/>
            <w:shd w:val="clear" w:color="auto" w:fill="FFFFFF"/>
          </w:rPr>
          <w:t>国税发</w:t>
        </w:r>
        <w:r w:rsidRPr="005E0509">
          <w:rPr>
            <w:rFonts w:hint="eastAsia"/>
            <w:color w:val="6E6E6E"/>
            <w:sz w:val="24"/>
            <w:szCs w:val="24"/>
            <w:u w:val="single"/>
            <w:shd w:val="clear" w:color="auto" w:fill="FFFFFF"/>
          </w:rPr>
          <w:t>[2000]149</w:t>
        </w:r>
        <w:r w:rsidRPr="005E0509">
          <w:rPr>
            <w:rFonts w:hint="eastAsia"/>
            <w:color w:val="6E6E6E"/>
            <w:sz w:val="24"/>
            <w:szCs w:val="24"/>
            <w:u w:val="single"/>
            <w:shd w:val="clear" w:color="auto" w:fill="FFFFFF"/>
          </w:rPr>
          <w:t>号</w:t>
        </w:r>
      </w:hyperlink>
      <w:r w:rsidRPr="005E0509">
        <w:rPr>
          <w:rFonts w:hint="eastAsia"/>
          <w:color w:val="333333"/>
          <w:sz w:val="24"/>
          <w:szCs w:val="24"/>
          <w:shd w:val="clear" w:color="auto" w:fill="FFFFFF"/>
        </w:rPr>
        <w:t>)</w:t>
      </w:r>
      <w:r w:rsidRPr="005E0509">
        <w:rPr>
          <w:rFonts w:hint="eastAsia"/>
          <w:color w:val="333333"/>
          <w:sz w:val="24"/>
          <w:szCs w:val="24"/>
          <w:shd w:val="clear" w:color="auto" w:fill="FFFFFF"/>
        </w:rPr>
        <w:t>第五条第二款规定的作为律师事务所雇员的律师从其分成收入中扣除办理案件支出费用的标准，由</w:t>
      </w:r>
      <w:proofErr w:type="gramStart"/>
      <w:r w:rsidRPr="005E0509">
        <w:rPr>
          <w:rFonts w:hint="eastAsia"/>
          <w:color w:val="333333"/>
          <w:sz w:val="24"/>
          <w:szCs w:val="24"/>
          <w:shd w:val="clear" w:color="auto" w:fill="FFFFFF"/>
        </w:rPr>
        <w:t>现行在</w:t>
      </w:r>
      <w:proofErr w:type="gramEnd"/>
      <w:r w:rsidRPr="005E0509">
        <w:rPr>
          <w:rFonts w:hint="eastAsia"/>
          <w:color w:val="333333"/>
          <w:sz w:val="24"/>
          <w:szCs w:val="24"/>
          <w:shd w:val="clear" w:color="auto" w:fill="FFFFFF"/>
        </w:rPr>
        <w:t>律师当月分成收入的</w:t>
      </w:r>
      <w:r w:rsidRPr="005E0509">
        <w:rPr>
          <w:rFonts w:hint="eastAsia"/>
          <w:color w:val="333333"/>
          <w:sz w:val="24"/>
          <w:szCs w:val="24"/>
          <w:shd w:val="clear" w:color="auto" w:fill="FFFFFF"/>
        </w:rPr>
        <w:t>30%</w:t>
      </w:r>
      <w:r w:rsidRPr="005E0509">
        <w:rPr>
          <w:rFonts w:hint="eastAsia"/>
          <w:color w:val="333333"/>
          <w:sz w:val="24"/>
          <w:szCs w:val="24"/>
          <w:shd w:val="clear" w:color="auto" w:fill="FFFFFF"/>
        </w:rPr>
        <w:t>比例内确定，调整为</w:t>
      </w:r>
      <w:r w:rsidRPr="005E0509">
        <w:rPr>
          <w:rFonts w:hint="eastAsia"/>
          <w:color w:val="333333"/>
          <w:sz w:val="24"/>
          <w:szCs w:val="24"/>
          <w:shd w:val="clear" w:color="auto" w:fill="FFFFFF"/>
        </w:rPr>
        <w:t>35%</w:t>
      </w:r>
      <w:r w:rsidRPr="005E0509">
        <w:rPr>
          <w:rFonts w:hint="eastAsia"/>
          <w:color w:val="333333"/>
          <w:sz w:val="24"/>
          <w:szCs w:val="24"/>
          <w:shd w:val="clear" w:color="auto" w:fill="FFFFFF"/>
        </w:rPr>
        <w:t>比例内确定。</w:t>
      </w:r>
    </w:p>
    <w:p w14:paraId="3C368519" w14:textId="7634B2D4" w:rsidR="005E0509" w:rsidRPr="0030137C" w:rsidRDefault="005E0509" w:rsidP="005E0509">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137C">
        <w:rPr>
          <w:rFonts w:asciiTheme="minorEastAsia" w:hAnsiTheme="minorEastAsia" w:hint="eastAsia"/>
          <w:color w:val="000000" w:themeColor="text1"/>
          <w:sz w:val="24"/>
          <w:szCs w:val="24"/>
          <w:shd w:val="clear" w:color="auto" w:fill="FFFFFF"/>
        </w:rPr>
        <w:t>（</w:t>
      </w:r>
      <w:hyperlink r:id="rId14" w:history="1">
        <w:r w:rsidRPr="005E0509">
          <w:rPr>
            <w:rStyle w:val="a8"/>
            <w:rFonts w:asciiTheme="minorEastAsia" w:hAnsiTheme="minorEastAsia" w:hint="eastAsia"/>
            <w:sz w:val="24"/>
            <w:szCs w:val="24"/>
            <w:shd w:val="clear" w:color="auto" w:fill="FFFFFF"/>
          </w:rPr>
          <w:t>国家税务总局公告2012年第53号</w:t>
        </w:r>
      </w:hyperlink>
      <w:r w:rsidRPr="0030137C">
        <w:rPr>
          <w:rFonts w:asciiTheme="minorEastAsia" w:hAnsiTheme="minorEastAsia" w:hint="eastAsia"/>
          <w:color w:val="000000" w:themeColor="text1"/>
          <w:sz w:val="24"/>
          <w:szCs w:val="24"/>
          <w:shd w:val="clear" w:color="auto" w:fill="FFFFFF"/>
        </w:rPr>
        <w:t>第一条第</w:t>
      </w:r>
      <w:r>
        <w:rPr>
          <w:rFonts w:asciiTheme="minorEastAsia" w:hAnsiTheme="minorEastAsia" w:hint="eastAsia"/>
          <w:color w:val="000000" w:themeColor="text1"/>
          <w:sz w:val="24"/>
          <w:szCs w:val="24"/>
          <w:shd w:val="clear" w:color="auto" w:fill="FFFFFF"/>
        </w:rPr>
        <w:t>一</w:t>
      </w:r>
      <w:r w:rsidRPr="0030137C">
        <w:rPr>
          <w:rFonts w:asciiTheme="minorEastAsia" w:hAnsiTheme="minorEastAsia" w:hint="eastAsia"/>
          <w:color w:val="000000" w:themeColor="text1"/>
          <w:sz w:val="24"/>
          <w:szCs w:val="24"/>
          <w:shd w:val="clear" w:color="auto" w:fill="FFFFFF"/>
        </w:rPr>
        <w:t>款）</w:t>
      </w:r>
    </w:p>
    <w:p w14:paraId="7778465F" w14:textId="0B9FA794" w:rsidR="004269DE" w:rsidRPr="005E0509" w:rsidRDefault="004269DE" w:rsidP="0030137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137C">
        <w:rPr>
          <w:rFonts w:asciiTheme="minorEastAsia" w:hAnsiTheme="minorEastAsia" w:cs="宋体" w:hint="eastAsia"/>
          <w:color w:val="000000" w:themeColor="text1"/>
          <w:kern w:val="0"/>
          <w:sz w:val="24"/>
          <w:szCs w:val="24"/>
        </w:rPr>
        <w:t>实行上述收入分成办法的律师办案费用不得在律师事务所重复列支</w:t>
      </w:r>
      <w:r w:rsidRPr="005E0509">
        <w:rPr>
          <w:rFonts w:asciiTheme="minorEastAsia" w:hAnsiTheme="minorEastAsia" w:cs="宋体" w:hint="eastAsia"/>
          <w:color w:val="000000" w:themeColor="text1"/>
          <w:kern w:val="0"/>
          <w:sz w:val="24"/>
          <w:szCs w:val="24"/>
        </w:rPr>
        <w:t>。</w:t>
      </w:r>
      <w:r w:rsidR="005E0509" w:rsidRPr="005E0509">
        <w:rPr>
          <w:rFonts w:hint="eastAsia"/>
          <w:color w:val="333333"/>
          <w:sz w:val="24"/>
          <w:szCs w:val="24"/>
          <w:shd w:val="clear" w:color="auto" w:fill="FFFFFF"/>
        </w:rPr>
        <w:t>前款规定自</w:t>
      </w:r>
      <w:r w:rsidR="005E0509" w:rsidRPr="005E0509">
        <w:rPr>
          <w:rFonts w:hint="eastAsia"/>
          <w:color w:val="333333"/>
          <w:sz w:val="24"/>
          <w:szCs w:val="24"/>
          <w:shd w:val="clear" w:color="auto" w:fill="FFFFFF"/>
        </w:rPr>
        <w:t>2013</w:t>
      </w:r>
      <w:r w:rsidR="005E0509" w:rsidRPr="005E0509">
        <w:rPr>
          <w:rFonts w:hint="eastAsia"/>
          <w:color w:val="333333"/>
          <w:sz w:val="24"/>
          <w:szCs w:val="24"/>
          <w:shd w:val="clear" w:color="auto" w:fill="FFFFFF"/>
        </w:rPr>
        <w:t>年</w:t>
      </w:r>
      <w:r w:rsidR="005E0509" w:rsidRPr="005E0509">
        <w:rPr>
          <w:rFonts w:hint="eastAsia"/>
          <w:color w:val="333333"/>
          <w:sz w:val="24"/>
          <w:szCs w:val="24"/>
          <w:shd w:val="clear" w:color="auto" w:fill="FFFFFF"/>
        </w:rPr>
        <w:t>1</w:t>
      </w:r>
      <w:r w:rsidR="005E0509" w:rsidRPr="005E0509">
        <w:rPr>
          <w:rFonts w:hint="eastAsia"/>
          <w:color w:val="333333"/>
          <w:sz w:val="24"/>
          <w:szCs w:val="24"/>
          <w:shd w:val="clear" w:color="auto" w:fill="FFFFFF"/>
        </w:rPr>
        <w:t>月</w:t>
      </w:r>
      <w:r w:rsidR="005E0509" w:rsidRPr="005E0509">
        <w:rPr>
          <w:rFonts w:hint="eastAsia"/>
          <w:color w:val="333333"/>
          <w:sz w:val="24"/>
          <w:szCs w:val="24"/>
          <w:shd w:val="clear" w:color="auto" w:fill="FFFFFF"/>
        </w:rPr>
        <w:t>1</w:t>
      </w:r>
      <w:r w:rsidR="005E0509" w:rsidRPr="005E0509">
        <w:rPr>
          <w:rFonts w:hint="eastAsia"/>
          <w:color w:val="333333"/>
          <w:sz w:val="24"/>
          <w:szCs w:val="24"/>
          <w:shd w:val="clear" w:color="auto" w:fill="FFFFFF"/>
        </w:rPr>
        <w:t>日至</w:t>
      </w:r>
      <w:r w:rsidR="005E0509" w:rsidRPr="005E0509">
        <w:rPr>
          <w:rFonts w:hint="eastAsia"/>
          <w:color w:val="333333"/>
          <w:sz w:val="24"/>
          <w:szCs w:val="24"/>
          <w:shd w:val="clear" w:color="auto" w:fill="FFFFFF"/>
        </w:rPr>
        <w:t>2015</w:t>
      </w:r>
      <w:r w:rsidR="005E0509" w:rsidRPr="005E0509">
        <w:rPr>
          <w:rFonts w:hint="eastAsia"/>
          <w:color w:val="333333"/>
          <w:sz w:val="24"/>
          <w:szCs w:val="24"/>
          <w:shd w:val="clear" w:color="auto" w:fill="FFFFFF"/>
        </w:rPr>
        <w:t>年</w:t>
      </w:r>
      <w:r w:rsidR="005E0509" w:rsidRPr="005E0509">
        <w:rPr>
          <w:rFonts w:hint="eastAsia"/>
          <w:color w:val="333333"/>
          <w:sz w:val="24"/>
          <w:szCs w:val="24"/>
          <w:shd w:val="clear" w:color="auto" w:fill="FFFFFF"/>
        </w:rPr>
        <w:t>12</w:t>
      </w:r>
      <w:r w:rsidR="005E0509" w:rsidRPr="005E0509">
        <w:rPr>
          <w:rFonts w:hint="eastAsia"/>
          <w:color w:val="333333"/>
          <w:sz w:val="24"/>
          <w:szCs w:val="24"/>
          <w:shd w:val="clear" w:color="auto" w:fill="FFFFFF"/>
        </w:rPr>
        <w:t>月</w:t>
      </w:r>
      <w:r w:rsidR="005E0509" w:rsidRPr="005E0509">
        <w:rPr>
          <w:rFonts w:hint="eastAsia"/>
          <w:color w:val="333333"/>
          <w:sz w:val="24"/>
          <w:szCs w:val="24"/>
          <w:shd w:val="clear" w:color="auto" w:fill="FFFFFF"/>
        </w:rPr>
        <w:t>31</w:t>
      </w:r>
      <w:r w:rsidR="005E0509" w:rsidRPr="005E0509">
        <w:rPr>
          <w:rFonts w:hint="eastAsia"/>
          <w:color w:val="333333"/>
          <w:sz w:val="24"/>
          <w:szCs w:val="24"/>
          <w:shd w:val="clear" w:color="auto" w:fill="FFFFFF"/>
        </w:rPr>
        <w:t>日执行。</w:t>
      </w:r>
    </w:p>
    <w:p w14:paraId="5C30AE9C" w14:textId="665E4A05" w:rsidR="004269DE" w:rsidRPr="0030137C" w:rsidRDefault="004269DE" w:rsidP="0030137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0" w:name="_Hlk20923"/>
      <w:r w:rsidRPr="0030137C">
        <w:rPr>
          <w:rFonts w:asciiTheme="minorEastAsia" w:hAnsiTheme="minorEastAsia" w:hint="eastAsia"/>
          <w:color w:val="000000" w:themeColor="text1"/>
          <w:sz w:val="24"/>
          <w:szCs w:val="24"/>
          <w:shd w:val="clear" w:color="auto" w:fill="FFFFFF"/>
        </w:rPr>
        <w:t>（</w:t>
      </w:r>
      <w:hyperlink r:id="rId15" w:history="1">
        <w:r w:rsidR="005E0509" w:rsidRPr="005E0509">
          <w:rPr>
            <w:rStyle w:val="a8"/>
            <w:rFonts w:asciiTheme="minorEastAsia" w:hAnsiTheme="minorEastAsia" w:hint="eastAsia"/>
            <w:sz w:val="24"/>
            <w:szCs w:val="24"/>
            <w:shd w:val="clear" w:color="auto" w:fill="FFFFFF"/>
          </w:rPr>
          <w:t>国家税务总局公告2012年第53号</w:t>
        </w:r>
      </w:hyperlink>
      <w:r w:rsidRPr="0030137C">
        <w:rPr>
          <w:rFonts w:asciiTheme="minorEastAsia" w:hAnsiTheme="minorEastAsia" w:hint="eastAsia"/>
          <w:color w:val="000000" w:themeColor="text1"/>
          <w:sz w:val="24"/>
          <w:szCs w:val="24"/>
          <w:shd w:val="clear" w:color="auto" w:fill="FFFFFF"/>
        </w:rPr>
        <w:t>第一条第二款）</w:t>
      </w:r>
    </w:p>
    <w:p w14:paraId="52A77980" w14:textId="77777777" w:rsidR="004269DE" w:rsidRPr="0030137C" w:rsidRDefault="004269DE" w:rsidP="0030137C">
      <w:pPr>
        <w:pStyle w:val="3"/>
        <w:spacing w:beforeLines="50" w:before="156" w:after="0" w:line="480" w:lineRule="atLeast"/>
        <w:rPr>
          <w:rFonts w:asciiTheme="minorEastAsia" w:hAnsiTheme="minorEastAsia"/>
          <w:color w:val="000000" w:themeColor="text1"/>
          <w:sz w:val="24"/>
          <w:szCs w:val="24"/>
        </w:rPr>
      </w:pPr>
      <w:bookmarkStart w:id="11" w:name="_Toc13327703"/>
      <w:bookmarkEnd w:id="10"/>
      <w:r w:rsidRPr="0030137C">
        <w:rPr>
          <w:rFonts w:asciiTheme="minorEastAsia" w:hAnsiTheme="minorEastAsia" w:hint="eastAsia"/>
          <w:color w:val="000000" w:themeColor="text1"/>
          <w:sz w:val="24"/>
          <w:szCs w:val="24"/>
        </w:rPr>
        <w:t>2</w:t>
      </w:r>
      <w:r w:rsidRPr="0030137C">
        <w:rPr>
          <w:rFonts w:asciiTheme="minorEastAsia" w:hAnsiTheme="minorEastAsia"/>
          <w:color w:val="000000" w:themeColor="text1"/>
          <w:sz w:val="24"/>
          <w:szCs w:val="24"/>
        </w:rPr>
        <w:t>.</w:t>
      </w:r>
      <w:r w:rsidRPr="0030137C">
        <w:rPr>
          <w:rFonts w:asciiTheme="minorEastAsia" w:hAnsiTheme="minorEastAsia" w:hint="eastAsia"/>
          <w:color w:val="000000" w:themeColor="text1"/>
          <w:sz w:val="24"/>
          <w:szCs w:val="24"/>
        </w:rPr>
        <w:t>雇员律师</w:t>
      </w:r>
      <w:bookmarkEnd w:id="11"/>
    </w:p>
    <w:p w14:paraId="7DED13BD" w14:textId="4E8B276B" w:rsidR="004269DE" w:rsidRPr="00B9065F" w:rsidRDefault="00B9065F" w:rsidP="0030137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9065F">
        <w:rPr>
          <w:rFonts w:hint="eastAsia"/>
          <w:color w:val="333333"/>
          <w:sz w:val="24"/>
          <w:szCs w:val="24"/>
          <w:shd w:val="clear" w:color="auto" w:fill="FFFFFF"/>
        </w:rPr>
        <w:t>《国家税务总局关于律师事务所从业人员取得收入征收个人所得税有关业务问题的通知》（</w:t>
      </w:r>
      <w:hyperlink r:id="rId16" w:tgtFrame="_self" w:history="1">
        <w:r w:rsidRPr="00B9065F">
          <w:rPr>
            <w:rFonts w:hint="eastAsia"/>
            <w:color w:val="6E6E6E"/>
            <w:sz w:val="24"/>
            <w:szCs w:val="24"/>
            <w:u w:val="single"/>
            <w:shd w:val="clear" w:color="auto" w:fill="FFFFFF"/>
          </w:rPr>
          <w:t>国税发〔</w:t>
        </w:r>
        <w:r w:rsidRPr="00B9065F">
          <w:rPr>
            <w:rFonts w:hint="eastAsia"/>
            <w:color w:val="6E6E6E"/>
            <w:sz w:val="24"/>
            <w:szCs w:val="24"/>
            <w:u w:val="single"/>
            <w:shd w:val="clear" w:color="auto" w:fill="FFFFFF"/>
          </w:rPr>
          <w:t>2000</w:t>
        </w:r>
        <w:r w:rsidRPr="00B9065F">
          <w:rPr>
            <w:rFonts w:hint="eastAsia"/>
            <w:color w:val="6E6E6E"/>
            <w:sz w:val="24"/>
            <w:szCs w:val="24"/>
            <w:u w:val="single"/>
            <w:shd w:val="clear" w:color="auto" w:fill="FFFFFF"/>
          </w:rPr>
          <w:t>〕</w:t>
        </w:r>
        <w:r w:rsidRPr="00B9065F">
          <w:rPr>
            <w:rFonts w:hint="eastAsia"/>
            <w:color w:val="6E6E6E"/>
            <w:sz w:val="24"/>
            <w:szCs w:val="24"/>
            <w:u w:val="single"/>
            <w:shd w:val="clear" w:color="auto" w:fill="FFFFFF"/>
          </w:rPr>
          <w:t>149</w:t>
        </w:r>
        <w:r w:rsidRPr="00B9065F">
          <w:rPr>
            <w:rFonts w:hint="eastAsia"/>
            <w:color w:val="6E6E6E"/>
            <w:sz w:val="24"/>
            <w:szCs w:val="24"/>
            <w:u w:val="single"/>
            <w:shd w:val="clear" w:color="auto" w:fill="FFFFFF"/>
          </w:rPr>
          <w:t>号</w:t>
        </w:r>
      </w:hyperlink>
      <w:r w:rsidRPr="00B9065F">
        <w:rPr>
          <w:rFonts w:hint="eastAsia"/>
          <w:color w:val="333333"/>
          <w:sz w:val="24"/>
          <w:szCs w:val="24"/>
          <w:shd w:val="clear" w:color="auto" w:fill="FFFFFF"/>
        </w:rPr>
        <w:t>），对律师事务所的个人所得税加强征收管理。对作为律师事务所雇员的律师，其办案费用或其他个人费用在律师事务所报销的，在计算其收入时不得再扣除</w:t>
      </w:r>
      <w:hyperlink r:id="rId17" w:tgtFrame="_self" w:history="1">
        <w:r w:rsidRPr="00B9065F">
          <w:rPr>
            <w:rFonts w:hint="eastAsia"/>
            <w:color w:val="6E6E6E"/>
            <w:sz w:val="24"/>
            <w:szCs w:val="24"/>
            <w:u w:val="single"/>
            <w:shd w:val="clear" w:color="auto" w:fill="FFFFFF"/>
          </w:rPr>
          <w:t>国税发〔</w:t>
        </w:r>
        <w:r w:rsidRPr="00B9065F">
          <w:rPr>
            <w:rFonts w:hint="eastAsia"/>
            <w:color w:val="6E6E6E"/>
            <w:sz w:val="24"/>
            <w:szCs w:val="24"/>
            <w:u w:val="single"/>
            <w:shd w:val="clear" w:color="auto" w:fill="FFFFFF"/>
          </w:rPr>
          <w:t>2000</w:t>
        </w:r>
        <w:r w:rsidRPr="00B9065F">
          <w:rPr>
            <w:rFonts w:hint="eastAsia"/>
            <w:color w:val="6E6E6E"/>
            <w:sz w:val="24"/>
            <w:szCs w:val="24"/>
            <w:u w:val="single"/>
            <w:shd w:val="clear" w:color="auto" w:fill="FFFFFF"/>
          </w:rPr>
          <w:t>〕</w:t>
        </w:r>
        <w:r w:rsidRPr="00B9065F">
          <w:rPr>
            <w:rFonts w:hint="eastAsia"/>
            <w:color w:val="6E6E6E"/>
            <w:sz w:val="24"/>
            <w:szCs w:val="24"/>
            <w:u w:val="single"/>
            <w:shd w:val="clear" w:color="auto" w:fill="FFFFFF"/>
          </w:rPr>
          <w:t>149</w:t>
        </w:r>
        <w:r w:rsidRPr="00B9065F">
          <w:rPr>
            <w:rFonts w:hint="eastAsia"/>
            <w:color w:val="6E6E6E"/>
            <w:sz w:val="24"/>
            <w:szCs w:val="24"/>
            <w:u w:val="single"/>
            <w:shd w:val="clear" w:color="auto" w:fill="FFFFFF"/>
          </w:rPr>
          <w:t>号</w:t>
        </w:r>
      </w:hyperlink>
      <w:r w:rsidRPr="00B9065F">
        <w:rPr>
          <w:rFonts w:hint="eastAsia"/>
          <w:color w:val="333333"/>
          <w:sz w:val="24"/>
          <w:szCs w:val="24"/>
          <w:shd w:val="clear" w:color="auto" w:fill="FFFFFF"/>
        </w:rPr>
        <w:t>第</w:t>
      </w:r>
      <w:r w:rsidRPr="00B9065F">
        <w:rPr>
          <w:rFonts w:hint="eastAsia"/>
          <w:color w:val="333333"/>
          <w:sz w:val="24"/>
          <w:szCs w:val="24"/>
          <w:shd w:val="clear" w:color="auto" w:fill="FFFFFF"/>
        </w:rPr>
        <w:t>5</w:t>
      </w:r>
      <w:r w:rsidRPr="00B9065F">
        <w:rPr>
          <w:rFonts w:hint="eastAsia"/>
          <w:color w:val="333333"/>
          <w:sz w:val="24"/>
          <w:szCs w:val="24"/>
          <w:shd w:val="clear" w:color="auto" w:fill="FFFFFF"/>
        </w:rPr>
        <w:t>条第</w:t>
      </w:r>
      <w:r w:rsidRPr="00B9065F">
        <w:rPr>
          <w:rFonts w:hint="eastAsia"/>
          <w:color w:val="333333"/>
          <w:sz w:val="24"/>
          <w:szCs w:val="24"/>
          <w:shd w:val="clear" w:color="auto" w:fill="FFFFFF"/>
        </w:rPr>
        <w:t>2</w:t>
      </w:r>
      <w:r w:rsidRPr="00B9065F">
        <w:rPr>
          <w:rFonts w:hint="eastAsia"/>
          <w:color w:val="333333"/>
          <w:sz w:val="24"/>
          <w:szCs w:val="24"/>
          <w:shd w:val="clear" w:color="auto" w:fill="FFFFFF"/>
        </w:rPr>
        <w:t>款规定的其收入</w:t>
      </w:r>
      <w:r w:rsidRPr="00B9065F">
        <w:rPr>
          <w:rFonts w:hint="eastAsia"/>
          <w:color w:val="333333"/>
          <w:sz w:val="24"/>
          <w:szCs w:val="24"/>
          <w:shd w:val="clear" w:color="auto" w:fill="FFFFFF"/>
        </w:rPr>
        <w:t>30%</w:t>
      </w:r>
      <w:r w:rsidRPr="00B9065F">
        <w:rPr>
          <w:rFonts w:hint="eastAsia"/>
          <w:color w:val="333333"/>
          <w:sz w:val="24"/>
          <w:szCs w:val="24"/>
          <w:shd w:val="clear" w:color="auto" w:fill="FFFFFF"/>
        </w:rPr>
        <w:t>以内的办理案件支出费用</w:t>
      </w:r>
      <w:r w:rsidR="004269DE" w:rsidRPr="00B9065F">
        <w:rPr>
          <w:rFonts w:asciiTheme="minorEastAsia" w:hAnsiTheme="minorEastAsia" w:cs="宋体" w:hint="eastAsia"/>
          <w:color w:val="000000" w:themeColor="text1"/>
          <w:kern w:val="0"/>
          <w:sz w:val="24"/>
          <w:szCs w:val="24"/>
        </w:rPr>
        <w:t>。</w:t>
      </w:r>
    </w:p>
    <w:p w14:paraId="0B1B3D9D" w14:textId="52C102CC" w:rsidR="004269DE" w:rsidRPr="00B9065F" w:rsidRDefault="004269DE" w:rsidP="0030137C">
      <w:pPr>
        <w:widowControl/>
        <w:spacing w:beforeLines="50" w:before="156" w:line="480" w:lineRule="atLeast"/>
        <w:ind w:firstLineChars="200" w:firstLine="480"/>
        <w:jc w:val="right"/>
        <w:rPr>
          <w:rFonts w:asciiTheme="minorEastAsia" w:hAnsiTheme="minorEastAsia"/>
          <w:color w:val="000000" w:themeColor="text1"/>
          <w:sz w:val="24"/>
          <w:szCs w:val="24"/>
        </w:rPr>
      </w:pPr>
      <w:r w:rsidRPr="00B9065F">
        <w:rPr>
          <w:rFonts w:asciiTheme="minorEastAsia" w:hAnsiTheme="minorEastAsia" w:hint="eastAsia"/>
          <w:color w:val="000000" w:themeColor="text1"/>
          <w:sz w:val="24"/>
          <w:szCs w:val="24"/>
        </w:rPr>
        <w:t>（</w:t>
      </w:r>
      <w:hyperlink r:id="rId18" w:history="1">
        <w:r w:rsidRPr="00B9065F">
          <w:rPr>
            <w:rStyle w:val="a8"/>
            <w:rFonts w:asciiTheme="minorEastAsia" w:hAnsiTheme="minorEastAsia"/>
            <w:sz w:val="24"/>
            <w:szCs w:val="24"/>
          </w:rPr>
          <w:t>国税发〔2002〕123号</w:t>
        </w:r>
      </w:hyperlink>
      <w:r w:rsidRPr="00B9065F">
        <w:rPr>
          <w:rFonts w:asciiTheme="minorEastAsia" w:hAnsiTheme="minorEastAsia" w:hint="eastAsia"/>
          <w:color w:val="000000" w:themeColor="text1"/>
          <w:sz w:val="24"/>
          <w:szCs w:val="24"/>
        </w:rPr>
        <w:t>第四条）</w:t>
      </w:r>
    </w:p>
    <w:p w14:paraId="2F175E91" w14:textId="77777777" w:rsidR="004269DE" w:rsidRPr="0030137C" w:rsidRDefault="004269DE" w:rsidP="0030137C">
      <w:pPr>
        <w:pStyle w:val="3"/>
        <w:spacing w:beforeLines="50" w:before="156" w:after="0" w:line="480" w:lineRule="atLeast"/>
        <w:rPr>
          <w:rFonts w:asciiTheme="minorEastAsia" w:hAnsiTheme="minorEastAsia"/>
          <w:color w:val="000000" w:themeColor="text1"/>
          <w:sz w:val="24"/>
          <w:szCs w:val="24"/>
        </w:rPr>
      </w:pPr>
      <w:bookmarkStart w:id="12" w:name="_Toc13327704"/>
      <w:r w:rsidRPr="0030137C">
        <w:rPr>
          <w:rFonts w:asciiTheme="minorEastAsia" w:hAnsiTheme="minorEastAsia" w:hint="eastAsia"/>
          <w:color w:val="000000" w:themeColor="text1"/>
          <w:sz w:val="24"/>
          <w:szCs w:val="24"/>
        </w:rPr>
        <w:t>附注：兼职律师</w:t>
      </w:r>
      <w:bookmarkEnd w:id="12"/>
    </w:p>
    <w:p w14:paraId="2E93B2CC" w14:textId="77777777" w:rsidR="004269DE" w:rsidRPr="0030137C" w:rsidRDefault="004269DE" w:rsidP="0030137C">
      <w:pPr>
        <w:spacing w:beforeLines="50" w:before="156" w:line="480" w:lineRule="atLeast"/>
        <w:ind w:firstLineChars="200" w:firstLine="480"/>
        <w:rPr>
          <w:rFonts w:asciiTheme="minorEastAsia" w:hAnsiTheme="minorEastAsia"/>
          <w:color w:val="000000" w:themeColor="text1"/>
          <w:sz w:val="24"/>
          <w:szCs w:val="24"/>
        </w:rPr>
      </w:pPr>
      <w:r w:rsidRPr="0030137C">
        <w:rPr>
          <w:rFonts w:asciiTheme="minorEastAsia" w:hAnsiTheme="minorEastAsia" w:hint="eastAsia"/>
          <w:color w:val="000000" w:themeColor="text1"/>
          <w:sz w:val="24"/>
          <w:szCs w:val="24"/>
        </w:rPr>
        <w:t>兼职律师从律师事务所取得工资、薪金性质的所得，律师事务所在代扣代缴其个人所得税时，不再减除个人所得税法规定的费用扣除标准，以收入全额（</w:t>
      </w:r>
      <w:r w:rsidRPr="0030137C">
        <w:rPr>
          <w:rFonts w:asciiTheme="minorEastAsia" w:hAnsiTheme="minorEastAsia" w:hint="eastAsia"/>
          <w:b/>
          <w:color w:val="000000" w:themeColor="text1"/>
          <w:sz w:val="24"/>
          <w:szCs w:val="24"/>
        </w:rPr>
        <w:t>取得分成收入的为扣除办理案件支出费用后的余额</w:t>
      </w:r>
      <w:r w:rsidRPr="0030137C">
        <w:rPr>
          <w:rFonts w:asciiTheme="minorEastAsia" w:hAnsiTheme="minorEastAsia" w:hint="eastAsia"/>
          <w:color w:val="000000" w:themeColor="text1"/>
          <w:sz w:val="24"/>
          <w:szCs w:val="24"/>
        </w:rPr>
        <w:t>）直接确定适用税率，计算扣缴个人所得税。兼职律师应于次月</w:t>
      </w:r>
      <w:r w:rsidRPr="0030137C">
        <w:rPr>
          <w:rFonts w:asciiTheme="minorEastAsia" w:hAnsiTheme="minorEastAsia" w:hint="eastAsia"/>
          <w:i/>
          <w:color w:val="000000" w:themeColor="text1"/>
          <w:sz w:val="24"/>
          <w:szCs w:val="24"/>
        </w:rPr>
        <w:t>7日内</w:t>
      </w:r>
      <w:r w:rsidRPr="0030137C">
        <w:rPr>
          <w:rFonts w:asciiTheme="minorEastAsia" w:hAnsiTheme="minorEastAsia" w:hint="eastAsia"/>
          <w:color w:val="000000" w:themeColor="text1"/>
          <w:sz w:val="24"/>
          <w:szCs w:val="24"/>
        </w:rPr>
        <w:t>自行向主管税务机关申报两处或两处以上取得的工资、薪金所得，合并计算缴纳个人所得税。</w:t>
      </w:r>
    </w:p>
    <w:p w14:paraId="733F18F1" w14:textId="62320E1C" w:rsidR="004269DE" w:rsidRPr="0030137C" w:rsidRDefault="004269DE" w:rsidP="0030137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137C">
        <w:rPr>
          <w:rFonts w:asciiTheme="minorEastAsia" w:hAnsiTheme="minorEastAsia" w:hint="eastAsia"/>
          <w:color w:val="000000" w:themeColor="text1"/>
          <w:sz w:val="24"/>
          <w:szCs w:val="24"/>
          <w:shd w:val="clear" w:color="auto" w:fill="FFFFFF"/>
        </w:rPr>
        <w:t>（</w:t>
      </w:r>
      <w:hyperlink r:id="rId19" w:history="1">
        <w:r w:rsidR="005E0509" w:rsidRPr="005E0509">
          <w:rPr>
            <w:rStyle w:val="a8"/>
            <w:rFonts w:asciiTheme="minorEastAsia" w:hAnsiTheme="minorEastAsia" w:hint="eastAsia"/>
            <w:sz w:val="24"/>
            <w:szCs w:val="24"/>
            <w:shd w:val="clear" w:color="auto" w:fill="FFFFFF"/>
          </w:rPr>
          <w:t>国税发[2000]149号</w:t>
        </w:r>
      </w:hyperlink>
      <w:r w:rsidRPr="0030137C">
        <w:rPr>
          <w:rFonts w:asciiTheme="minorEastAsia" w:hAnsiTheme="minorEastAsia" w:hint="eastAsia"/>
          <w:color w:val="000000" w:themeColor="text1"/>
          <w:sz w:val="24"/>
          <w:szCs w:val="24"/>
          <w:shd w:val="clear" w:color="auto" w:fill="FFFFFF"/>
        </w:rPr>
        <w:t>第六条第一款）</w:t>
      </w:r>
    </w:p>
    <w:p w14:paraId="56ACD7C6" w14:textId="77777777" w:rsidR="004269DE" w:rsidRPr="0030137C" w:rsidRDefault="004269DE" w:rsidP="0030137C">
      <w:pPr>
        <w:spacing w:beforeLines="50" w:before="156" w:line="480" w:lineRule="atLeast"/>
        <w:ind w:firstLineChars="200" w:firstLine="480"/>
        <w:rPr>
          <w:rFonts w:asciiTheme="minorEastAsia" w:hAnsiTheme="minorEastAsia"/>
          <w:color w:val="000000" w:themeColor="text1"/>
          <w:sz w:val="24"/>
          <w:szCs w:val="24"/>
        </w:rPr>
      </w:pPr>
      <w:r w:rsidRPr="0030137C">
        <w:rPr>
          <w:rFonts w:asciiTheme="minorEastAsia" w:hAnsiTheme="minorEastAsia" w:hint="eastAsia"/>
          <w:color w:val="000000" w:themeColor="text1"/>
          <w:sz w:val="24"/>
          <w:szCs w:val="24"/>
        </w:rPr>
        <w:lastRenderedPageBreak/>
        <w:t>兼职律师是指取得律师资格和律师执业证书，不脱离本职工作从事律师职业的人员。</w:t>
      </w:r>
    </w:p>
    <w:p w14:paraId="3FDEBB72" w14:textId="4E1F6CD0" w:rsidR="004269DE" w:rsidRPr="0030137C" w:rsidRDefault="004269DE" w:rsidP="0030137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3" w:name="_Hlk19417"/>
      <w:r w:rsidRPr="0030137C">
        <w:rPr>
          <w:rFonts w:asciiTheme="minorEastAsia" w:hAnsiTheme="minorEastAsia" w:hint="eastAsia"/>
          <w:color w:val="000000" w:themeColor="text1"/>
          <w:sz w:val="24"/>
          <w:szCs w:val="24"/>
          <w:shd w:val="clear" w:color="auto" w:fill="FFFFFF"/>
        </w:rPr>
        <w:t>（</w:t>
      </w:r>
      <w:hyperlink r:id="rId20" w:history="1">
        <w:r w:rsidR="005E0509" w:rsidRPr="005E0509">
          <w:rPr>
            <w:rStyle w:val="a8"/>
            <w:rFonts w:asciiTheme="minorEastAsia" w:hAnsiTheme="minorEastAsia" w:hint="eastAsia"/>
            <w:sz w:val="24"/>
            <w:szCs w:val="24"/>
            <w:shd w:val="clear" w:color="auto" w:fill="FFFFFF"/>
          </w:rPr>
          <w:t>国税发[2000]149号</w:t>
        </w:r>
      </w:hyperlink>
      <w:r w:rsidRPr="0030137C">
        <w:rPr>
          <w:rFonts w:asciiTheme="minorEastAsia" w:hAnsiTheme="minorEastAsia" w:hint="eastAsia"/>
          <w:color w:val="000000" w:themeColor="text1"/>
          <w:sz w:val="24"/>
          <w:szCs w:val="24"/>
          <w:shd w:val="clear" w:color="auto" w:fill="FFFFFF"/>
        </w:rPr>
        <w:t>第六条第二款）</w:t>
      </w:r>
    </w:p>
    <w:p w14:paraId="5EC9C932" w14:textId="77777777" w:rsidR="004269DE" w:rsidRPr="0030137C" w:rsidRDefault="004269DE" w:rsidP="0030137C">
      <w:pPr>
        <w:pStyle w:val="2"/>
        <w:spacing w:beforeLines="50" w:before="156" w:after="0" w:line="480" w:lineRule="atLeast"/>
        <w:rPr>
          <w:rFonts w:asciiTheme="minorEastAsia" w:eastAsiaTheme="minorEastAsia" w:hAnsiTheme="minorEastAsia"/>
          <w:color w:val="000000" w:themeColor="text1"/>
          <w:sz w:val="24"/>
          <w:szCs w:val="24"/>
        </w:rPr>
      </w:pPr>
      <w:bookmarkStart w:id="14" w:name="_Toc13327705"/>
      <w:bookmarkEnd w:id="13"/>
      <w:r w:rsidRPr="0030137C">
        <w:rPr>
          <w:rFonts w:asciiTheme="minorEastAsia" w:eastAsiaTheme="minorEastAsia" w:hAnsiTheme="minorEastAsia" w:hint="eastAsia"/>
          <w:color w:val="000000" w:themeColor="text1"/>
          <w:sz w:val="24"/>
          <w:szCs w:val="24"/>
        </w:rPr>
        <w:t>（三）外聘人员</w:t>
      </w:r>
      <w:bookmarkEnd w:id="14"/>
    </w:p>
    <w:p w14:paraId="7E38799F" w14:textId="77777777" w:rsidR="004269DE" w:rsidRPr="0030137C" w:rsidRDefault="004269DE" w:rsidP="0030137C">
      <w:pPr>
        <w:spacing w:beforeLines="50" w:before="156" w:line="480" w:lineRule="atLeast"/>
        <w:ind w:firstLineChars="200" w:firstLine="480"/>
        <w:rPr>
          <w:rFonts w:asciiTheme="minorEastAsia" w:hAnsiTheme="minorEastAsia"/>
          <w:color w:val="000000" w:themeColor="text1"/>
          <w:sz w:val="24"/>
          <w:szCs w:val="24"/>
        </w:rPr>
      </w:pPr>
      <w:r w:rsidRPr="0030137C">
        <w:rPr>
          <w:rFonts w:asciiTheme="minorEastAsia" w:hAnsiTheme="minorEastAsia" w:hint="eastAsia"/>
          <w:color w:val="000000" w:themeColor="text1"/>
          <w:sz w:val="24"/>
          <w:szCs w:val="24"/>
        </w:rPr>
        <w:t>律师以个人名义再聘请其他人员为其工作而支付的报酬，应由该律师按“劳务报酬所得”应税项目负责代扣代缴个人所得税。为了便于操作，税款可由其任职的律师事务所代为缴入国库。</w:t>
      </w:r>
    </w:p>
    <w:p w14:paraId="579ECFA2" w14:textId="0D582C09" w:rsidR="004269DE" w:rsidRPr="0030137C" w:rsidRDefault="004269DE" w:rsidP="0030137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137C">
        <w:rPr>
          <w:rFonts w:asciiTheme="minorEastAsia" w:hAnsiTheme="minorEastAsia" w:hint="eastAsia"/>
          <w:color w:val="000000" w:themeColor="text1"/>
          <w:sz w:val="24"/>
          <w:szCs w:val="24"/>
          <w:shd w:val="clear" w:color="auto" w:fill="FFFFFF"/>
        </w:rPr>
        <w:t>（</w:t>
      </w:r>
      <w:hyperlink r:id="rId21" w:history="1">
        <w:r w:rsidR="005E0509" w:rsidRPr="005E0509">
          <w:rPr>
            <w:rStyle w:val="a8"/>
            <w:rFonts w:asciiTheme="minorEastAsia" w:hAnsiTheme="minorEastAsia" w:hint="eastAsia"/>
            <w:sz w:val="24"/>
            <w:szCs w:val="24"/>
            <w:shd w:val="clear" w:color="auto" w:fill="FFFFFF"/>
          </w:rPr>
          <w:t>国税发[2000]149号</w:t>
        </w:r>
      </w:hyperlink>
      <w:r w:rsidRPr="0030137C">
        <w:rPr>
          <w:rFonts w:asciiTheme="minorEastAsia" w:hAnsiTheme="minorEastAsia" w:hint="eastAsia"/>
          <w:color w:val="000000" w:themeColor="text1"/>
          <w:sz w:val="24"/>
          <w:szCs w:val="24"/>
          <w:shd w:val="clear" w:color="auto" w:fill="FFFFFF"/>
        </w:rPr>
        <w:t>第七条）</w:t>
      </w:r>
    </w:p>
    <w:p w14:paraId="029051E5" w14:textId="77777777" w:rsidR="004269DE" w:rsidRPr="0030137C" w:rsidRDefault="004269DE" w:rsidP="0030137C">
      <w:pPr>
        <w:pStyle w:val="2"/>
        <w:spacing w:beforeLines="50" w:before="156" w:after="0" w:line="480" w:lineRule="atLeast"/>
        <w:rPr>
          <w:rFonts w:asciiTheme="minorEastAsia" w:eastAsiaTheme="minorEastAsia" w:hAnsiTheme="minorEastAsia"/>
          <w:color w:val="000000" w:themeColor="text1"/>
          <w:sz w:val="24"/>
          <w:szCs w:val="24"/>
        </w:rPr>
      </w:pPr>
      <w:bookmarkStart w:id="15" w:name="_Toc13327706"/>
      <w:r w:rsidRPr="0030137C">
        <w:rPr>
          <w:rFonts w:asciiTheme="minorEastAsia" w:eastAsiaTheme="minorEastAsia" w:hAnsiTheme="minorEastAsia" w:hint="eastAsia"/>
          <w:color w:val="000000" w:themeColor="text1"/>
          <w:sz w:val="24"/>
          <w:szCs w:val="24"/>
        </w:rPr>
        <w:t>附注：律师提供法律服务的顾问费或其他酬金</w:t>
      </w:r>
      <w:bookmarkEnd w:id="15"/>
    </w:p>
    <w:p w14:paraId="75A28213" w14:textId="504717F5" w:rsidR="004269DE" w:rsidRPr="0030137C" w:rsidRDefault="005E0509" w:rsidP="0030137C">
      <w:pPr>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5E0509">
        <w:rPr>
          <w:rFonts w:hint="eastAsia"/>
          <w:color w:val="333333"/>
          <w:sz w:val="24"/>
          <w:szCs w:val="24"/>
          <w:shd w:val="clear" w:color="auto" w:fill="FFFFFF"/>
        </w:rPr>
        <w:t>废止</w:t>
      </w:r>
      <w:hyperlink r:id="rId22" w:tgtFrame="_self" w:history="1">
        <w:r w:rsidRPr="005E0509">
          <w:rPr>
            <w:rFonts w:hint="eastAsia"/>
            <w:color w:val="6E6E6E"/>
            <w:sz w:val="24"/>
            <w:szCs w:val="24"/>
            <w:u w:val="single"/>
            <w:shd w:val="clear" w:color="auto" w:fill="FFFFFF"/>
          </w:rPr>
          <w:t>国税发</w:t>
        </w:r>
        <w:r w:rsidRPr="005E0509">
          <w:rPr>
            <w:rFonts w:hint="eastAsia"/>
            <w:color w:val="6E6E6E"/>
            <w:sz w:val="24"/>
            <w:szCs w:val="24"/>
            <w:u w:val="single"/>
            <w:shd w:val="clear" w:color="auto" w:fill="FFFFFF"/>
          </w:rPr>
          <w:t>[2000]149</w:t>
        </w:r>
        <w:r w:rsidRPr="005E0509">
          <w:rPr>
            <w:rFonts w:hint="eastAsia"/>
            <w:color w:val="6E6E6E"/>
            <w:sz w:val="24"/>
            <w:szCs w:val="24"/>
            <w:u w:val="single"/>
            <w:shd w:val="clear" w:color="auto" w:fill="FFFFFF"/>
          </w:rPr>
          <w:t>号</w:t>
        </w:r>
      </w:hyperlink>
      <w:r w:rsidRPr="005E0509">
        <w:rPr>
          <w:rFonts w:hint="eastAsia"/>
          <w:color w:val="333333"/>
          <w:sz w:val="24"/>
          <w:szCs w:val="24"/>
          <w:shd w:val="clear" w:color="auto" w:fill="FFFFFF"/>
        </w:rPr>
        <w:t>第八条的规定，</w:t>
      </w:r>
      <w:r w:rsidR="004269DE" w:rsidRPr="005E0509">
        <w:rPr>
          <w:rFonts w:asciiTheme="minorEastAsia" w:hAnsiTheme="minorEastAsia" w:hint="eastAsia"/>
          <w:color w:val="000000" w:themeColor="text1"/>
          <w:sz w:val="24"/>
          <w:szCs w:val="24"/>
        </w:rPr>
        <w:t>律</w:t>
      </w:r>
      <w:r w:rsidR="004269DE" w:rsidRPr="0030137C">
        <w:rPr>
          <w:rFonts w:asciiTheme="minorEastAsia" w:hAnsiTheme="minorEastAsia" w:hint="eastAsia"/>
          <w:color w:val="000000" w:themeColor="text1"/>
          <w:sz w:val="24"/>
          <w:szCs w:val="24"/>
        </w:rPr>
        <w:t>师从接受法律事务服务的当事人处取得法律顾问费或其他酬金等收入，</w:t>
      </w:r>
      <w:r w:rsidR="004269DE" w:rsidRPr="0030137C">
        <w:rPr>
          <w:rFonts w:asciiTheme="minorEastAsia" w:hAnsiTheme="minorEastAsia" w:cs="宋体" w:hint="eastAsia"/>
          <w:color w:val="000000" w:themeColor="text1"/>
          <w:kern w:val="0"/>
          <w:sz w:val="24"/>
          <w:szCs w:val="24"/>
        </w:rPr>
        <w:t>应并入其从律师事务所取得的其他收入,按照规定计算缴纳个人所得税</w:t>
      </w:r>
    </w:p>
    <w:p w14:paraId="76650278" w14:textId="0F74214B" w:rsidR="004269DE" w:rsidRPr="0030137C" w:rsidRDefault="004269DE" w:rsidP="0030137C">
      <w:pPr>
        <w:spacing w:beforeLines="50" w:before="156" w:line="480" w:lineRule="atLeast"/>
        <w:ind w:firstLineChars="200" w:firstLine="480"/>
        <w:jc w:val="right"/>
        <w:rPr>
          <w:rFonts w:asciiTheme="minorEastAsia" w:hAnsiTheme="minorEastAsia"/>
          <w:color w:val="000000" w:themeColor="text1"/>
          <w:sz w:val="24"/>
          <w:szCs w:val="24"/>
        </w:rPr>
      </w:pPr>
      <w:r w:rsidRPr="0030137C">
        <w:rPr>
          <w:rFonts w:asciiTheme="minorEastAsia" w:hAnsiTheme="minorEastAsia"/>
          <w:color w:val="000000" w:themeColor="text1"/>
          <w:sz w:val="24"/>
          <w:szCs w:val="24"/>
          <w:shd w:val="clear" w:color="auto" w:fill="FFFFFF"/>
        </w:rPr>
        <w:t>(</w:t>
      </w:r>
      <w:hyperlink r:id="rId23" w:history="1">
        <w:r w:rsidR="005E0509" w:rsidRPr="005E0509">
          <w:rPr>
            <w:rStyle w:val="a8"/>
            <w:rFonts w:asciiTheme="minorEastAsia" w:hAnsiTheme="minorEastAsia" w:hint="eastAsia"/>
            <w:sz w:val="24"/>
            <w:szCs w:val="24"/>
            <w:shd w:val="clear" w:color="auto" w:fill="FFFFFF"/>
          </w:rPr>
          <w:t>国家税务总局公告2012年第53号</w:t>
        </w:r>
      </w:hyperlink>
      <w:r w:rsidRPr="0030137C">
        <w:rPr>
          <w:rFonts w:asciiTheme="minorEastAsia" w:hAnsiTheme="minorEastAsia" w:hint="eastAsia"/>
          <w:color w:val="000000" w:themeColor="text1"/>
          <w:sz w:val="24"/>
          <w:szCs w:val="24"/>
          <w:shd w:val="clear" w:color="auto" w:fill="FFFFFF"/>
        </w:rPr>
        <w:t>第二条)</w:t>
      </w:r>
    </w:p>
    <w:p w14:paraId="1C1CB832" w14:textId="77777777" w:rsidR="004269DE" w:rsidRPr="0030137C" w:rsidRDefault="004269DE" w:rsidP="0030137C">
      <w:pPr>
        <w:pStyle w:val="1"/>
        <w:spacing w:beforeLines="50" w:before="156" w:after="0" w:line="480" w:lineRule="atLeast"/>
        <w:rPr>
          <w:rFonts w:asciiTheme="minorEastAsia" w:hAnsiTheme="minorEastAsia"/>
          <w:color w:val="000000" w:themeColor="text1"/>
          <w:sz w:val="24"/>
          <w:szCs w:val="24"/>
          <w:shd w:val="clear" w:color="auto" w:fill="FFFFFF"/>
        </w:rPr>
      </w:pPr>
      <w:bookmarkStart w:id="16" w:name="_Toc13327707"/>
      <w:r w:rsidRPr="0030137C">
        <w:rPr>
          <w:rFonts w:asciiTheme="minorEastAsia" w:hAnsiTheme="minorEastAsia" w:hint="eastAsia"/>
          <w:color w:val="000000" w:themeColor="text1"/>
          <w:sz w:val="24"/>
          <w:szCs w:val="24"/>
          <w:shd w:val="clear" w:color="auto" w:fill="FFFFFF"/>
        </w:rPr>
        <w:t>二、税收征管</w:t>
      </w:r>
      <w:bookmarkEnd w:id="16"/>
    </w:p>
    <w:p w14:paraId="14D320B8" w14:textId="77777777" w:rsidR="004269DE" w:rsidRPr="0030137C" w:rsidRDefault="004269DE" w:rsidP="0030137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137C">
        <w:rPr>
          <w:rFonts w:asciiTheme="minorEastAsia" w:hAnsiTheme="minorEastAsia" w:cs="宋体" w:hint="eastAsia"/>
          <w:color w:val="000000" w:themeColor="text1"/>
          <w:kern w:val="0"/>
          <w:sz w:val="24"/>
          <w:szCs w:val="24"/>
        </w:rPr>
        <w:t>最近一段时间以来，个别地区在律师事务所全行业实行核定征收个人所得税的办法，其核定的税负明显低于法定税负。这种做法不符合《国务院关于批转国家税务总局加强个体私营经济税收征管强化查账征收工作意见的通知》（国发〔1997〕12号）精神，容易造成税负不公，不利于发挥个人所得税调节高收入者的作用。为强化律师事务所等中介机构投资者个人所得税征收管理，现通知如下：</w:t>
      </w:r>
    </w:p>
    <w:p w14:paraId="029B026C" w14:textId="77777777" w:rsidR="004269DE" w:rsidRPr="0030137C" w:rsidRDefault="004269DE" w:rsidP="0030137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137C">
        <w:rPr>
          <w:rFonts w:asciiTheme="minorEastAsia" w:hAnsiTheme="minorEastAsia" w:cs="宋体" w:hint="eastAsia"/>
          <w:color w:val="000000" w:themeColor="text1"/>
          <w:kern w:val="0"/>
          <w:sz w:val="24"/>
          <w:szCs w:val="24"/>
        </w:rPr>
        <w:t>（一）任何地区均不得对律师事务所实行全行业核定征税办法。要按照税收征管法和国发〔1997〕12号文件的规定精神，对具备查账征收条件的律师事务所，实行查账征收个人所得税。</w:t>
      </w:r>
    </w:p>
    <w:p w14:paraId="0FB898F8" w14:textId="6DC490ED" w:rsidR="004269DE" w:rsidRPr="00B9065F" w:rsidRDefault="004269DE" w:rsidP="0030137C">
      <w:pPr>
        <w:widowControl/>
        <w:spacing w:beforeLines="50" w:before="156" w:line="480" w:lineRule="atLeast"/>
        <w:ind w:firstLineChars="200" w:firstLine="480"/>
        <w:jc w:val="right"/>
        <w:rPr>
          <w:rFonts w:asciiTheme="minorEastAsia" w:hAnsiTheme="minorEastAsia"/>
          <w:color w:val="000000" w:themeColor="text1"/>
          <w:sz w:val="24"/>
          <w:szCs w:val="24"/>
        </w:rPr>
      </w:pPr>
      <w:r w:rsidRPr="00B9065F">
        <w:rPr>
          <w:rFonts w:asciiTheme="minorEastAsia" w:hAnsiTheme="minorEastAsia" w:hint="eastAsia"/>
          <w:color w:val="000000" w:themeColor="text1"/>
          <w:sz w:val="24"/>
          <w:szCs w:val="24"/>
        </w:rPr>
        <w:t>（</w:t>
      </w:r>
      <w:hyperlink r:id="rId24" w:history="1">
        <w:r w:rsidR="00B9065F" w:rsidRPr="00B9065F">
          <w:rPr>
            <w:rStyle w:val="a8"/>
            <w:rFonts w:asciiTheme="minorEastAsia" w:hAnsiTheme="minorEastAsia"/>
            <w:sz w:val="24"/>
            <w:szCs w:val="24"/>
          </w:rPr>
          <w:t>国税发〔2002〕123号</w:t>
        </w:r>
      </w:hyperlink>
      <w:r w:rsidRPr="00B9065F">
        <w:rPr>
          <w:rFonts w:asciiTheme="minorEastAsia" w:hAnsiTheme="minorEastAsia" w:hint="eastAsia"/>
          <w:color w:val="000000" w:themeColor="text1"/>
          <w:sz w:val="24"/>
          <w:szCs w:val="24"/>
        </w:rPr>
        <w:t>第一条）</w:t>
      </w:r>
    </w:p>
    <w:p w14:paraId="37D10A42" w14:textId="77777777" w:rsidR="004269DE" w:rsidRPr="0030137C" w:rsidRDefault="004269DE" w:rsidP="0030137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137C">
        <w:rPr>
          <w:rFonts w:asciiTheme="minorEastAsia" w:hAnsiTheme="minorEastAsia" w:cs="宋体" w:hint="eastAsia"/>
          <w:color w:val="000000" w:themeColor="text1"/>
          <w:kern w:val="0"/>
          <w:sz w:val="24"/>
          <w:szCs w:val="24"/>
        </w:rPr>
        <w:lastRenderedPageBreak/>
        <w:t>已经对律师事务所实行全行业核定征税办法的地区，必须在年底前自行纠正，并在2003年3月底前将纠正情况报告总局。</w:t>
      </w:r>
    </w:p>
    <w:p w14:paraId="69835E3D" w14:textId="75F45918" w:rsidR="004269DE" w:rsidRPr="0030137C" w:rsidRDefault="004269DE" w:rsidP="0030137C">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30137C">
        <w:rPr>
          <w:rFonts w:asciiTheme="minorEastAsia" w:hAnsiTheme="minorEastAsia" w:hint="eastAsia"/>
          <w:b/>
          <w:bCs/>
          <w:color w:val="000000" w:themeColor="text1"/>
          <w:sz w:val="24"/>
          <w:szCs w:val="24"/>
        </w:rPr>
        <w:t>（</w:t>
      </w:r>
      <w:hyperlink r:id="rId25" w:history="1">
        <w:r w:rsidRPr="0030137C">
          <w:rPr>
            <w:rStyle w:val="a8"/>
            <w:rFonts w:asciiTheme="minorEastAsia" w:hAnsiTheme="minorEastAsia"/>
            <w:b/>
            <w:bCs/>
            <w:color w:val="000000" w:themeColor="text1"/>
            <w:sz w:val="24"/>
            <w:szCs w:val="24"/>
          </w:rPr>
          <w:t>国税发〔2002〕123号</w:t>
        </w:r>
      </w:hyperlink>
      <w:r w:rsidRPr="0030137C">
        <w:rPr>
          <w:rFonts w:asciiTheme="minorEastAsia" w:hAnsiTheme="minorEastAsia" w:hint="eastAsia"/>
          <w:b/>
          <w:bCs/>
          <w:color w:val="000000" w:themeColor="text1"/>
          <w:sz w:val="24"/>
          <w:szCs w:val="24"/>
        </w:rPr>
        <w:t>第二条）</w:t>
      </w:r>
    </w:p>
    <w:p w14:paraId="29529434" w14:textId="77777777" w:rsidR="007A2018" w:rsidRPr="0030137C" w:rsidRDefault="007A2018" w:rsidP="0030137C">
      <w:pPr>
        <w:pStyle w:val="3"/>
        <w:spacing w:beforeLines="50" w:before="156" w:after="0" w:line="480" w:lineRule="atLeast"/>
        <w:rPr>
          <w:rFonts w:asciiTheme="minorEastAsia" w:hAnsiTheme="minorEastAsia"/>
          <w:color w:val="000000" w:themeColor="text1"/>
          <w:sz w:val="24"/>
          <w:szCs w:val="24"/>
        </w:rPr>
      </w:pPr>
      <w:bookmarkStart w:id="17" w:name="_Toc13327708"/>
      <w:r w:rsidRPr="0030137C">
        <w:rPr>
          <w:rFonts w:asciiTheme="minorEastAsia" w:hAnsiTheme="minorEastAsia" w:hint="eastAsia"/>
          <w:color w:val="000000" w:themeColor="text1"/>
          <w:sz w:val="24"/>
          <w:szCs w:val="24"/>
        </w:rPr>
        <w:t>附注：会计师事务所、税务师事务所、审计师事务所以及其他中介机构</w:t>
      </w:r>
      <w:bookmarkEnd w:id="17"/>
    </w:p>
    <w:p w14:paraId="600C47E9" w14:textId="77777777" w:rsidR="007A2018" w:rsidRPr="0030137C" w:rsidRDefault="007A2018" w:rsidP="0030137C">
      <w:pPr>
        <w:spacing w:beforeLines="50" w:before="156" w:line="480" w:lineRule="atLeast"/>
        <w:ind w:firstLineChars="200" w:firstLine="480"/>
        <w:rPr>
          <w:rFonts w:asciiTheme="minorEastAsia" w:hAnsiTheme="minorEastAsia" w:cs="宋体"/>
          <w:color w:val="000000" w:themeColor="text1"/>
          <w:kern w:val="0"/>
          <w:sz w:val="24"/>
          <w:szCs w:val="24"/>
        </w:rPr>
      </w:pPr>
      <w:r w:rsidRPr="0030137C">
        <w:rPr>
          <w:rFonts w:asciiTheme="minorEastAsia" w:hAnsiTheme="minorEastAsia" w:cs="宋体" w:hint="eastAsia"/>
          <w:color w:val="000000" w:themeColor="text1"/>
          <w:kern w:val="0"/>
          <w:sz w:val="24"/>
          <w:szCs w:val="24"/>
        </w:rPr>
        <w:t>的个人所得税征收管理，也应按照上述有关原则进行处理。</w:t>
      </w:r>
    </w:p>
    <w:p w14:paraId="522F9840" w14:textId="77777777" w:rsidR="007A2018" w:rsidRPr="0030137C" w:rsidRDefault="007A2018" w:rsidP="0030137C">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30137C">
        <w:rPr>
          <w:rFonts w:asciiTheme="minorEastAsia" w:hAnsiTheme="minorEastAsia" w:hint="eastAsia"/>
          <w:b/>
          <w:bCs/>
          <w:color w:val="000000" w:themeColor="text1"/>
          <w:sz w:val="24"/>
          <w:szCs w:val="24"/>
        </w:rPr>
        <w:t>（</w:t>
      </w:r>
      <w:hyperlink r:id="rId26" w:history="1">
        <w:r w:rsidRPr="0030137C">
          <w:rPr>
            <w:rStyle w:val="a8"/>
            <w:rFonts w:asciiTheme="minorEastAsia" w:hAnsiTheme="minorEastAsia"/>
            <w:b/>
            <w:bCs/>
            <w:color w:val="000000" w:themeColor="text1"/>
            <w:sz w:val="24"/>
            <w:szCs w:val="24"/>
          </w:rPr>
          <w:t>国税发〔2002〕123号</w:t>
        </w:r>
      </w:hyperlink>
      <w:r w:rsidRPr="0030137C">
        <w:rPr>
          <w:rFonts w:asciiTheme="minorEastAsia" w:hAnsiTheme="minorEastAsia" w:hint="eastAsia"/>
          <w:b/>
          <w:bCs/>
          <w:color w:val="000000" w:themeColor="text1"/>
          <w:sz w:val="24"/>
          <w:szCs w:val="24"/>
        </w:rPr>
        <w:t>第五条）</w:t>
      </w:r>
    </w:p>
    <w:p w14:paraId="3A0AD3C6" w14:textId="77777777" w:rsidR="007A2018" w:rsidRPr="0030137C" w:rsidRDefault="007A2018" w:rsidP="0030137C">
      <w:pPr>
        <w:widowControl/>
        <w:spacing w:beforeLines="50" w:before="156" w:line="480" w:lineRule="atLeast"/>
        <w:ind w:firstLineChars="200" w:firstLine="482"/>
        <w:jc w:val="right"/>
        <w:rPr>
          <w:rFonts w:asciiTheme="minorEastAsia" w:hAnsiTheme="minorEastAsia"/>
          <w:b/>
          <w:bCs/>
          <w:color w:val="000000" w:themeColor="text1"/>
          <w:sz w:val="24"/>
          <w:szCs w:val="24"/>
        </w:rPr>
      </w:pPr>
    </w:p>
    <w:p w14:paraId="0F90F495" w14:textId="77777777" w:rsidR="004269DE" w:rsidRPr="0030137C" w:rsidRDefault="004269DE" w:rsidP="0030137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137C">
        <w:rPr>
          <w:rFonts w:asciiTheme="minorEastAsia" w:hAnsiTheme="minorEastAsia" w:cs="宋体" w:hint="eastAsia"/>
          <w:color w:val="000000" w:themeColor="text1"/>
          <w:kern w:val="0"/>
          <w:sz w:val="24"/>
          <w:szCs w:val="24"/>
        </w:rPr>
        <w:t>（二）各地要严格贯彻执行</w:t>
      </w:r>
      <w:hyperlink r:id="rId27" w:history="1">
        <w:r w:rsidRPr="0030137C">
          <w:rPr>
            <w:rStyle w:val="a8"/>
            <w:rFonts w:asciiTheme="minorEastAsia" w:hAnsiTheme="minorEastAsia" w:cs="宋体" w:hint="eastAsia"/>
            <w:color w:val="000000" w:themeColor="text1"/>
            <w:kern w:val="0"/>
            <w:sz w:val="24"/>
            <w:szCs w:val="24"/>
          </w:rPr>
          <w:t>《国家税务总局关于律师事务所从业人员取得收入征收个人所得税有关业务问题的通知》（国税发〔2000〕149号）</w:t>
        </w:r>
      </w:hyperlink>
      <w:r w:rsidRPr="0030137C">
        <w:rPr>
          <w:rFonts w:asciiTheme="minorEastAsia" w:hAnsiTheme="minorEastAsia" w:cs="宋体" w:hint="eastAsia"/>
          <w:color w:val="000000" w:themeColor="text1"/>
          <w:kern w:val="0"/>
          <w:sz w:val="24"/>
          <w:szCs w:val="24"/>
        </w:rPr>
        <w:t>，对律师事务所的个人所得税加强征收管理。</w:t>
      </w:r>
      <w:bookmarkStart w:id="18" w:name="_Hlk686377"/>
      <w:r w:rsidRPr="0030137C">
        <w:rPr>
          <w:rFonts w:asciiTheme="minorEastAsia" w:hAnsiTheme="minorEastAsia" w:cs="宋体" w:hint="eastAsia"/>
          <w:color w:val="000000" w:themeColor="text1"/>
          <w:kern w:val="0"/>
          <w:sz w:val="24"/>
          <w:szCs w:val="24"/>
        </w:rPr>
        <w:t>对作为律师事务所雇员的律师，其办案费用或其他个人费用在律师事务所报销的，在计算其收入时不得再扣除</w:t>
      </w:r>
      <w:hyperlink r:id="rId28" w:history="1">
        <w:r w:rsidRPr="0030137C">
          <w:rPr>
            <w:rStyle w:val="a8"/>
            <w:rFonts w:asciiTheme="minorEastAsia" w:hAnsiTheme="minorEastAsia" w:cs="宋体" w:hint="eastAsia"/>
            <w:color w:val="000000" w:themeColor="text1"/>
            <w:kern w:val="0"/>
            <w:sz w:val="24"/>
            <w:szCs w:val="24"/>
          </w:rPr>
          <w:t>国税发〔2000〕149号</w:t>
        </w:r>
      </w:hyperlink>
      <w:r w:rsidRPr="0030137C">
        <w:rPr>
          <w:rFonts w:asciiTheme="minorEastAsia" w:hAnsiTheme="minorEastAsia" w:cs="宋体" w:hint="eastAsia"/>
          <w:color w:val="000000" w:themeColor="text1"/>
          <w:kern w:val="0"/>
          <w:sz w:val="24"/>
          <w:szCs w:val="24"/>
        </w:rPr>
        <w:t>第5条第2款规定的其收入30%以内的办理案件支出费用。</w:t>
      </w:r>
    </w:p>
    <w:p w14:paraId="4703A875" w14:textId="77777777" w:rsidR="004269DE" w:rsidRPr="0030137C" w:rsidRDefault="004269DE" w:rsidP="0030137C">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30137C">
        <w:rPr>
          <w:rFonts w:asciiTheme="minorEastAsia" w:hAnsiTheme="minorEastAsia" w:hint="eastAsia"/>
          <w:b/>
          <w:bCs/>
          <w:color w:val="000000" w:themeColor="text1"/>
          <w:sz w:val="24"/>
          <w:szCs w:val="24"/>
        </w:rPr>
        <w:t>（</w:t>
      </w:r>
      <w:hyperlink r:id="rId29" w:history="1">
        <w:r w:rsidRPr="0030137C">
          <w:rPr>
            <w:rStyle w:val="a8"/>
            <w:rFonts w:asciiTheme="minorEastAsia" w:hAnsiTheme="minorEastAsia"/>
            <w:b/>
            <w:bCs/>
            <w:color w:val="000000" w:themeColor="text1"/>
            <w:sz w:val="24"/>
            <w:szCs w:val="24"/>
          </w:rPr>
          <w:t>国税发〔2002〕123号</w:t>
        </w:r>
      </w:hyperlink>
      <w:r w:rsidRPr="0030137C">
        <w:rPr>
          <w:rFonts w:asciiTheme="minorEastAsia" w:hAnsiTheme="minorEastAsia" w:hint="eastAsia"/>
          <w:b/>
          <w:bCs/>
          <w:color w:val="000000" w:themeColor="text1"/>
          <w:sz w:val="24"/>
          <w:szCs w:val="24"/>
        </w:rPr>
        <w:t>第四条）</w:t>
      </w:r>
    </w:p>
    <w:bookmarkEnd w:id="18"/>
    <w:p w14:paraId="72627069" w14:textId="44174D53" w:rsidR="004269DE" w:rsidRPr="0030137C" w:rsidRDefault="004269DE" w:rsidP="0030137C">
      <w:pPr>
        <w:spacing w:beforeLines="50" w:before="156" w:line="480" w:lineRule="atLeast"/>
        <w:ind w:firstLineChars="200" w:firstLine="480"/>
        <w:rPr>
          <w:rFonts w:asciiTheme="minorEastAsia" w:hAnsiTheme="minorEastAsia"/>
          <w:color w:val="000000" w:themeColor="text1"/>
          <w:sz w:val="24"/>
          <w:szCs w:val="24"/>
        </w:rPr>
      </w:pPr>
      <w:r w:rsidRPr="0030137C">
        <w:rPr>
          <w:rFonts w:asciiTheme="minorEastAsia" w:hAnsiTheme="minorEastAsia" w:hint="eastAsia"/>
          <w:color w:val="000000" w:themeColor="text1"/>
          <w:sz w:val="24"/>
          <w:szCs w:val="24"/>
        </w:rPr>
        <w:t>（三）师事务所从业人员个人所得税的征收管理，按</w:t>
      </w:r>
      <w:r w:rsidRPr="005E0509">
        <w:rPr>
          <w:rFonts w:asciiTheme="minorEastAsia" w:hAnsiTheme="minorEastAsia" w:hint="eastAsia"/>
          <w:color w:val="000000" w:themeColor="text1"/>
          <w:sz w:val="24"/>
          <w:szCs w:val="24"/>
        </w:rPr>
        <w:t>照</w:t>
      </w:r>
      <w:r w:rsidR="005E0509" w:rsidRPr="005E0509">
        <w:rPr>
          <w:rFonts w:hint="eastAsia"/>
          <w:color w:val="333333"/>
          <w:sz w:val="24"/>
          <w:szCs w:val="24"/>
          <w:shd w:val="clear" w:color="auto" w:fill="FFFFFF"/>
        </w:rPr>
        <w:t>《</w:t>
      </w:r>
      <w:hyperlink r:id="rId30" w:tgtFrame="_self" w:history="1">
        <w:r w:rsidR="005E0509" w:rsidRPr="005E0509">
          <w:rPr>
            <w:rFonts w:hint="eastAsia"/>
            <w:color w:val="6E6E6E"/>
            <w:sz w:val="24"/>
            <w:szCs w:val="24"/>
            <w:u w:val="single"/>
            <w:shd w:val="clear" w:color="auto" w:fill="FFFFFF"/>
          </w:rPr>
          <w:t>中华人民共和国个人所得税法</w:t>
        </w:r>
      </w:hyperlink>
      <w:r w:rsidR="005E0509" w:rsidRPr="005E0509">
        <w:rPr>
          <w:rFonts w:hint="eastAsia"/>
          <w:color w:val="333333"/>
          <w:sz w:val="24"/>
          <w:szCs w:val="24"/>
          <w:shd w:val="clear" w:color="auto" w:fill="FFFFFF"/>
        </w:rPr>
        <w:t>》及其</w:t>
      </w:r>
      <w:hyperlink r:id="rId31" w:tgtFrame="_self" w:history="1">
        <w:r w:rsidR="005E0509" w:rsidRPr="005E0509">
          <w:rPr>
            <w:rFonts w:hint="eastAsia"/>
            <w:color w:val="6E6E6E"/>
            <w:sz w:val="24"/>
            <w:szCs w:val="24"/>
            <w:u w:val="single"/>
            <w:shd w:val="clear" w:color="auto" w:fill="FFFFFF"/>
          </w:rPr>
          <w:t>实施条例</w:t>
        </w:r>
      </w:hyperlink>
      <w:r w:rsidR="005E0509" w:rsidRPr="005E0509">
        <w:rPr>
          <w:rFonts w:hint="eastAsia"/>
          <w:color w:val="333333"/>
          <w:sz w:val="24"/>
          <w:szCs w:val="24"/>
          <w:shd w:val="clear" w:color="auto" w:fill="FFFFFF"/>
        </w:rPr>
        <w:t>、《</w:t>
      </w:r>
      <w:hyperlink r:id="rId32" w:tgtFrame="_self" w:history="1">
        <w:r w:rsidR="005E0509" w:rsidRPr="005E0509">
          <w:rPr>
            <w:rFonts w:hint="eastAsia"/>
            <w:color w:val="6E6E6E"/>
            <w:sz w:val="24"/>
            <w:szCs w:val="24"/>
            <w:u w:val="single"/>
            <w:shd w:val="clear" w:color="auto" w:fill="FFFFFF"/>
          </w:rPr>
          <w:t>中华人民共和国税收征收管理法</w:t>
        </w:r>
      </w:hyperlink>
      <w:r w:rsidR="005E0509" w:rsidRPr="005E0509">
        <w:rPr>
          <w:rFonts w:hint="eastAsia"/>
          <w:color w:val="333333"/>
          <w:sz w:val="24"/>
          <w:szCs w:val="24"/>
          <w:shd w:val="clear" w:color="auto" w:fill="FFFFFF"/>
        </w:rPr>
        <w:t>》及其</w:t>
      </w:r>
      <w:hyperlink r:id="rId33" w:tgtFrame="_self" w:history="1">
        <w:r w:rsidR="005E0509" w:rsidRPr="005E0509">
          <w:rPr>
            <w:rFonts w:hint="eastAsia"/>
            <w:color w:val="6E6E6E"/>
            <w:sz w:val="24"/>
            <w:szCs w:val="24"/>
            <w:u w:val="single"/>
            <w:shd w:val="clear" w:color="auto" w:fill="FFFFFF"/>
          </w:rPr>
          <w:t>实施细则</w:t>
        </w:r>
      </w:hyperlink>
      <w:r w:rsidR="005E0509" w:rsidRPr="005E0509">
        <w:rPr>
          <w:rFonts w:hint="eastAsia"/>
          <w:color w:val="333333"/>
          <w:sz w:val="24"/>
          <w:szCs w:val="24"/>
          <w:shd w:val="clear" w:color="auto" w:fill="FFFFFF"/>
        </w:rPr>
        <w:t>和《</w:t>
      </w:r>
      <w:hyperlink r:id="rId34" w:tgtFrame="_self" w:history="1">
        <w:r w:rsidR="005E0509" w:rsidRPr="005E0509">
          <w:rPr>
            <w:rFonts w:hint="eastAsia"/>
            <w:color w:val="6E6E6E"/>
            <w:sz w:val="24"/>
            <w:szCs w:val="24"/>
            <w:u w:val="single"/>
            <w:shd w:val="clear" w:color="auto" w:fill="FFFFFF"/>
          </w:rPr>
          <w:t>个人所得税代扣代缴暂行办法</w:t>
        </w:r>
      </w:hyperlink>
      <w:r w:rsidR="005E0509" w:rsidRPr="005E0509">
        <w:rPr>
          <w:rFonts w:hint="eastAsia"/>
          <w:color w:val="333333"/>
          <w:sz w:val="24"/>
          <w:szCs w:val="24"/>
          <w:shd w:val="clear" w:color="auto" w:fill="FFFFFF"/>
        </w:rPr>
        <w:t>》、《</w:t>
      </w:r>
      <w:hyperlink r:id="rId35" w:tgtFrame="_self" w:history="1">
        <w:r w:rsidR="005E0509" w:rsidRPr="005E0509">
          <w:rPr>
            <w:rFonts w:hint="eastAsia"/>
            <w:color w:val="6E6E6E"/>
            <w:sz w:val="24"/>
            <w:szCs w:val="24"/>
            <w:u w:val="single"/>
            <w:shd w:val="clear" w:color="auto" w:fill="FFFFFF"/>
          </w:rPr>
          <w:t>个人所得税自行申报纳税暂行办法</w:t>
        </w:r>
      </w:hyperlink>
      <w:r w:rsidR="005E0509" w:rsidRPr="005E0509">
        <w:rPr>
          <w:rFonts w:hint="eastAsia"/>
          <w:color w:val="333333"/>
          <w:sz w:val="24"/>
          <w:szCs w:val="24"/>
          <w:shd w:val="clear" w:color="auto" w:fill="FFFFFF"/>
        </w:rPr>
        <w:t>》</w:t>
      </w:r>
      <w:r w:rsidRPr="005E0509">
        <w:rPr>
          <w:rFonts w:asciiTheme="minorEastAsia" w:hAnsiTheme="minorEastAsia" w:hint="eastAsia"/>
          <w:color w:val="000000" w:themeColor="text1"/>
          <w:sz w:val="24"/>
          <w:szCs w:val="24"/>
        </w:rPr>
        <w:t>等有关</w:t>
      </w:r>
      <w:r w:rsidRPr="0030137C">
        <w:rPr>
          <w:rFonts w:asciiTheme="minorEastAsia" w:hAnsiTheme="minorEastAsia" w:hint="eastAsia"/>
          <w:color w:val="000000" w:themeColor="text1"/>
          <w:sz w:val="24"/>
          <w:szCs w:val="24"/>
        </w:rPr>
        <w:t>法律、法规、规章的规定执行。</w:t>
      </w:r>
    </w:p>
    <w:p w14:paraId="457F592A" w14:textId="6BB3F9B4" w:rsidR="004269DE" w:rsidRPr="0030137C" w:rsidRDefault="004269DE" w:rsidP="0030137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137C">
        <w:rPr>
          <w:rFonts w:asciiTheme="minorEastAsia" w:hAnsiTheme="minorEastAsia" w:hint="eastAsia"/>
          <w:color w:val="000000" w:themeColor="text1"/>
          <w:sz w:val="24"/>
          <w:szCs w:val="24"/>
          <w:shd w:val="clear" w:color="auto" w:fill="FFFFFF"/>
        </w:rPr>
        <w:t>（</w:t>
      </w:r>
      <w:hyperlink r:id="rId36" w:history="1">
        <w:r w:rsidR="005E0509" w:rsidRPr="005E0509">
          <w:rPr>
            <w:rStyle w:val="a8"/>
            <w:rFonts w:asciiTheme="minorEastAsia" w:hAnsiTheme="minorEastAsia" w:hint="eastAsia"/>
            <w:sz w:val="24"/>
            <w:szCs w:val="24"/>
            <w:shd w:val="clear" w:color="auto" w:fill="FFFFFF"/>
          </w:rPr>
          <w:t>国税发[2000]149号</w:t>
        </w:r>
      </w:hyperlink>
      <w:r w:rsidRPr="0030137C">
        <w:rPr>
          <w:rFonts w:asciiTheme="minorEastAsia" w:hAnsiTheme="minorEastAsia" w:hint="eastAsia"/>
          <w:color w:val="000000" w:themeColor="text1"/>
          <w:sz w:val="24"/>
          <w:szCs w:val="24"/>
          <w:shd w:val="clear" w:color="auto" w:fill="FFFFFF"/>
        </w:rPr>
        <w:t>第九条）</w:t>
      </w:r>
    </w:p>
    <w:p w14:paraId="418C8530" w14:textId="77777777" w:rsidR="004269DE" w:rsidRPr="0030137C" w:rsidRDefault="004269DE" w:rsidP="0030137C">
      <w:pPr>
        <w:pStyle w:val="1"/>
        <w:spacing w:beforeLines="50" w:before="156" w:after="0" w:line="480" w:lineRule="atLeast"/>
        <w:rPr>
          <w:rFonts w:asciiTheme="minorEastAsia" w:hAnsiTheme="minorEastAsia"/>
          <w:color w:val="000000" w:themeColor="text1"/>
          <w:sz w:val="24"/>
          <w:szCs w:val="24"/>
          <w:shd w:val="clear" w:color="auto" w:fill="FFFFFF"/>
        </w:rPr>
      </w:pPr>
      <w:bookmarkStart w:id="19" w:name="_Toc13327709"/>
      <w:r w:rsidRPr="0030137C">
        <w:rPr>
          <w:rFonts w:asciiTheme="minorEastAsia" w:hAnsiTheme="minorEastAsia" w:hint="eastAsia"/>
          <w:color w:val="000000" w:themeColor="text1"/>
          <w:sz w:val="24"/>
          <w:szCs w:val="24"/>
          <w:shd w:val="clear" w:color="auto" w:fill="FFFFFF"/>
        </w:rPr>
        <w:t>三、执行日期</w:t>
      </w:r>
      <w:bookmarkEnd w:id="19"/>
    </w:p>
    <w:p w14:paraId="46DE4F9D" w14:textId="77777777" w:rsidR="004269DE" w:rsidRPr="0030137C" w:rsidRDefault="004269DE" w:rsidP="0030137C">
      <w:pPr>
        <w:spacing w:beforeLines="50" w:before="156" w:line="480" w:lineRule="atLeast"/>
        <w:ind w:firstLineChars="200" w:firstLine="480"/>
        <w:rPr>
          <w:rFonts w:asciiTheme="minorEastAsia" w:hAnsiTheme="minorEastAsia"/>
          <w:color w:val="000000" w:themeColor="text1"/>
          <w:sz w:val="24"/>
          <w:szCs w:val="24"/>
        </w:rPr>
      </w:pPr>
      <w:r w:rsidRPr="0030137C">
        <w:rPr>
          <w:rFonts w:asciiTheme="minorEastAsia" w:hAnsiTheme="minorEastAsia" w:hint="eastAsia"/>
          <w:color w:val="000000" w:themeColor="text1"/>
          <w:sz w:val="24"/>
          <w:szCs w:val="24"/>
        </w:rPr>
        <w:t>本通知第一条、第二条、第三条自2000年1月1日起执行，其余自2000年9月1日起执行。各地可根据本通知的规定精神，结合本地实际，制定具体的征管办法。</w:t>
      </w:r>
    </w:p>
    <w:p w14:paraId="63C9D117" w14:textId="46EBE32B" w:rsidR="0030137C" w:rsidRPr="004269DE" w:rsidRDefault="004269DE" w:rsidP="0030137C">
      <w:pPr>
        <w:spacing w:beforeLines="50" w:before="156" w:line="480" w:lineRule="atLeast"/>
        <w:ind w:firstLineChars="200" w:firstLine="480"/>
        <w:jc w:val="right"/>
        <w:rPr>
          <w:rFonts w:asciiTheme="minorEastAsia" w:hAnsiTheme="minorEastAsia"/>
          <w:color w:val="000000" w:themeColor="text1"/>
          <w:sz w:val="24"/>
          <w:szCs w:val="24"/>
        </w:rPr>
      </w:pPr>
      <w:r w:rsidRPr="0030137C">
        <w:rPr>
          <w:rFonts w:asciiTheme="minorEastAsia" w:hAnsiTheme="minorEastAsia" w:hint="eastAsia"/>
          <w:color w:val="000000" w:themeColor="text1"/>
          <w:sz w:val="24"/>
          <w:szCs w:val="24"/>
          <w:shd w:val="clear" w:color="auto" w:fill="FFFFFF"/>
        </w:rPr>
        <w:t>（</w:t>
      </w:r>
      <w:hyperlink r:id="rId37" w:history="1">
        <w:r w:rsidR="005E0509" w:rsidRPr="005E0509">
          <w:rPr>
            <w:rStyle w:val="a8"/>
            <w:rFonts w:asciiTheme="minorEastAsia" w:hAnsiTheme="minorEastAsia" w:hint="eastAsia"/>
            <w:sz w:val="24"/>
            <w:szCs w:val="24"/>
            <w:shd w:val="clear" w:color="auto" w:fill="FFFFFF"/>
          </w:rPr>
          <w:t>国税发[2000]149号</w:t>
        </w:r>
      </w:hyperlink>
      <w:r w:rsidRPr="0030137C">
        <w:rPr>
          <w:rFonts w:asciiTheme="minorEastAsia" w:hAnsiTheme="minorEastAsia" w:hint="eastAsia"/>
          <w:color w:val="000000" w:themeColor="text1"/>
          <w:sz w:val="24"/>
          <w:szCs w:val="24"/>
          <w:shd w:val="clear" w:color="auto" w:fill="FFFFFF"/>
        </w:rPr>
        <w:t>第十条）</w:t>
      </w:r>
    </w:p>
    <w:sectPr w:rsidR="0030137C" w:rsidRPr="004269DE">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0782" w14:textId="77777777" w:rsidR="003A302E" w:rsidRDefault="003A302E" w:rsidP="00B85160">
      <w:r>
        <w:separator/>
      </w:r>
    </w:p>
  </w:endnote>
  <w:endnote w:type="continuationSeparator" w:id="0">
    <w:p w14:paraId="30B188EA" w14:textId="77777777" w:rsidR="003A302E" w:rsidRDefault="003A302E"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E928" w14:textId="77777777" w:rsidR="003A302E" w:rsidRDefault="003A302E" w:rsidP="00B85160">
      <w:r>
        <w:separator/>
      </w:r>
    </w:p>
  </w:footnote>
  <w:footnote w:type="continuationSeparator" w:id="0">
    <w:p w14:paraId="4E07F25C" w14:textId="77777777" w:rsidR="003A302E" w:rsidRDefault="003A302E"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3A38"/>
    <w:rsid w:val="000410FA"/>
    <w:rsid w:val="00075CDB"/>
    <w:rsid w:val="00097DB9"/>
    <w:rsid w:val="000A2188"/>
    <w:rsid w:val="000D7506"/>
    <w:rsid w:val="000E4C51"/>
    <w:rsid w:val="000E645A"/>
    <w:rsid w:val="00120ED1"/>
    <w:rsid w:val="00157D91"/>
    <w:rsid w:val="001B0CFE"/>
    <w:rsid w:val="0025698A"/>
    <w:rsid w:val="00271F70"/>
    <w:rsid w:val="00282F42"/>
    <w:rsid w:val="002B2B52"/>
    <w:rsid w:val="002F0CC6"/>
    <w:rsid w:val="002F3770"/>
    <w:rsid w:val="0030137C"/>
    <w:rsid w:val="0032418F"/>
    <w:rsid w:val="00343AC6"/>
    <w:rsid w:val="00344585"/>
    <w:rsid w:val="00352D89"/>
    <w:rsid w:val="00352E22"/>
    <w:rsid w:val="00374D70"/>
    <w:rsid w:val="00392BDC"/>
    <w:rsid w:val="003A302E"/>
    <w:rsid w:val="004269DE"/>
    <w:rsid w:val="004A7018"/>
    <w:rsid w:val="004C7AB4"/>
    <w:rsid w:val="004D6197"/>
    <w:rsid w:val="004D7508"/>
    <w:rsid w:val="004E1BD1"/>
    <w:rsid w:val="004E47C7"/>
    <w:rsid w:val="0052091E"/>
    <w:rsid w:val="00556F6B"/>
    <w:rsid w:val="00581328"/>
    <w:rsid w:val="005C4A0E"/>
    <w:rsid w:val="005E0509"/>
    <w:rsid w:val="005F0302"/>
    <w:rsid w:val="005F4A03"/>
    <w:rsid w:val="006428E4"/>
    <w:rsid w:val="00662D7C"/>
    <w:rsid w:val="006A67B1"/>
    <w:rsid w:val="006D504C"/>
    <w:rsid w:val="006F4D4C"/>
    <w:rsid w:val="00732CE1"/>
    <w:rsid w:val="007447CC"/>
    <w:rsid w:val="0075407D"/>
    <w:rsid w:val="00775146"/>
    <w:rsid w:val="0077704B"/>
    <w:rsid w:val="0078767E"/>
    <w:rsid w:val="007A2018"/>
    <w:rsid w:val="007C45C0"/>
    <w:rsid w:val="007E6FBA"/>
    <w:rsid w:val="007F7A95"/>
    <w:rsid w:val="008A464A"/>
    <w:rsid w:val="008C46A5"/>
    <w:rsid w:val="0092066B"/>
    <w:rsid w:val="009504F8"/>
    <w:rsid w:val="009B0AB0"/>
    <w:rsid w:val="009B2C6B"/>
    <w:rsid w:val="009B7934"/>
    <w:rsid w:val="009E3C7A"/>
    <w:rsid w:val="009F2CBA"/>
    <w:rsid w:val="00A12176"/>
    <w:rsid w:val="00A812A2"/>
    <w:rsid w:val="00AA258B"/>
    <w:rsid w:val="00AC031C"/>
    <w:rsid w:val="00AD7224"/>
    <w:rsid w:val="00AF2515"/>
    <w:rsid w:val="00B37647"/>
    <w:rsid w:val="00B65F32"/>
    <w:rsid w:val="00B85160"/>
    <w:rsid w:val="00B9065F"/>
    <w:rsid w:val="00BB29AA"/>
    <w:rsid w:val="00BC5741"/>
    <w:rsid w:val="00BD35B5"/>
    <w:rsid w:val="00BE7C14"/>
    <w:rsid w:val="00C17D36"/>
    <w:rsid w:val="00C44E5E"/>
    <w:rsid w:val="00C56CE6"/>
    <w:rsid w:val="00CD65F8"/>
    <w:rsid w:val="00D06CA3"/>
    <w:rsid w:val="00D37134"/>
    <w:rsid w:val="00DB7F97"/>
    <w:rsid w:val="00DE60C8"/>
    <w:rsid w:val="00E21919"/>
    <w:rsid w:val="00E30668"/>
    <w:rsid w:val="00E6345F"/>
    <w:rsid w:val="00E72303"/>
    <w:rsid w:val="00ED269A"/>
    <w:rsid w:val="00F061E2"/>
    <w:rsid w:val="00F47929"/>
    <w:rsid w:val="00F57C18"/>
    <w:rsid w:val="00F6394A"/>
    <w:rsid w:val="00F74C26"/>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075CD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character" w:customStyle="1" w:styleId="80">
    <w:name w:val="标题 8 字符"/>
    <w:basedOn w:val="a0"/>
    <w:link w:val="8"/>
    <w:uiPriority w:val="9"/>
    <w:rsid w:val="00075CDB"/>
    <w:rPr>
      <w:rFonts w:asciiTheme="majorHAnsi" w:eastAsiaTheme="majorEastAsia" w:hAnsiTheme="majorHAnsi" w:cstheme="majorBidi"/>
      <w:sz w:val="24"/>
      <w:szCs w:val="24"/>
    </w:rPr>
  </w:style>
  <w:style w:type="character" w:styleId="aa">
    <w:name w:val="Unresolved Mention"/>
    <w:basedOn w:val="a0"/>
    <w:uiPriority w:val="99"/>
    <w:semiHidden/>
    <w:unhideWhenUsed/>
    <w:rsid w:val="005E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493.html" TargetMode="External"/><Relationship Id="rId13" Type="http://schemas.openxmlformats.org/officeDocument/2006/relationships/hyperlink" Target="http://ssfb86.com/index/News/detail/newsid/4405.html" TargetMode="External"/><Relationship Id="rId18" Type="http://schemas.openxmlformats.org/officeDocument/2006/relationships/hyperlink" Target="http://ssfb86.com/index/News/detail/newsid/4014.html" TargetMode="External"/><Relationship Id="rId26" Type="http://schemas.openxmlformats.org/officeDocument/2006/relationships/hyperlink" Target="../&#31246;&#25910;&#27861;&#35268;&#27719;&#32534;&#65288;&#25353;&#26085;&#26399;&#20998;&#31867;&#65289;/2002&#24180;/9&#26376;/&#22269;&#31246;&#21457;&#12308;2002&#12309;123&#21495;&#8212;&#8212;&#20851;&#20110;&#24378;&#21270;&#24459;&#24072;&#20107;&#21153;&#25152;&#31561;&#20013;&#20171;&#26426;&#26500;&#25237;&#36164;&#32773;&#20010;&#20154;&#25152;&#24471;&#31246;&#26597;&#36134;&#24449;&#25910;&#30340;&#36890;&#30693;.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fb86.com/index/News/detail/newsid/4405.html" TargetMode="External"/><Relationship Id="rId34" Type="http://schemas.openxmlformats.org/officeDocument/2006/relationships/hyperlink" Target="http://ssfb86.com/index/News/detail/newsid/5287.html" TargetMode="External"/><Relationship Id="rId7" Type="http://schemas.openxmlformats.org/officeDocument/2006/relationships/hyperlink" Target="http://ssfb86.com/index/News/detail/newsid/5017.html" TargetMode="External"/><Relationship Id="rId12" Type="http://schemas.openxmlformats.org/officeDocument/2006/relationships/hyperlink" Target="http://ssfb86.com/index/News/detail/newsid/4405.html" TargetMode="External"/><Relationship Id="rId17" Type="http://schemas.openxmlformats.org/officeDocument/2006/relationships/hyperlink" Target="http://ssfb86.com/index/News/detail/newsid/4405.html" TargetMode="External"/><Relationship Id="rId25" Type="http://schemas.openxmlformats.org/officeDocument/2006/relationships/hyperlink" Target="../&#31246;&#25910;&#27861;&#35268;&#27719;&#32534;&#65288;&#25353;&#26085;&#26399;&#20998;&#31867;&#65289;/2002&#24180;/9&#26376;/&#22269;&#31246;&#21457;&#12308;2002&#12309;123&#21495;&#8212;&#8212;&#20851;&#20110;&#24378;&#21270;&#24459;&#24072;&#20107;&#21153;&#25152;&#31561;&#20013;&#20171;&#26426;&#26500;&#25237;&#36164;&#32773;&#20010;&#20154;&#25152;&#24471;&#31246;&#26597;&#36134;&#24449;&#25910;&#30340;&#36890;&#30693;.docx" TargetMode="External"/><Relationship Id="rId33" Type="http://schemas.openxmlformats.org/officeDocument/2006/relationships/hyperlink" Target="http://ssfb86.com/index/News/detail/newsid/828.html"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fb86.com/index/News/detail/newsid/4405.html" TargetMode="External"/><Relationship Id="rId20" Type="http://schemas.openxmlformats.org/officeDocument/2006/relationships/hyperlink" Target="http://ssfb86.com/index/News/detail/newsid/4405.html" TargetMode="External"/><Relationship Id="rId29" Type="http://schemas.openxmlformats.org/officeDocument/2006/relationships/hyperlink" Target="../&#31246;&#25910;&#27861;&#35268;&#27719;&#32534;&#65288;&#25353;&#26085;&#26399;&#20998;&#31867;&#65289;/2002&#24180;/9&#26376;/&#22269;&#31246;&#21457;&#12308;2002&#12309;123&#21495;&#8212;&#8212;&#20851;&#20110;&#24378;&#21270;&#24459;&#24072;&#20107;&#21153;&#25152;&#31561;&#20013;&#20171;&#26426;&#26500;&#25237;&#36164;&#32773;&#20010;&#20154;&#25152;&#24471;&#31246;&#26597;&#36134;&#24449;&#25910;&#30340;&#36890;&#30693;.docx" TargetMode="External"/><Relationship Id="rId1" Type="http://schemas.openxmlformats.org/officeDocument/2006/relationships/styles" Target="styles.xml"/><Relationship Id="rId6" Type="http://schemas.openxmlformats.org/officeDocument/2006/relationships/hyperlink" Target="http://ssfb86.com/index/News/detail/newsid/4405.html" TargetMode="External"/><Relationship Id="rId11" Type="http://schemas.openxmlformats.org/officeDocument/2006/relationships/hyperlink" Target="http://ssfb86.com/index/News/detail/newsid/4405.html" TargetMode="External"/><Relationship Id="rId24" Type="http://schemas.openxmlformats.org/officeDocument/2006/relationships/hyperlink" Target="http://ssfb86.com/index/News/detail/newsid/4014.html" TargetMode="External"/><Relationship Id="rId32" Type="http://schemas.openxmlformats.org/officeDocument/2006/relationships/hyperlink" Target="http://ssfb86.com/index/News/detail/newsid/1036.html" TargetMode="External"/><Relationship Id="rId37" Type="http://schemas.openxmlformats.org/officeDocument/2006/relationships/hyperlink" Target="http://ssfb86.com/index/News/detail/newsid/4405.html"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fb86.com/index/News/detail/newsid/1493.html" TargetMode="External"/><Relationship Id="rId23" Type="http://schemas.openxmlformats.org/officeDocument/2006/relationships/hyperlink" Target="http://ssfb86.com/index/News/detail/newsid/1493.html" TargetMode="External"/><Relationship Id="rId28" Type="http://schemas.openxmlformats.org/officeDocument/2006/relationships/hyperlink" Target="../&#31246;&#25910;&#27861;&#35268;&#27719;&#32534;&#65288;&#25353;&#26085;&#26399;&#20998;&#31867;&#65289;/2000&#24180;/8&#26376;/&#22269;&#31246;&#21457;%5b2000%5d149&#21495;&#8212;&#8212;&#20851;&#20110;&#24459;&#24072;&#20107;&#21153;&#25152;&#20174;&#19994;&#20154;&#21592;&#21462;&#24471;&#25910;&#20837;&#24449;&#25910;&#20010;&#20154;&#25152;&#24471;&#31246;&#26377;&#20851;&#19994;&#21153;&#38382;&#39064;&#30340;&#36890;&#30693;.docx" TargetMode="External"/><Relationship Id="rId36" Type="http://schemas.openxmlformats.org/officeDocument/2006/relationships/hyperlink" Target="http://ssfb86.com/index/News/detail/newsid/4405.html" TargetMode="External"/><Relationship Id="rId10" Type="http://schemas.openxmlformats.org/officeDocument/2006/relationships/hyperlink" Target="http://ssfb86.com/index/News/detail/newsid/4405.html" TargetMode="External"/><Relationship Id="rId19" Type="http://schemas.openxmlformats.org/officeDocument/2006/relationships/hyperlink" Target="http://ssfb86.com/index/News/detail/newsid/4405.html" TargetMode="External"/><Relationship Id="rId31" Type="http://schemas.openxmlformats.org/officeDocument/2006/relationships/hyperlink" Target="http://ssfb86.com/index/News/detail/newsid/247.html" TargetMode="External"/><Relationship Id="rId4" Type="http://schemas.openxmlformats.org/officeDocument/2006/relationships/footnotes" Target="footnotes.xml"/><Relationship Id="rId9" Type="http://schemas.openxmlformats.org/officeDocument/2006/relationships/hyperlink" Target="http://ssfb86.com/index/News/detail/newsid/1493.html" TargetMode="External"/><Relationship Id="rId14" Type="http://schemas.openxmlformats.org/officeDocument/2006/relationships/hyperlink" Target="http://ssfb86.com/index/News/detail/newsid/1493.html" TargetMode="External"/><Relationship Id="rId22" Type="http://schemas.openxmlformats.org/officeDocument/2006/relationships/hyperlink" Target="http://ssfb86.com/index/News/detail/newsid/4405.html" TargetMode="External"/><Relationship Id="rId27" Type="http://schemas.openxmlformats.org/officeDocument/2006/relationships/hyperlink" Target="../&#31246;&#25910;&#27861;&#35268;&#27719;&#32534;&#65288;&#25353;&#26085;&#26399;&#20998;&#31867;&#65289;/2000&#24180;/8&#26376;/&#22269;&#31246;&#21457;%5b2000%5d149&#21495;&#8212;&#8212;&#20851;&#20110;&#24459;&#24072;&#20107;&#21153;&#25152;&#20174;&#19994;&#20154;&#21592;&#21462;&#24471;&#25910;&#20837;&#24449;&#25910;&#20010;&#20154;&#25152;&#24471;&#31246;&#26377;&#20851;&#19994;&#21153;&#38382;&#39064;&#30340;&#36890;&#30693;.docx" TargetMode="External"/><Relationship Id="rId30" Type="http://schemas.openxmlformats.org/officeDocument/2006/relationships/hyperlink" Target="http://ssfb86.com/index/News/detail/newsid/310.html" TargetMode="External"/><Relationship Id="rId35" Type="http://schemas.openxmlformats.org/officeDocument/2006/relationships/hyperlink" Target="http://ssfb86.com/index/News/detail/newsid/528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2020-07-17T02:47:00Z</dcterms:created>
  <dcterms:modified xsi:type="dcterms:W3CDTF">2020-10-20T11:48:00Z</dcterms:modified>
</cp:coreProperties>
</file>