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16427" w14:textId="77777777" w:rsidR="00BE7C14" w:rsidRPr="00BE7C14" w:rsidRDefault="00BE7C14" w:rsidP="00BE7C14">
      <w:pPr>
        <w:spacing w:beforeLines="50" w:before="156" w:line="480" w:lineRule="atLeast"/>
        <w:ind w:firstLineChars="200" w:firstLine="480"/>
        <w:rPr>
          <w:rFonts w:asciiTheme="minorEastAsia" w:hAnsiTheme="minorEastAsia" w:hint="eastAsia"/>
          <w:color w:val="000000" w:themeColor="text1"/>
          <w:sz w:val="24"/>
          <w:szCs w:val="24"/>
          <w:shd w:val="clear" w:color="auto" w:fill="FFFFFF"/>
        </w:rPr>
      </w:pPr>
    </w:p>
    <w:p w14:paraId="39CF8FEB" w14:textId="3D897075" w:rsidR="00F57C18" w:rsidRPr="00B85160" w:rsidRDefault="0032418F" w:rsidP="00B85160">
      <w:pPr>
        <w:jc w:val="center"/>
        <w:rPr>
          <w:rFonts w:asciiTheme="minorEastAsia" w:hAnsiTheme="minorEastAsia"/>
          <w:sz w:val="44"/>
          <w:szCs w:val="44"/>
        </w:rPr>
      </w:pPr>
      <w:r>
        <w:rPr>
          <w:rFonts w:asciiTheme="minorEastAsia" w:hAnsiTheme="minorEastAsia"/>
          <w:sz w:val="44"/>
          <w:szCs w:val="44"/>
        </w:rPr>
        <w:t>6</w:t>
      </w:r>
      <w:r w:rsidR="00157D91">
        <w:rPr>
          <w:rFonts w:asciiTheme="minorEastAsia" w:hAnsiTheme="minorEastAsia"/>
          <w:sz w:val="44"/>
          <w:szCs w:val="44"/>
        </w:rPr>
        <w:t>.</w:t>
      </w:r>
      <w:r w:rsidR="00392BDC">
        <w:rPr>
          <w:rFonts w:asciiTheme="minorEastAsia" w:hAnsiTheme="minorEastAsia"/>
          <w:sz w:val="44"/>
          <w:szCs w:val="44"/>
        </w:rPr>
        <w:t>4</w:t>
      </w:r>
      <w:r w:rsidR="004D6197">
        <w:rPr>
          <w:rFonts w:asciiTheme="minorEastAsia" w:hAnsiTheme="minorEastAsia"/>
          <w:sz w:val="44"/>
          <w:szCs w:val="44"/>
        </w:rPr>
        <w:t>.</w:t>
      </w:r>
      <w:r w:rsidR="00E022AC">
        <w:rPr>
          <w:rFonts w:asciiTheme="minorEastAsia" w:hAnsiTheme="minorEastAsia"/>
          <w:sz w:val="44"/>
          <w:szCs w:val="44"/>
        </w:rPr>
        <w:t>5</w:t>
      </w:r>
      <w:r w:rsidR="00B65F32">
        <w:rPr>
          <w:rFonts w:asciiTheme="minorEastAsia" w:hAnsiTheme="minorEastAsia"/>
          <w:sz w:val="44"/>
          <w:szCs w:val="44"/>
        </w:rPr>
        <w:t xml:space="preserve"> </w:t>
      </w:r>
      <w:r w:rsidR="00B85160" w:rsidRPr="00B85160">
        <w:rPr>
          <w:rFonts w:asciiTheme="minorEastAsia" w:hAnsiTheme="minorEastAsia"/>
          <w:sz w:val="44"/>
          <w:szCs w:val="44"/>
        </w:rPr>
        <w:t xml:space="preserve">  </w:t>
      </w:r>
      <w:r w:rsidR="00E022AC" w:rsidRPr="00E022AC">
        <w:rPr>
          <w:rFonts w:asciiTheme="minorEastAsia" w:hAnsiTheme="minorEastAsia" w:hint="eastAsia"/>
          <w:sz w:val="44"/>
          <w:szCs w:val="44"/>
        </w:rPr>
        <w:t>影视演职员</w:t>
      </w:r>
      <w:r w:rsidR="000172DE">
        <w:rPr>
          <w:rFonts w:asciiTheme="minorEastAsia" w:hAnsiTheme="minorEastAsia" w:hint="eastAsia"/>
          <w:sz w:val="44"/>
          <w:szCs w:val="44"/>
        </w:rPr>
        <w:t>、境外团体个人来我国演出</w:t>
      </w:r>
      <w:r w:rsidR="0077704B" w:rsidRPr="00B85160">
        <w:rPr>
          <w:rFonts w:asciiTheme="minorEastAsia" w:hAnsiTheme="minorEastAsia"/>
          <w:sz w:val="44"/>
          <w:szCs w:val="44"/>
        </w:rPr>
        <w:t xml:space="preserve"> </w:t>
      </w:r>
    </w:p>
    <w:p w14:paraId="4C6E8088" w14:textId="1C30DB8C" w:rsidR="006428E4" w:rsidRDefault="006428E4" w:rsidP="0075407D">
      <w:pPr>
        <w:spacing w:beforeLines="50" w:before="156" w:line="480" w:lineRule="atLeast"/>
        <w:rPr>
          <w:rFonts w:asciiTheme="minorEastAsia" w:hAnsiTheme="minorEastAsia"/>
          <w:b/>
          <w:bCs/>
          <w:color w:val="000000" w:themeColor="text1"/>
          <w:kern w:val="44"/>
          <w:sz w:val="24"/>
          <w:szCs w:val="24"/>
        </w:rPr>
      </w:pPr>
    </w:p>
    <w:p w14:paraId="74A00D56" w14:textId="77777777" w:rsidR="0073078A" w:rsidRPr="0073078A" w:rsidRDefault="0073078A" w:rsidP="0073078A">
      <w:pPr>
        <w:widowControl/>
        <w:shd w:val="clear" w:color="auto" w:fill="FFFFFF"/>
        <w:spacing w:line="480" w:lineRule="atLeast"/>
        <w:ind w:firstLine="480"/>
        <w:rPr>
          <w:rFonts w:ascii="宋体" w:eastAsia="宋体" w:hAnsi="宋体" w:cs="宋体"/>
          <w:color w:val="333333"/>
          <w:kern w:val="0"/>
          <w:sz w:val="24"/>
          <w:szCs w:val="24"/>
        </w:rPr>
      </w:pPr>
      <w:r w:rsidRPr="0073078A">
        <w:rPr>
          <w:rFonts w:ascii="宋体" w:eastAsia="宋体" w:hAnsi="宋体" w:cs="宋体" w:hint="eastAsia"/>
          <w:color w:val="333333"/>
          <w:kern w:val="0"/>
          <w:sz w:val="24"/>
          <w:szCs w:val="24"/>
        </w:rPr>
        <w:t>为加强演出市场个人所得税的征收管理，根据《</w:t>
      </w:r>
      <w:hyperlink r:id="rId6" w:tgtFrame="_self" w:history="1">
        <w:r w:rsidRPr="0073078A">
          <w:rPr>
            <w:rFonts w:ascii="宋体" w:eastAsia="宋体" w:hAnsi="宋体" w:cs="宋体" w:hint="eastAsia"/>
            <w:color w:val="6E6E6E"/>
            <w:kern w:val="0"/>
            <w:sz w:val="24"/>
            <w:szCs w:val="24"/>
            <w:u w:val="single"/>
          </w:rPr>
          <w:t>中华人民共和国个人所得税法</w:t>
        </w:r>
      </w:hyperlink>
      <w:r w:rsidRPr="0073078A">
        <w:rPr>
          <w:rFonts w:ascii="宋体" w:eastAsia="宋体" w:hAnsi="宋体" w:cs="宋体" w:hint="eastAsia"/>
          <w:color w:val="333333"/>
          <w:kern w:val="0"/>
          <w:sz w:val="24"/>
          <w:szCs w:val="24"/>
        </w:rPr>
        <w:t>》及其</w:t>
      </w:r>
      <w:hyperlink r:id="rId7" w:tgtFrame="_self" w:history="1">
        <w:r w:rsidRPr="0073078A">
          <w:rPr>
            <w:rFonts w:ascii="宋体" w:eastAsia="宋体" w:hAnsi="宋体" w:cs="宋体" w:hint="eastAsia"/>
            <w:color w:val="6E6E6E"/>
            <w:kern w:val="0"/>
            <w:sz w:val="24"/>
            <w:szCs w:val="24"/>
            <w:u w:val="single"/>
          </w:rPr>
          <w:t>实施条例</w:t>
        </w:r>
      </w:hyperlink>
      <w:r w:rsidRPr="0073078A">
        <w:rPr>
          <w:rFonts w:ascii="宋体" w:eastAsia="宋体" w:hAnsi="宋体" w:cs="宋体" w:hint="eastAsia"/>
          <w:color w:val="333333"/>
          <w:kern w:val="0"/>
          <w:sz w:val="24"/>
          <w:szCs w:val="24"/>
        </w:rPr>
        <w:t>和《国务院办公厅转发文化部关于加强演出市场管理报告的通知》（国办发〔1991〕112号）的有关规定，制定本办法。</w:t>
      </w:r>
    </w:p>
    <w:p w14:paraId="196354A4" w14:textId="3B2C9FBE" w:rsidR="0073078A" w:rsidRPr="0073078A" w:rsidRDefault="0073078A" w:rsidP="0073078A">
      <w:pPr>
        <w:spacing w:beforeLines="50" w:before="156" w:line="480" w:lineRule="atLeast"/>
        <w:jc w:val="right"/>
        <w:rPr>
          <w:rFonts w:asciiTheme="minorEastAsia" w:hAnsiTheme="minorEastAsia" w:hint="eastAsia"/>
          <w:b/>
          <w:bCs/>
          <w:color w:val="000000" w:themeColor="text1"/>
          <w:kern w:val="44"/>
          <w:sz w:val="24"/>
          <w:szCs w:val="24"/>
        </w:rPr>
      </w:pPr>
      <w:bookmarkStart w:id="0" w:name="_Hlk54116865"/>
      <w:r w:rsidRPr="0073078A">
        <w:rPr>
          <w:rFonts w:hint="eastAsia"/>
          <w:color w:val="0070C0"/>
          <w:sz w:val="24"/>
          <w:szCs w:val="24"/>
          <w:shd w:val="clear" w:color="auto" w:fill="FFFFFF"/>
        </w:rPr>
        <w:t>（</w:t>
      </w:r>
      <w:hyperlink r:id="rId8" w:history="1">
        <w:r w:rsidRPr="0073078A">
          <w:rPr>
            <w:rFonts w:hint="eastAsia"/>
            <w:color w:val="0000FF"/>
            <w:sz w:val="24"/>
            <w:szCs w:val="24"/>
            <w:u w:val="single"/>
            <w:shd w:val="clear" w:color="auto" w:fill="FFFFFF"/>
          </w:rPr>
          <w:t>国家税务总局令第</w:t>
        </w:r>
        <w:r w:rsidRPr="0073078A">
          <w:rPr>
            <w:rFonts w:hint="eastAsia"/>
            <w:color w:val="0000FF"/>
            <w:sz w:val="24"/>
            <w:szCs w:val="24"/>
            <w:u w:val="single"/>
            <w:shd w:val="clear" w:color="auto" w:fill="FFFFFF"/>
          </w:rPr>
          <w:t>44</w:t>
        </w:r>
        <w:r w:rsidRPr="0073078A">
          <w:rPr>
            <w:rFonts w:hint="eastAsia"/>
            <w:color w:val="0000FF"/>
            <w:sz w:val="24"/>
            <w:szCs w:val="24"/>
            <w:u w:val="single"/>
            <w:shd w:val="clear" w:color="auto" w:fill="FFFFFF"/>
          </w:rPr>
          <w:t>号附件</w:t>
        </w:r>
        <w:r w:rsidRPr="0073078A">
          <w:rPr>
            <w:rFonts w:hint="eastAsia"/>
            <w:color w:val="0000FF"/>
            <w:sz w:val="24"/>
            <w:szCs w:val="24"/>
            <w:u w:val="single"/>
            <w:shd w:val="clear" w:color="auto" w:fill="FFFFFF"/>
          </w:rPr>
          <w:t>15</w:t>
        </w:r>
      </w:hyperlink>
      <w:r w:rsidRPr="0073078A">
        <w:rPr>
          <w:rFonts w:hint="eastAsia"/>
          <w:color w:val="333333"/>
          <w:sz w:val="24"/>
          <w:szCs w:val="24"/>
        </w:rPr>
        <w:t>第一条）</w:t>
      </w:r>
      <w:bookmarkEnd w:id="0"/>
    </w:p>
    <w:p w14:paraId="2C92E1C3" w14:textId="77777777" w:rsidR="00E022AC" w:rsidRPr="00E022AC" w:rsidRDefault="00E022AC" w:rsidP="00E022AC">
      <w:pPr>
        <w:pStyle w:val="1"/>
        <w:spacing w:beforeLines="50" w:before="156" w:after="0" w:line="480" w:lineRule="atLeast"/>
        <w:rPr>
          <w:rFonts w:asciiTheme="minorEastAsia" w:hAnsiTheme="minorEastAsia"/>
          <w:color w:val="000000" w:themeColor="text1"/>
          <w:sz w:val="24"/>
          <w:szCs w:val="24"/>
          <w:shd w:val="clear" w:color="auto" w:fill="FFFFFF"/>
        </w:rPr>
      </w:pPr>
      <w:bookmarkStart w:id="1" w:name="_Toc13327748"/>
      <w:bookmarkStart w:id="2" w:name="_Hlk1229836"/>
      <w:r w:rsidRPr="00E022AC">
        <w:rPr>
          <w:rFonts w:asciiTheme="minorEastAsia" w:hAnsiTheme="minorEastAsia" w:hint="eastAsia"/>
          <w:color w:val="000000" w:themeColor="text1"/>
          <w:sz w:val="24"/>
          <w:szCs w:val="24"/>
        </w:rPr>
        <w:t>一、纳税人</w:t>
      </w:r>
      <w:bookmarkEnd w:id="1"/>
    </w:p>
    <w:p w14:paraId="3C3EDCB1"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bookmarkStart w:id="3" w:name="_Toc13327749"/>
      <w:bookmarkEnd w:id="2"/>
      <w:r w:rsidRPr="00A419CA">
        <w:rPr>
          <w:rFonts w:ascii="宋体" w:eastAsia="宋体" w:hAnsi="宋体" w:cs="宋体" w:hint="eastAsia"/>
          <w:color w:val="333333"/>
          <w:kern w:val="0"/>
          <w:sz w:val="24"/>
          <w:szCs w:val="24"/>
        </w:rPr>
        <w:t>凡参加演出（包括舞台演出、录音、录像、拍摄影视等，下同）而取得报酬的演职员，是个人所得税的纳税义务人；所取得的所得，为个人所得税的应纳税项目。</w:t>
      </w:r>
    </w:p>
    <w:p w14:paraId="52A552CF"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bookmarkStart w:id="4" w:name="_Hlk54116883"/>
      <w:r w:rsidRPr="00A419CA">
        <w:rPr>
          <w:rFonts w:ascii="宋体" w:eastAsia="宋体" w:hAnsi="宋体" w:cs="宋体" w:hint="eastAsia"/>
          <w:color w:val="0070C0"/>
          <w:kern w:val="0"/>
          <w:sz w:val="24"/>
          <w:szCs w:val="24"/>
          <w:shd w:val="clear" w:color="auto" w:fill="FFFFFF"/>
        </w:rPr>
        <w:t>（</w:t>
      </w:r>
      <w:hyperlink r:id="rId9"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第二条）</w:t>
      </w:r>
    </w:p>
    <w:bookmarkEnd w:id="4"/>
    <w:p w14:paraId="46D77A18" w14:textId="77777777" w:rsidR="00E022AC" w:rsidRPr="00E022AC" w:rsidRDefault="00E022AC" w:rsidP="00E022AC">
      <w:pPr>
        <w:pStyle w:val="1"/>
        <w:spacing w:beforeLines="50" w:before="156" w:after="0" w:line="480" w:lineRule="atLeast"/>
        <w:rPr>
          <w:rFonts w:asciiTheme="minorEastAsia" w:hAnsiTheme="minorEastAsia"/>
          <w:color w:val="000000" w:themeColor="text1"/>
          <w:sz w:val="24"/>
          <w:szCs w:val="24"/>
        </w:rPr>
      </w:pPr>
      <w:r w:rsidRPr="00E022AC">
        <w:rPr>
          <w:rFonts w:asciiTheme="minorEastAsia" w:hAnsiTheme="minorEastAsia" w:hint="eastAsia"/>
          <w:color w:val="000000" w:themeColor="text1"/>
          <w:sz w:val="24"/>
          <w:szCs w:val="24"/>
        </w:rPr>
        <w:t>二、扣缴义务人</w:t>
      </w:r>
      <w:bookmarkEnd w:id="3"/>
    </w:p>
    <w:p w14:paraId="1271A685"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r w:rsidRPr="00A419CA">
        <w:rPr>
          <w:rFonts w:ascii="宋体" w:eastAsia="宋体" w:hAnsi="宋体" w:cs="宋体" w:hint="eastAsia"/>
          <w:color w:val="333333"/>
          <w:kern w:val="0"/>
          <w:sz w:val="24"/>
          <w:szCs w:val="24"/>
        </w:rPr>
        <w:t>向演职员支付报酬的单位或个人，是个人所得税的扣缴义务人。扣缴义务人必须在支付演职员报酬的同时，按税收法律、行政法规及税务机关依照法律、行政法规作出的规定扣缴或预扣个人所得税。</w:t>
      </w:r>
    </w:p>
    <w:p w14:paraId="2D0DEB13"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w:t>
      </w:r>
      <w:bookmarkStart w:id="5" w:name="_Hlk54117031"/>
      <w:r w:rsidRPr="00A419CA">
        <w:rPr>
          <w:rFonts w:ascii="宋体" w:eastAsia="宋体" w:hAnsi="宋体" w:cs="宋体" w:hint="eastAsia"/>
          <w:color w:val="333333"/>
          <w:kern w:val="0"/>
          <w:sz w:val="24"/>
          <w:szCs w:val="24"/>
        </w:rPr>
        <w:t xml:space="preserve"> </w:t>
      </w:r>
      <w:r w:rsidRPr="00A419CA">
        <w:rPr>
          <w:rFonts w:ascii="宋体" w:eastAsia="宋体" w:hAnsi="宋体" w:cs="宋体" w:hint="eastAsia"/>
          <w:color w:val="0070C0"/>
          <w:kern w:val="0"/>
          <w:sz w:val="24"/>
          <w:szCs w:val="24"/>
          <w:shd w:val="clear" w:color="auto" w:fill="FFFFFF"/>
        </w:rPr>
        <w:t>（</w:t>
      </w:r>
      <w:hyperlink r:id="rId10"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第三条第一款）</w:t>
      </w:r>
    </w:p>
    <w:p w14:paraId="052B90D6"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bookmarkStart w:id="6" w:name="_Toc13327750"/>
      <w:bookmarkEnd w:id="5"/>
      <w:r w:rsidRPr="00A419CA">
        <w:rPr>
          <w:rFonts w:ascii="宋体" w:eastAsia="宋体" w:hAnsi="宋体" w:cs="宋体" w:hint="eastAsia"/>
          <w:color w:val="333333"/>
          <w:kern w:val="0"/>
          <w:sz w:val="24"/>
          <w:szCs w:val="24"/>
        </w:rPr>
        <w:t>预扣办法由各省、自治区、直辖市税务局根据有利控管的原则自行确定。</w:t>
      </w:r>
    </w:p>
    <w:p w14:paraId="73601956"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xml:space="preserve">  </w:t>
      </w:r>
      <w:r w:rsidRPr="00A419CA">
        <w:rPr>
          <w:rFonts w:ascii="宋体" w:eastAsia="宋体" w:hAnsi="宋体" w:cs="宋体" w:hint="eastAsia"/>
          <w:color w:val="0070C0"/>
          <w:kern w:val="0"/>
          <w:sz w:val="24"/>
          <w:szCs w:val="24"/>
          <w:shd w:val="clear" w:color="auto" w:fill="FFFFFF"/>
        </w:rPr>
        <w:t>（</w:t>
      </w:r>
      <w:hyperlink r:id="rId11"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第三条第二款）</w:t>
      </w:r>
    </w:p>
    <w:p w14:paraId="3F83280F" w14:textId="77777777" w:rsidR="00E022AC" w:rsidRPr="00E022AC" w:rsidRDefault="00E022AC" w:rsidP="00E022AC">
      <w:pPr>
        <w:pStyle w:val="1"/>
        <w:spacing w:beforeLines="50" w:before="156" w:after="0" w:line="480" w:lineRule="atLeast"/>
        <w:rPr>
          <w:rFonts w:asciiTheme="minorEastAsia" w:hAnsiTheme="minorEastAsia"/>
          <w:color w:val="000000" w:themeColor="text1"/>
          <w:sz w:val="24"/>
          <w:szCs w:val="24"/>
        </w:rPr>
      </w:pPr>
      <w:r w:rsidRPr="00E022AC">
        <w:rPr>
          <w:rFonts w:asciiTheme="minorEastAsia" w:hAnsiTheme="minorEastAsia" w:hint="eastAsia"/>
          <w:color w:val="000000" w:themeColor="text1"/>
          <w:sz w:val="24"/>
          <w:szCs w:val="24"/>
        </w:rPr>
        <w:t>三、征税项目</w:t>
      </w:r>
      <w:bookmarkEnd w:id="6"/>
    </w:p>
    <w:p w14:paraId="25A4AB7B" w14:textId="77777777" w:rsidR="00E022AC" w:rsidRPr="00E022AC" w:rsidRDefault="00E022AC" w:rsidP="00E022A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022AC">
        <w:rPr>
          <w:rFonts w:asciiTheme="minorEastAsia" w:eastAsiaTheme="minorEastAsia" w:hAnsiTheme="minorEastAsia" w:hint="eastAsia"/>
          <w:color w:val="000000" w:themeColor="text1"/>
        </w:rPr>
        <w:t>根据《中华人民共和国个人所得税法》（以下简称税法）的法规，凡与单位存在工资、人事方面关系的人员，其为本单位工作所取得的报酬，属于“工资、薪金所得”应税项目征税范围；而其因某一特定事项临时为外单位工作所</w:t>
      </w:r>
      <w:r w:rsidRPr="00E022AC">
        <w:rPr>
          <w:rFonts w:asciiTheme="minorEastAsia" w:eastAsiaTheme="minorEastAsia" w:hAnsiTheme="minorEastAsia" w:hint="eastAsia"/>
          <w:color w:val="000000" w:themeColor="text1"/>
        </w:rPr>
        <w:lastRenderedPageBreak/>
        <w:t>取得报酬，不属于税法中所说的“受雇”，应是“劳务报酬所得”应税项目征税范围。因此，对电影制片厂导演、演职人员参加本单位的影视拍摄所取得的报酬，应按“工资、薪金所得”应税项目计征个人所得税。对电影制片厂为了拍摄影视片而临时聘请非本厂导演、演职人员，其所取得的报酬，应按“劳务报酬所得”应税项目计征个人所得税。</w:t>
      </w:r>
    </w:p>
    <w:p w14:paraId="395353F8" w14:textId="77777777" w:rsidR="00E022AC" w:rsidRPr="00E022AC" w:rsidRDefault="00E022AC" w:rsidP="00E022AC">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E022AC">
        <w:rPr>
          <w:rFonts w:asciiTheme="minorEastAsia" w:eastAsiaTheme="minorEastAsia" w:hAnsiTheme="minorEastAsia" w:hint="eastAsia"/>
          <w:color w:val="000000" w:themeColor="text1"/>
          <w:shd w:val="clear" w:color="auto" w:fill="FFFFFF"/>
        </w:rPr>
        <w:t>（</w:t>
      </w:r>
      <w:hyperlink r:id="rId12" w:history="1">
        <w:r w:rsidRPr="00E022AC">
          <w:rPr>
            <w:rStyle w:val="a8"/>
            <w:rFonts w:asciiTheme="minorEastAsia" w:eastAsiaTheme="minorEastAsia" w:hAnsiTheme="minorEastAsia" w:hint="eastAsia"/>
            <w:color w:val="000000" w:themeColor="text1"/>
            <w:shd w:val="clear" w:color="auto" w:fill="FFFFFF"/>
          </w:rPr>
          <w:t>国税函[1997]385号</w:t>
        </w:r>
      </w:hyperlink>
      <w:r w:rsidRPr="00E022AC">
        <w:rPr>
          <w:rFonts w:asciiTheme="minorEastAsia" w:eastAsiaTheme="minorEastAsia" w:hAnsiTheme="minorEastAsia" w:hint="eastAsia"/>
          <w:color w:val="000000" w:themeColor="text1"/>
          <w:shd w:val="clear" w:color="auto" w:fill="FFFFFF"/>
        </w:rPr>
        <w:t>第一条）</w:t>
      </w:r>
    </w:p>
    <w:p w14:paraId="39AE751A"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bookmarkStart w:id="7" w:name="_Toc13327715"/>
      <w:r w:rsidRPr="00A419CA">
        <w:rPr>
          <w:rFonts w:ascii="宋体" w:eastAsia="宋体" w:hAnsi="宋体" w:cs="宋体" w:hint="eastAsia"/>
          <w:color w:val="333333"/>
          <w:kern w:val="0"/>
          <w:sz w:val="24"/>
          <w:szCs w:val="24"/>
        </w:rPr>
        <w:t>演职员参加非任职单位组织的演出取得的报酬为劳务报酬所得，按次缴纳个人所得税。演职员参加任职单位组织的演出取得的报酬为工资、薪金所得，按月缴纳个人所得税。</w:t>
      </w:r>
    </w:p>
    <w:p w14:paraId="74CF2B9A"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xml:space="preserve">  </w:t>
      </w:r>
      <w:r w:rsidRPr="00A419CA">
        <w:rPr>
          <w:rFonts w:ascii="宋体" w:eastAsia="宋体" w:hAnsi="宋体" w:cs="宋体" w:hint="eastAsia"/>
          <w:color w:val="0070C0"/>
          <w:kern w:val="0"/>
          <w:sz w:val="24"/>
          <w:szCs w:val="24"/>
          <w:shd w:val="clear" w:color="auto" w:fill="FFFFFF"/>
        </w:rPr>
        <w:t>（</w:t>
      </w:r>
      <w:hyperlink r:id="rId13"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第六条第一款）</w:t>
      </w:r>
    </w:p>
    <w:p w14:paraId="4AC8A5E3"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r w:rsidRPr="00A419CA">
        <w:rPr>
          <w:rFonts w:ascii="宋体" w:eastAsia="宋体" w:hAnsi="宋体" w:cs="宋体" w:hint="eastAsia"/>
          <w:color w:val="333333"/>
          <w:kern w:val="0"/>
          <w:sz w:val="24"/>
          <w:szCs w:val="24"/>
        </w:rPr>
        <w:t>上述报酬包括现金、实物和有价证券。</w:t>
      </w:r>
    </w:p>
    <w:p w14:paraId="0E90C185"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xml:space="preserve">  </w:t>
      </w:r>
      <w:r w:rsidRPr="00A419CA">
        <w:rPr>
          <w:rFonts w:ascii="宋体" w:eastAsia="宋体" w:hAnsi="宋体" w:cs="宋体" w:hint="eastAsia"/>
          <w:color w:val="0070C0"/>
          <w:kern w:val="0"/>
          <w:sz w:val="24"/>
          <w:szCs w:val="24"/>
          <w:shd w:val="clear" w:color="auto" w:fill="FFFFFF"/>
        </w:rPr>
        <w:t>（</w:t>
      </w:r>
      <w:hyperlink r:id="rId14"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第六条第二款）</w:t>
      </w:r>
    </w:p>
    <w:p w14:paraId="426AFD7A" w14:textId="77777777" w:rsidR="00E022AC" w:rsidRPr="00E022AC" w:rsidRDefault="00E022AC" w:rsidP="00E022AC">
      <w:pPr>
        <w:pStyle w:val="2"/>
        <w:spacing w:beforeLines="50" w:before="156" w:after="0" w:line="480" w:lineRule="atLeast"/>
        <w:rPr>
          <w:rFonts w:asciiTheme="minorEastAsia" w:eastAsiaTheme="minorEastAsia" w:hAnsiTheme="minorEastAsia"/>
          <w:color w:val="000000" w:themeColor="text1"/>
          <w:sz w:val="24"/>
          <w:szCs w:val="24"/>
        </w:rPr>
      </w:pPr>
      <w:r w:rsidRPr="00E022AC">
        <w:rPr>
          <w:rFonts w:asciiTheme="minorEastAsia" w:eastAsiaTheme="minorEastAsia" w:hAnsiTheme="minorEastAsia" w:hint="eastAsia"/>
          <w:color w:val="000000" w:themeColor="text1"/>
          <w:sz w:val="24"/>
          <w:szCs w:val="24"/>
        </w:rPr>
        <w:t>附注：镜头剧本及文学创作</w:t>
      </w:r>
      <w:bookmarkEnd w:id="7"/>
    </w:p>
    <w:p w14:paraId="1D8B1C18" w14:textId="77777777" w:rsidR="00E022AC" w:rsidRPr="00E022AC" w:rsidRDefault="00E022AC" w:rsidP="00E022A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022AC">
        <w:rPr>
          <w:rFonts w:asciiTheme="minorEastAsia" w:eastAsiaTheme="minorEastAsia" w:hAnsiTheme="minorEastAsia" w:hint="eastAsia"/>
          <w:color w:val="000000" w:themeColor="text1"/>
        </w:rPr>
        <w:t>创作的影视分镜头剧本，用于拍摄影视片取得的所得，不能按稿酬所得计征个人所得税，应比照第一条的有关原则确定应税项目计征个人所得税；但作为文学创作而在书报杂志上出版、发表取得的所得，应按“稿酬所得”应税项目计征个人所得税。</w:t>
      </w:r>
    </w:p>
    <w:p w14:paraId="7CC19856" w14:textId="0245E037" w:rsidR="00E022AC" w:rsidRPr="00E022AC" w:rsidRDefault="00E022AC" w:rsidP="00E022AC">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E022AC">
        <w:rPr>
          <w:rFonts w:asciiTheme="minorEastAsia" w:eastAsiaTheme="minorEastAsia" w:hAnsiTheme="minorEastAsia" w:hint="eastAsia"/>
          <w:color w:val="000000" w:themeColor="text1"/>
          <w:shd w:val="clear" w:color="auto" w:fill="FFFFFF"/>
        </w:rPr>
        <w:t>（</w:t>
      </w:r>
      <w:hyperlink r:id="rId15" w:history="1">
        <w:r w:rsidRPr="00A419CA">
          <w:rPr>
            <w:rStyle w:val="a8"/>
            <w:rFonts w:asciiTheme="minorEastAsia" w:eastAsiaTheme="minorEastAsia" w:hAnsiTheme="minorEastAsia" w:hint="eastAsia"/>
            <w:shd w:val="clear" w:color="auto" w:fill="FFFFFF"/>
          </w:rPr>
          <w:t>国税函[1997]385号</w:t>
        </w:r>
      </w:hyperlink>
      <w:r w:rsidRPr="00E022AC">
        <w:rPr>
          <w:rFonts w:asciiTheme="minorEastAsia" w:eastAsiaTheme="minorEastAsia" w:hAnsiTheme="minorEastAsia" w:hint="eastAsia"/>
          <w:color w:val="000000" w:themeColor="text1"/>
          <w:shd w:val="clear" w:color="auto" w:fill="FFFFFF"/>
        </w:rPr>
        <w:t>第二条）</w:t>
      </w:r>
    </w:p>
    <w:p w14:paraId="12C6494E" w14:textId="77777777" w:rsidR="00E022AC" w:rsidRPr="00E022AC" w:rsidRDefault="00E022AC" w:rsidP="00E022AC">
      <w:pPr>
        <w:pStyle w:val="1"/>
        <w:spacing w:beforeLines="50" w:before="156" w:after="0" w:line="480" w:lineRule="atLeast"/>
        <w:rPr>
          <w:rFonts w:asciiTheme="minorEastAsia" w:hAnsiTheme="minorEastAsia"/>
          <w:color w:val="000000" w:themeColor="text1"/>
          <w:sz w:val="24"/>
          <w:szCs w:val="24"/>
        </w:rPr>
      </w:pPr>
      <w:bookmarkStart w:id="8" w:name="_Toc13327751"/>
      <w:r w:rsidRPr="00E022AC">
        <w:rPr>
          <w:rFonts w:asciiTheme="minorEastAsia" w:hAnsiTheme="minorEastAsia" w:hint="eastAsia"/>
          <w:color w:val="000000" w:themeColor="text1"/>
          <w:sz w:val="24"/>
          <w:szCs w:val="24"/>
        </w:rPr>
        <w:t>四、应纳税额</w:t>
      </w:r>
      <w:bookmarkEnd w:id="8"/>
    </w:p>
    <w:p w14:paraId="4F47CC61"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bookmarkStart w:id="9" w:name="_Toc13327752"/>
      <w:r w:rsidRPr="00A419CA">
        <w:rPr>
          <w:rFonts w:ascii="宋体" w:eastAsia="宋体" w:hAnsi="宋体" w:cs="宋体" w:hint="eastAsia"/>
          <w:color w:val="333333"/>
          <w:kern w:val="0"/>
          <w:sz w:val="24"/>
          <w:szCs w:val="24"/>
        </w:rPr>
        <w:t>演职员取得的报酬为不含税收入的，扣缴义务人支付的税款应按以下公式计算：</w:t>
      </w:r>
    </w:p>
    <w:p w14:paraId="10788FA4" w14:textId="77777777" w:rsidR="00A419CA" w:rsidRPr="00A419CA" w:rsidRDefault="00A419CA" w:rsidP="00A419CA">
      <w:pPr>
        <w:widowControl/>
        <w:shd w:val="clear" w:color="auto" w:fill="FFFFFF"/>
        <w:spacing w:line="480" w:lineRule="atLeast"/>
        <w:ind w:firstLine="480"/>
        <w:rPr>
          <w:rFonts w:ascii="宋体" w:eastAsia="宋体" w:hAnsi="宋体" w:cs="宋体" w:hint="eastAsia"/>
          <w:color w:val="333333"/>
          <w:kern w:val="0"/>
          <w:sz w:val="24"/>
          <w:szCs w:val="24"/>
        </w:rPr>
      </w:pPr>
      <w:r w:rsidRPr="00A419CA">
        <w:rPr>
          <w:rFonts w:ascii="宋体" w:eastAsia="宋体" w:hAnsi="宋体" w:cs="宋体" w:hint="eastAsia"/>
          <w:color w:val="333333"/>
          <w:kern w:val="0"/>
          <w:sz w:val="24"/>
          <w:szCs w:val="24"/>
        </w:rPr>
        <w:t>（一）</w:t>
      </w:r>
      <w:r w:rsidRPr="00A419CA">
        <w:rPr>
          <w:rFonts w:ascii="宋体" w:eastAsia="宋体" w:hAnsi="宋体" w:cs="宋体" w:hint="eastAsia"/>
          <w:color w:val="333333"/>
          <w:kern w:val="0"/>
          <w:sz w:val="24"/>
          <w:szCs w:val="24"/>
        </w:rPr>
        <w:tab/>
        <w:t>应纳税所得额=</w:t>
      </w:r>
      <w:r w:rsidRPr="00A419CA">
        <w:rPr>
          <w:rFonts w:ascii="宋体" w:eastAsia="宋体" w:hAnsi="宋体" w:cs="宋体"/>
          <w:noProof/>
          <w:color w:val="333333"/>
          <w:kern w:val="0"/>
          <w:sz w:val="24"/>
          <w:szCs w:val="24"/>
        </w:rPr>
        <w:drawing>
          <wp:inline distT="0" distB="0" distL="0" distR="0" wp14:anchorId="522C93F4" wp14:editId="1334C652">
            <wp:extent cx="2590800" cy="590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0" cy="590550"/>
                    </a:xfrm>
                    <a:prstGeom prst="rect">
                      <a:avLst/>
                    </a:prstGeom>
                    <a:noFill/>
                    <a:ln>
                      <a:noFill/>
                    </a:ln>
                  </pic:spPr>
                </pic:pic>
              </a:graphicData>
            </a:graphic>
          </wp:inline>
        </w:drawing>
      </w:r>
    </w:p>
    <w:p w14:paraId="7C2B375A" w14:textId="7AD3BCC9"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r w:rsidRPr="00A419CA">
        <w:rPr>
          <w:rFonts w:ascii="宋体" w:eastAsia="宋体" w:hAnsi="宋体" w:cs="宋体" w:hint="eastAsia"/>
          <w:color w:val="333333"/>
          <w:kern w:val="0"/>
          <w:sz w:val="24"/>
          <w:szCs w:val="24"/>
        </w:rPr>
        <w:t>（二）应纳税额=应纳税所得额×适用税率-速算扣除数</w:t>
      </w:r>
    </w:p>
    <w:p w14:paraId="20F7816A"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lastRenderedPageBreak/>
        <w:t xml:space="preserve">  </w:t>
      </w:r>
      <w:r w:rsidRPr="00A419CA">
        <w:rPr>
          <w:rFonts w:ascii="宋体" w:eastAsia="宋体" w:hAnsi="宋体" w:cs="宋体" w:hint="eastAsia"/>
          <w:color w:val="0070C0"/>
          <w:kern w:val="0"/>
          <w:sz w:val="24"/>
          <w:szCs w:val="24"/>
          <w:shd w:val="clear" w:color="auto" w:fill="FFFFFF"/>
        </w:rPr>
        <w:t>（</w:t>
      </w:r>
      <w:hyperlink r:id="rId17"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第十一条）</w:t>
      </w:r>
    </w:p>
    <w:p w14:paraId="1230FAA7" w14:textId="77777777" w:rsidR="00E022AC" w:rsidRPr="00E022AC" w:rsidRDefault="00E022AC" w:rsidP="00E022AC">
      <w:pPr>
        <w:pStyle w:val="1"/>
        <w:spacing w:beforeLines="50" w:before="156" w:after="0" w:line="480" w:lineRule="atLeast"/>
        <w:rPr>
          <w:rFonts w:asciiTheme="minorEastAsia" w:hAnsiTheme="minorEastAsia"/>
          <w:color w:val="000000" w:themeColor="text1"/>
          <w:sz w:val="24"/>
          <w:szCs w:val="24"/>
        </w:rPr>
      </w:pPr>
      <w:r w:rsidRPr="00E022AC">
        <w:rPr>
          <w:rFonts w:asciiTheme="minorEastAsia" w:hAnsiTheme="minorEastAsia" w:hint="eastAsia"/>
          <w:color w:val="000000" w:themeColor="text1"/>
          <w:sz w:val="24"/>
          <w:szCs w:val="24"/>
        </w:rPr>
        <w:t>五、征收方式</w:t>
      </w:r>
      <w:bookmarkEnd w:id="9"/>
    </w:p>
    <w:p w14:paraId="1F859D18"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r w:rsidRPr="00A419CA">
        <w:rPr>
          <w:rFonts w:ascii="宋体" w:eastAsia="宋体" w:hAnsi="宋体" w:cs="宋体" w:hint="eastAsia"/>
          <w:color w:val="333333"/>
          <w:kern w:val="0"/>
          <w:sz w:val="24"/>
          <w:szCs w:val="24"/>
        </w:rPr>
        <w:t>为了强化征收管理，主管税务机关可以根据当地实际情况，自行确定对在歌厅、舞厅、卡拉OK厅、夜总会、娱乐城等娱乐场所演出的演职员的个人所得税征收管理方式。</w:t>
      </w:r>
    </w:p>
    <w:p w14:paraId="63E86F45"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bookmarkStart w:id="10" w:name="_Hlk54116975"/>
      <w:r w:rsidRPr="00A419CA">
        <w:rPr>
          <w:rFonts w:ascii="宋体" w:eastAsia="宋体" w:hAnsi="宋体" w:cs="宋体" w:hint="eastAsia"/>
          <w:color w:val="333333"/>
          <w:kern w:val="0"/>
          <w:sz w:val="24"/>
          <w:szCs w:val="24"/>
        </w:rPr>
        <w:t xml:space="preserve">  </w:t>
      </w:r>
      <w:r w:rsidRPr="00A419CA">
        <w:rPr>
          <w:rFonts w:ascii="宋体" w:eastAsia="宋体" w:hAnsi="宋体" w:cs="宋体" w:hint="eastAsia"/>
          <w:color w:val="0070C0"/>
          <w:kern w:val="0"/>
          <w:sz w:val="24"/>
          <w:szCs w:val="24"/>
          <w:shd w:val="clear" w:color="auto" w:fill="FFFFFF"/>
        </w:rPr>
        <w:t>（</w:t>
      </w:r>
      <w:hyperlink r:id="rId18"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第十四条）</w:t>
      </w:r>
    </w:p>
    <w:p w14:paraId="009600B0"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bookmarkStart w:id="11" w:name="_Toc13327753"/>
      <w:bookmarkEnd w:id="10"/>
      <w:r w:rsidRPr="00A419CA">
        <w:rPr>
          <w:rFonts w:ascii="宋体" w:eastAsia="宋体" w:hAnsi="宋体" w:cs="宋体" w:hint="eastAsia"/>
          <w:color w:val="333333"/>
          <w:kern w:val="0"/>
          <w:sz w:val="24"/>
          <w:szCs w:val="24"/>
        </w:rPr>
        <w:t>组台（团）演出，应当建立健全财务会计制度，正确反映演出收支和向演职员支付报酬情况，并接受主管税务机关的监督检查。没有建立财务会计制度，或者未提供完整、准确的纳税资料，主管税务机关可以核定其应纳税所得额，据以征税。</w:t>
      </w:r>
    </w:p>
    <w:p w14:paraId="15A51B5C"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xml:space="preserve">    </w:t>
      </w:r>
      <w:r w:rsidRPr="00A419CA">
        <w:rPr>
          <w:rFonts w:ascii="宋体" w:eastAsia="宋体" w:hAnsi="宋体" w:cs="宋体" w:hint="eastAsia"/>
          <w:color w:val="0070C0"/>
          <w:kern w:val="0"/>
          <w:sz w:val="24"/>
          <w:szCs w:val="24"/>
          <w:shd w:val="clear" w:color="auto" w:fill="FFFFFF"/>
        </w:rPr>
        <w:t>（</w:t>
      </w:r>
      <w:hyperlink r:id="rId19"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第十五条）</w:t>
      </w:r>
    </w:p>
    <w:p w14:paraId="12C793D6" w14:textId="77777777" w:rsidR="00E022AC" w:rsidRPr="00E022AC" w:rsidRDefault="00E022AC" w:rsidP="00E022AC">
      <w:pPr>
        <w:pStyle w:val="1"/>
        <w:spacing w:beforeLines="50" w:before="156" w:after="0" w:line="480" w:lineRule="atLeast"/>
        <w:rPr>
          <w:rFonts w:asciiTheme="minorEastAsia" w:hAnsiTheme="minorEastAsia"/>
          <w:color w:val="000000" w:themeColor="text1"/>
          <w:sz w:val="24"/>
          <w:szCs w:val="24"/>
        </w:rPr>
      </w:pPr>
      <w:r w:rsidRPr="00E022AC">
        <w:rPr>
          <w:rFonts w:asciiTheme="minorEastAsia" w:hAnsiTheme="minorEastAsia" w:hint="eastAsia"/>
          <w:color w:val="000000" w:themeColor="text1"/>
          <w:sz w:val="24"/>
          <w:szCs w:val="24"/>
        </w:rPr>
        <w:t>六、纳税时间</w:t>
      </w:r>
      <w:bookmarkEnd w:id="11"/>
    </w:p>
    <w:p w14:paraId="0D7F45C6" w14:textId="77777777" w:rsidR="00E022AC" w:rsidRPr="00E022AC" w:rsidRDefault="00E022AC" w:rsidP="00E022AC">
      <w:pPr>
        <w:pStyle w:val="2"/>
        <w:spacing w:beforeLines="50" w:before="156" w:after="0" w:line="480" w:lineRule="atLeast"/>
        <w:rPr>
          <w:rFonts w:asciiTheme="minorEastAsia" w:eastAsiaTheme="minorEastAsia" w:hAnsiTheme="minorEastAsia"/>
          <w:color w:val="000000" w:themeColor="text1"/>
          <w:sz w:val="24"/>
          <w:szCs w:val="24"/>
        </w:rPr>
      </w:pPr>
      <w:bookmarkStart w:id="12" w:name="_Toc13327754"/>
      <w:r w:rsidRPr="00E022AC">
        <w:rPr>
          <w:rFonts w:asciiTheme="minorEastAsia" w:eastAsiaTheme="minorEastAsia" w:hAnsiTheme="minorEastAsia" w:hint="eastAsia"/>
          <w:color w:val="000000" w:themeColor="text1"/>
          <w:sz w:val="24"/>
          <w:szCs w:val="24"/>
        </w:rPr>
        <w:t>（一）扣缴义务人</w:t>
      </w:r>
      <w:bookmarkEnd w:id="12"/>
    </w:p>
    <w:p w14:paraId="47E31B65"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bookmarkStart w:id="13" w:name="_Toc13327755"/>
      <w:r w:rsidRPr="00A419CA">
        <w:rPr>
          <w:rFonts w:ascii="宋体" w:eastAsia="宋体" w:hAnsi="宋体" w:cs="宋体" w:hint="eastAsia"/>
          <w:color w:val="333333"/>
          <w:kern w:val="0"/>
          <w:sz w:val="24"/>
          <w:szCs w:val="24"/>
        </w:rPr>
        <w:t>扣缴义务人扣缴的税款，应在次月七日内缴入国库，同时向主管税务机关报送扣缴个人所得税报告表、支付报酬明细表以及税务机关要求报送的其他资料。</w:t>
      </w:r>
    </w:p>
    <w:p w14:paraId="6E9ED4E5"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w:t>
      </w:r>
      <w:bookmarkStart w:id="14" w:name="_Hlk54116938"/>
      <w:r w:rsidRPr="00A419CA">
        <w:rPr>
          <w:rFonts w:ascii="宋体" w:eastAsia="宋体" w:hAnsi="宋体" w:cs="宋体" w:hint="eastAsia"/>
          <w:color w:val="333333"/>
          <w:kern w:val="0"/>
          <w:sz w:val="24"/>
          <w:szCs w:val="24"/>
        </w:rPr>
        <w:t xml:space="preserve"> </w:t>
      </w:r>
      <w:r w:rsidRPr="00A419CA">
        <w:rPr>
          <w:rFonts w:ascii="宋体" w:eastAsia="宋体" w:hAnsi="宋体" w:cs="宋体" w:hint="eastAsia"/>
          <w:color w:val="0070C0"/>
          <w:kern w:val="0"/>
          <w:sz w:val="24"/>
          <w:szCs w:val="24"/>
          <w:shd w:val="clear" w:color="auto" w:fill="FFFFFF"/>
        </w:rPr>
        <w:t>（</w:t>
      </w:r>
      <w:hyperlink r:id="rId20"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第十二条）</w:t>
      </w:r>
      <w:bookmarkEnd w:id="14"/>
    </w:p>
    <w:p w14:paraId="6B03ADD6" w14:textId="77777777" w:rsidR="00E022AC" w:rsidRPr="00E022AC" w:rsidRDefault="00E022AC" w:rsidP="00E022AC">
      <w:pPr>
        <w:pStyle w:val="2"/>
        <w:spacing w:beforeLines="50" w:before="156" w:after="0" w:line="480" w:lineRule="atLeast"/>
        <w:rPr>
          <w:rFonts w:asciiTheme="minorEastAsia" w:eastAsiaTheme="minorEastAsia" w:hAnsiTheme="minorEastAsia"/>
          <w:color w:val="000000" w:themeColor="text1"/>
          <w:sz w:val="24"/>
          <w:szCs w:val="24"/>
        </w:rPr>
      </w:pPr>
      <w:r w:rsidRPr="00E022AC">
        <w:rPr>
          <w:rFonts w:asciiTheme="minorEastAsia" w:eastAsiaTheme="minorEastAsia" w:hAnsiTheme="minorEastAsia" w:hint="eastAsia"/>
          <w:color w:val="000000" w:themeColor="text1"/>
          <w:sz w:val="24"/>
          <w:szCs w:val="24"/>
        </w:rPr>
        <w:t>（二）演职员</w:t>
      </w:r>
      <w:bookmarkEnd w:id="13"/>
    </w:p>
    <w:p w14:paraId="74232A89"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bookmarkStart w:id="15" w:name="_Toc13327756"/>
      <w:r w:rsidRPr="00A419CA">
        <w:rPr>
          <w:rFonts w:ascii="宋体" w:eastAsia="宋体" w:hAnsi="宋体" w:cs="宋体" w:hint="eastAsia"/>
          <w:color w:val="333333"/>
          <w:kern w:val="0"/>
          <w:sz w:val="24"/>
          <w:szCs w:val="24"/>
        </w:rPr>
        <w:t>有下列情形的，演职员应在取得报酬的次月七日内自行到演出所在地或者单位所在地主管税务机关申报纳税：</w:t>
      </w:r>
    </w:p>
    <w:p w14:paraId="0423B260" w14:textId="623E8C4D"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1、</w:t>
      </w:r>
      <w:r w:rsidRPr="00A419CA">
        <w:rPr>
          <w:rFonts w:ascii="宋体" w:eastAsia="宋体" w:hAnsi="宋体" w:cs="宋体" w:hint="eastAsia"/>
          <w:color w:val="333333"/>
          <w:kern w:val="0"/>
          <w:sz w:val="24"/>
          <w:szCs w:val="24"/>
        </w:rPr>
        <w:t>在两处或者两处以上取得工资、薪金性质所得的，应将各处取得的工资、薪金性质的所得合并计算纳税；</w:t>
      </w:r>
    </w:p>
    <w:p w14:paraId="687EAFDD"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bookmarkStart w:id="16" w:name="_Hlk54117094"/>
      <w:r w:rsidRPr="00A419CA">
        <w:rPr>
          <w:rFonts w:ascii="宋体" w:eastAsia="宋体" w:hAnsi="宋体" w:cs="宋体" w:hint="eastAsia"/>
          <w:color w:val="333333"/>
          <w:kern w:val="0"/>
          <w:sz w:val="24"/>
          <w:szCs w:val="24"/>
        </w:rPr>
        <w:t> </w:t>
      </w:r>
      <w:r w:rsidRPr="00A419CA">
        <w:rPr>
          <w:rFonts w:ascii="宋体" w:eastAsia="宋体" w:hAnsi="宋体" w:cs="宋体" w:hint="eastAsia"/>
          <w:color w:val="0070C0"/>
          <w:kern w:val="0"/>
          <w:sz w:val="24"/>
          <w:szCs w:val="24"/>
          <w:shd w:val="clear" w:color="auto" w:fill="FFFFFF"/>
        </w:rPr>
        <w:t>（</w:t>
      </w:r>
      <w:hyperlink r:id="rId21"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第十三条第一款）</w:t>
      </w:r>
    </w:p>
    <w:bookmarkEnd w:id="16"/>
    <w:p w14:paraId="5F2DAAD1" w14:textId="2F010AF8"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r w:rsidRPr="00A419CA">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2、</w:t>
      </w:r>
      <w:r w:rsidRPr="00A419CA">
        <w:rPr>
          <w:rFonts w:ascii="宋体" w:eastAsia="宋体" w:hAnsi="宋体" w:cs="宋体" w:hint="eastAsia"/>
          <w:color w:val="333333"/>
          <w:kern w:val="0"/>
          <w:sz w:val="24"/>
          <w:szCs w:val="24"/>
        </w:rPr>
        <w:t>分笔取得属于一次报酬的；</w:t>
      </w:r>
    </w:p>
    <w:p w14:paraId="75FF0597"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w:t>
      </w:r>
      <w:r w:rsidRPr="00A419CA">
        <w:rPr>
          <w:rFonts w:ascii="宋体" w:eastAsia="宋体" w:hAnsi="宋体" w:cs="宋体" w:hint="eastAsia"/>
          <w:color w:val="0070C0"/>
          <w:kern w:val="0"/>
          <w:sz w:val="24"/>
          <w:szCs w:val="24"/>
          <w:shd w:val="clear" w:color="auto" w:fill="FFFFFF"/>
        </w:rPr>
        <w:t>（</w:t>
      </w:r>
      <w:hyperlink r:id="rId22"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第十三条第二款）</w:t>
      </w:r>
    </w:p>
    <w:p w14:paraId="538660C0" w14:textId="3A454E61"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lastRenderedPageBreak/>
        <w:t>3、</w:t>
      </w:r>
      <w:r w:rsidRPr="00A419CA">
        <w:rPr>
          <w:rFonts w:ascii="宋体" w:eastAsia="宋体" w:hAnsi="宋体" w:cs="宋体" w:hint="eastAsia"/>
          <w:color w:val="333333"/>
          <w:kern w:val="0"/>
          <w:sz w:val="24"/>
          <w:szCs w:val="24"/>
        </w:rPr>
        <w:t>扣缴义务人没有依法扣缴税款的；</w:t>
      </w:r>
    </w:p>
    <w:p w14:paraId="653A78FE"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w:t>
      </w:r>
      <w:r w:rsidRPr="00A419CA">
        <w:rPr>
          <w:rFonts w:ascii="宋体" w:eastAsia="宋体" w:hAnsi="宋体" w:cs="宋体" w:hint="eastAsia"/>
          <w:color w:val="0070C0"/>
          <w:kern w:val="0"/>
          <w:sz w:val="24"/>
          <w:szCs w:val="24"/>
          <w:shd w:val="clear" w:color="auto" w:fill="FFFFFF"/>
        </w:rPr>
        <w:t>（</w:t>
      </w:r>
      <w:hyperlink r:id="rId23"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第十三条第三款）</w:t>
      </w:r>
    </w:p>
    <w:p w14:paraId="0F40A0E9" w14:textId="404D31D5"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4、</w:t>
      </w:r>
      <w:r w:rsidRPr="00A419CA">
        <w:rPr>
          <w:rFonts w:ascii="宋体" w:eastAsia="宋体" w:hAnsi="宋体" w:cs="宋体" w:hint="eastAsia"/>
          <w:color w:val="333333"/>
          <w:kern w:val="0"/>
          <w:sz w:val="24"/>
          <w:szCs w:val="24"/>
        </w:rPr>
        <w:t>主管税务机关要求其申报纳税的。</w:t>
      </w:r>
    </w:p>
    <w:p w14:paraId="3D69CF0E"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w:t>
      </w:r>
      <w:r w:rsidRPr="00A419CA">
        <w:rPr>
          <w:rFonts w:ascii="宋体" w:eastAsia="宋体" w:hAnsi="宋体" w:cs="宋体" w:hint="eastAsia"/>
          <w:color w:val="0070C0"/>
          <w:kern w:val="0"/>
          <w:sz w:val="24"/>
          <w:szCs w:val="24"/>
          <w:shd w:val="clear" w:color="auto" w:fill="FFFFFF"/>
        </w:rPr>
        <w:t>（</w:t>
      </w:r>
      <w:hyperlink r:id="rId24"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第十三条第四款）</w:t>
      </w:r>
    </w:p>
    <w:p w14:paraId="57114615" w14:textId="77777777" w:rsidR="00E022AC" w:rsidRPr="00E022AC" w:rsidRDefault="00E022AC" w:rsidP="00E022AC">
      <w:pPr>
        <w:pStyle w:val="1"/>
        <w:spacing w:beforeLines="50" w:before="156" w:after="0" w:line="480" w:lineRule="atLeast"/>
        <w:rPr>
          <w:rFonts w:asciiTheme="minorEastAsia" w:hAnsiTheme="minorEastAsia" w:cs="宋体"/>
          <w:color w:val="000000" w:themeColor="text1"/>
          <w:kern w:val="0"/>
          <w:sz w:val="24"/>
          <w:szCs w:val="24"/>
        </w:rPr>
      </w:pPr>
      <w:r w:rsidRPr="00E022AC">
        <w:rPr>
          <w:rFonts w:asciiTheme="minorEastAsia" w:hAnsiTheme="minorEastAsia" w:hint="eastAsia"/>
          <w:color w:val="000000" w:themeColor="text1"/>
          <w:sz w:val="24"/>
          <w:szCs w:val="24"/>
        </w:rPr>
        <w:t>七、纳税地点</w:t>
      </w:r>
      <w:bookmarkEnd w:id="15"/>
    </w:p>
    <w:p w14:paraId="4CBA76D5" w14:textId="77777777" w:rsidR="00E022AC" w:rsidRPr="00E022AC" w:rsidRDefault="00E022AC" w:rsidP="00E022AC">
      <w:pPr>
        <w:pStyle w:val="2"/>
        <w:spacing w:beforeLines="50" w:before="156" w:after="0" w:line="480" w:lineRule="atLeast"/>
        <w:rPr>
          <w:rFonts w:asciiTheme="minorEastAsia" w:eastAsiaTheme="minorEastAsia" w:hAnsiTheme="minorEastAsia"/>
          <w:color w:val="000000" w:themeColor="text1"/>
          <w:sz w:val="24"/>
          <w:szCs w:val="24"/>
        </w:rPr>
      </w:pPr>
      <w:bookmarkStart w:id="17" w:name="_Toc13327757"/>
      <w:r w:rsidRPr="00E022AC">
        <w:rPr>
          <w:rFonts w:asciiTheme="minorEastAsia" w:eastAsiaTheme="minorEastAsia" w:hAnsiTheme="minorEastAsia" w:hint="eastAsia"/>
          <w:color w:val="000000" w:themeColor="text1"/>
          <w:sz w:val="24"/>
          <w:szCs w:val="24"/>
        </w:rPr>
        <w:t>（一）演员</w:t>
      </w:r>
      <w:bookmarkEnd w:id="17"/>
    </w:p>
    <w:p w14:paraId="286DB61A" w14:textId="77777777" w:rsidR="00E022AC" w:rsidRPr="00E022AC" w:rsidRDefault="00E022AC" w:rsidP="00E022AC">
      <w:pPr>
        <w:pStyle w:val="3"/>
        <w:spacing w:beforeLines="50" w:before="156" w:after="0" w:line="480" w:lineRule="atLeast"/>
        <w:rPr>
          <w:rFonts w:asciiTheme="minorEastAsia" w:hAnsiTheme="minorEastAsia"/>
          <w:color w:val="000000" w:themeColor="text1"/>
          <w:sz w:val="24"/>
          <w:szCs w:val="24"/>
        </w:rPr>
      </w:pPr>
      <w:bookmarkStart w:id="18" w:name="_Toc13327758"/>
      <w:r w:rsidRPr="00E022AC">
        <w:rPr>
          <w:rFonts w:asciiTheme="minorEastAsia" w:hAnsiTheme="minorEastAsia" w:hint="eastAsia"/>
          <w:color w:val="000000" w:themeColor="text1"/>
          <w:sz w:val="24"/>
          <w:szCs w:val="24"/>
        </w:rPr>
        <w:t>1.参加组台（团）演出的演职员取得的报酬，由主办单位或承办单位通过银行转帐支付给演员所在单位或发放演职员演出许可证的文化行政部门或其授权单位的</w:t>
      </w:r>
      <w:bookmarkEnd w:id="18"/>
    </w:p>
    <w:p w14:paraId="7521215F"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bookmarkStart w:id="19" w:name="_Toc13327759"/>
      <w:r w:rsidRPr="00A419CA">
        <w:rPr>
          <w:rFonts w:ascii="宋体" w:eastAsia="宋体" w:hAnsi="宋体" w:cs="宋体" w:hint="eastAsia"/>
          <w:color w:val="333333"/>
          <w:kern w:val="0"/>
          <w:sz w:val="24"/>
          <w:szCs w:val="24"/>
        </w:rPr>
        <w:t>参加组台（团）演出的演职员取得的报酬，由主办单位或承办单位通过银行转账支付给演职员所在单位或发放演职员演出许可证的文化行政部门或其授权单位的，经演出所在地主管税务机关确认后，由演职员所在单位或者发放演职员许可证的文化行政部门或其授权单位，按实际支付给演职员个人的报酬代扣个人所得税，并在原单位所在地缴入金库。</w:t>
      </w:r>
    </w:p>
    <w:p w14:paraId="130A3692"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xml:space="preserve">  </w:t>
      </w:r>
      <w:r w:rsidRPr="00A419CA">
        <w:rPr>
          <w:rFonts w:ascii="宋体" w:eastAsia="宋体" w:hAnsi="宋体" w:cs="宋体" w:hint="eastAsia"/>
          <w:color w:val="0070C0"/>
          <w:kern w:val="0"/>
          <w:sz w:val="24"/>
          <w:szCs w:val="24"/>
          <w:shd w:val="clear" w:color="auto" w:fill="FFFFFF"/>
        </w:rPr>
        <w:t>（</w:t>
      </w:r>
      <w:hyperlink r:id="rId25"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第七条）</w:t>
      </w:r>
    </w:p>
    <w:p w14:paraId="2E1C1ECB" w14:textId="77777777" w:rsidR="00E022AC" w:rsidRPr="00E022AC" w:rsidRDefault="00E022AC" w:rsidP="00E022AC">
      <w:pPr>
        <w:pStyle w:val="3"/>
        <w:spacing w:beforeLines="50" w:before="156" w:after="0" w:line="480" w:lineRule="atLeast"/>
        <w:rPr>
          <w:rFonts w:asciiTheme="minorEastAsia" w:hAnsiTheme="minorEastAsia"/>
          <w:color w:val="000000" w:themeColor="text1"/>
          <w:sz w:val="24"/>
          <w:szCs w:val="24"/>
        </w:rPr>
      </w:pPr>
      <w:r w:rsidRPr="00E022AC">
        <w:rPr>
          <w:rFonts w:asciiTheme="minorEastAsia" w:hAnsiTheme="minorEastAsia" w:hint="eastAsia"/>
          <w:color w:val="000000" w:themeColor="text1"/>
          <w:sz w:val="24"/>
          <w:szCs w:val="24"/>
        </w:rPr>
        <w:t>2</w:t>
      </w:r>
      <w:r w:rsidRPr="00E022AC">
        <w:rPr>
          <w:rFonts w:asciiTheme="minorEastAsia" w:hAnsiTheme="minorEastAsia"/>
          <w:color w:val="000000" w:themeColor="text1"/>
          <w:sz w:val="24"/>
          <w:szCs w:val="24"/>
        </w:rPr>
        <w:t>.</w:t>
      </w:r>
      <w:r w:rsidRPr="00E022AC">
        <w:rPr>
          <w:rFonts w:asciiTheme="minorEastAsia" w:hAnsiTheme="minorEastAsia" w:hint="eastAsia"/>
          <w:color w:val="000000" w:themeColor="text1"/>
          <w:sz w:val="24"/>
          <w:szCs w:val="24"/>
        </w:rPr>
        <w:t>组台（团）演出，不按第七条所述方式支付演职员报酬，或者虽按上述方式支付但未经演出所在地主管税务机关确认的</w:t>
      </w:r>
      <w:bookmarkEnd w:id="19"/>
    </w:p>
    <w:p w14:paraId="62FCFB1C" w14:textId="77777777" w:rsidR="00A419CA" w:rsidRPr="00A419CA" w:rsidRDefault="00A419CA" w:rsidP="00A419CA">
      <w:pPr>
        <w:widowControl/>
        <w:shd w:val="clear" w:color="auto" w:fill="FFFFFF"/>
        <w:spacing w:line="480" w:lineRule="atLeast"/>
        <w:ind w:firstLine="480"/>
        <w:rPr>
          <w:rFonts w:ascii="宋体" w:eastAsia="宋体" w:hAnsi="宋体" w:cs="宋体" w:hint="eastAsia"/>
          <w:color w:val="333333"/>
          <w:kern w:val="0"/>
          <w:sz w:val="24"/>
          <w:szCs w:val="24"/>
        </w:rPr>
      </w:pPr>
      <w:bookmarkStart w:id="20" w:name="_Toc13327760"/>
      <w:r w:rsidRPr="00A419CA">
        <w:rPr>
          <w:rFonts w:ascii="宋体" w:eastAsia="宋体" w:hAnsi="宋体" w:cs="宋体" w:hint="eastAsia"/>
          <w:color w:val="333333"/>
          <w:kern w:val="0"/>
          <w:sz w:val="24"/>
          <w:szCs w:val="24"/>
        </w:rPr>
        <w:t>组台（团）演出，不按第七条所述方式支付演职员报酬，或者虽按上述方式支付但未经演出所在地主管税务机关确认的，由向演职员支付报酬的演出经纪机构或者主办、承办单位扣缴个人所得税，税款在演出所在地缴纳。申报的演职员报酬明显偏低又无正当理由的，主管税务机关可以在查账核实的基础上，依据演出报酬总额、演职员分工、演员演出通常收费额等情况核定演职员的应纳税所得，扣缴义务人据此扣缴税款。</w:t>
      </w:r>
    </w:p>
    <w:p w14:paraId="1E3A4D85"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w:t>
      </w:r>
      <w:r w:rsidRPr="00A419CA">
        <w:rPr>
          <w:rFonts w:ascii="宋体" w:eastAsia="宋体" w:hAnsi="宋体" w:cs="宋体" w:hint="eastAsia"/>
          <w:color w:val="0070C0"/>
          <w:kern w:val="0"/>
          <w:sz w:val="24"/>
          <w:szCs w:val="24"/>
          <w:shd w:val="clear" w:color="auto" w:fill="FFFFFF"/>
        </w:rPr>
        <w:t>（</w:t>
      </w:r>
      <w:hyperlink r:id="rId26"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第八条）</w:t>
      </w:r>
    </w:p>
    <w:p w14:paraId="47AA9FA3" w14:textId="77777777" w:rsidR="00E022AC" w:rsidRPr="00E022AC" w:rsidRDefault="00E022AC" w:rsidP="00E022AC">
      <w:pPr>
        <w:pStyle w:val="2"/>
        <w:spacing w:beforeLines="50" w:before="156" w:after="0" w:line="480" w:lineRule="atLeast"/>
        <w:rPr>
          <w:rFonts w:asciiTheme="minorEastAsia" w:eastAsiaTheme="minorEastAsia" w:hAnsiTheme="minorEastAsia"/>
          <w:color w:val="000000" w:themeColor="text1"/>
          <w:sz w:val="24"/>
          <w:szCs w:val="24"/>
        </w:rPr>
      </w:pPr>
      <w:r w:rsidRPr="00E022AC">
        <w:rPr>
          <w:rFonts w:asciiTheme="minorEastAsia" w:eastAsiaTheme="minorEastAsia" w:hAnsiTheme="minorEastAsia" w:hint="eastAsia"/>
          <w:color w:val="000000" w:themeColor="text1"/>
          <w:sz w:val="24"/>
          <w:szCs w:val="24"/>
        </w:rPr>
        <w:lastRenderedPageBreak/>
        <w:t>（二）其他人员</w:t>
      </w:r>
      <w:bookmarkEnd w:id="20"/>
    </w:p>
    <w:p w14:paraId="13195D51"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bookmarkStart w:id="21" w:name="_Toc13327761"/>
      <w:r w:rsidRPr="00A419CA">
        <w:rPr>
          <w:rFonts w:ascii="宋体" w:eastAsia="宋体" w:hAnsi="宋体" w:cs="宋体" w:hint="eastAsia"/>
          <w:color w:val="333333"/>
          <w:kern w:val="0"/>
          <w:sz w:val="24"/>
          <w:szCs w:val="24"/>
        </w:rPr>
        <w:t>参与录音、录像、拍摄影视和在歌厅、舞厅、卡拉OK厅、夜总会、娱乐城等娱乐场所演出的演职员取得的报酬，由向演职员支付报酬的单位或业主扣缴个人所得税。</w:t>
      </w:r>
    </w:p>
    <w:p w14:paraId="4F1DBB2D"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xml:space="preserve">  </w:t>
      </w:r>
      <w:r w:rsidRPr="00A419CA">
        <w:rPr>
          <w:rFonts w:ascii="宋体" w:eastAsia="宋体" w:hAnsi="宋体" w:cs="宋体" w:hint="eastAsia"/>
          <w:color w:val="0070C0"/>
          <w:kern w:val="0"/>
          <w:sz w:val="24"/>
          <w:szCs w:val="24"/>
          <w:shd w:val="clear" w:color="auto" w:fill="FFFFFF"/>
        </w:rPr>
        <w:t>（</w:t>
      </w:r>
      <w:hyperlink r:id="rId27"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第十条）</w:t>
      </w:r>
    </w:p>
    <w:p w14:paraId="36558EE6" w14:textId="77777777" w:rsidR="00E022AC" w:rsidRPr="00E022AC" w:rsidRDefault="00E022AC" w:rsidP="00E022AC">
      <w:pPr>
        <w:pStyle w:val="1"/>
        <w:spacing w:beforeLines="50" w:before="156" w:after="0" w:line="480" w:lineRule="atLeast"/>
        <w:rPr>
          <w:rFonts w:asciiTheme="minorEastAsia" w:hAnsiTheme="minorEastAsia"/>
          <w:color w:val="000000" w:themeColor="text1"/>
          <w:sz w:val="24"/>
          <w:szCs w:val="24"/>
        </w:rPr>
      </w:pPr>
      <w:r w:rsidRPr="00E022AC">
        <w:rPr>
          <w:rFonts w:asciiTheme="minorEastAsia" w:hAnsiTheme="minorEastAsia" w:hint="eastAsia"/>
          <w:color w:val="000000" w:themeColor="text1"/>
          <w:sz w:val="24"/>
          <w:szCs w:val="24"/>
        </w:rPr>
        <w:t>八、担保与保全</w:t>
      </w:r>
      <w:bookmarkEnd w:id="21"/>
    </w:p>
    <w:p w14:paraId="7C89A765"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bookmarkStart w:id="22" w:name="_Toc13327762"/>
      <w:r w:rsidRPr="00A419CA">
        <w:rPr>
          <w:rFonts w:ascii="宋体" w:eastAsia="宋体" w:hAnsi="宋体" w:cs="宋体" w:hint="eastAsia"/>
          <w:color w:val="333333"/>
          <w:kern w:val="0"/>
          <w:sz w:val="24"/>
          <w:szCs w:val="24"/>
        </w:rPr>
        <w:t>税务机关有根据认为从事演出的纳税义务人有逃避纳税义务行为的，可以在规定的纳税期之前，责令其限期缴纳应纳税款；在限期内发现纳税义务人有明显的转移、隐匿演出收入迹象的，税务机关可以责成纳税义务人提供纳税担保。如果纳税义务人不能提供纳税担保，经县以上（含县级）税务局（分局）局长批准，税务机关可以采取税收保全措施。</w:t>
      </w:r>
    </w:p>
    <w:p w14:paraId="47E7BB29"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xml:space="preserve">  </w:t>
      </w:r>
      <w:r w:rsidRPr="00A419CA">
        <w:rPr>
          <w:rFonts w:ascii="宋体" w:eastAsia="宋体" w:hAnsi="宋体" w:cs="宋体" w:hint="eastAsia"/>
          <w:color w:val="0070C0"/>
          <w:kern w:val="0"/>
          <w:sz w:val="24"/>
          <w:szCs w:val="24"/>
          <w:shd w:val="clear" w:color="auto" w:fill="FFFFFF"/>
        </w:rPr>
        <w:t>（</w:t>
      </w:r>
      <w:hyperlink r:id="rId28"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第九条）</w:t>
      </w:r>
    </w:p>
    <w:p w14:paraId="080F41B9" w14:textId="77777777" w:rsidR="00E022AC" w:rsidRPr="00E022AC" w:rsidRDefault="00E022AC" w:rsidP="00E022AC">
      <w:pPr>
        <w:pStyle w:val="1"/>
        <w:spacing w:beforeLines="50" w:before="156" w:after="0" w:line="480" w:lineRule="atLeast"/>
        <w:rPr>
          <w:rFonts w:asciiTheme="minorEastAsia" w:hAnsiTheme="minorEastAsia"/>
          <w:color w:val="000000" w:themeColor="text1"/>
          <w:sz w:val="24"/>
          <w:szCs w:val="24"/>
        </w:rPr>
      </w:pPr>
      <w:r w:rsidRPr="00E022AC">
        <w:rPr>
          <w:rFonts w:asciiTheme="minorEastAsia" w:hAnsiTheme="minorEastAsia" w:hint="eastAsia"/>
          <w:color w:val="000000" w:themeColor="text1"/>
          <w:sz w:val="24"/>
          <w:szCs w:val="24"/>
        </w:rPr>
        <w:t>九、登记与备案</w:t>
      </w:r>
      <w:bookmarkEnd w:id="22"/>
    </w:p>
    <w:p w14:paraId="4C590A95" w14:textId="77777777" w:rsidR="00E022AC" w:rsidRPr="00E022AC" w:rsidRDefault="00E022AC" w:rsidP="00E022AC">
      <w:pPr>
        <w:pStyle w:val="2"/>
        <w:spacing w:beforeLines="50" w:before="156" w:after="0" w:line="480" w:lineRule="atLeast"/>
        <w:rPr>
          <w:rFonts w:asciiTheme="minorEastAsia" w:eastAsiaTheme="minorEastAsia" w:hAnsiTheme="minorEastAsia"/>
          <w:color w:val="000000" w:themeColor="text1"/>
          <w:sz w:val="24"/>
          <w:szCs w:val="24"/>
        </w:rPr>
      </w:pPr>
      <w:bookmarkStart w:id="23" w:name="_Toc13327763"/>
      <w:r w:rsidRPr="00E022AC">
        <w:rPr>
          <w:rFonts w:asciiTheme="minorEastAsia" w:eastAsiaTheme="minorEastAsia" w:hAnsiTheme="minorEastAsia" w:hint="eastAsia"/>
          <w:color w:val="000000" w:themeColor="text1"/>
          <w:sz w:val="24"/>
          <w:szCs w:val="24"/>
        </w:rPr>
        <w:t>（一）演出经纪机构</w:t>
      </w:r>
      <w:bookmarkEnd w:id="23"/>
    </w:p>
    <w:p w14:paraId="1BD6BA02" w14:textId="77777777" w:rsidR="00A419CA" w:rsidRPr="00A419CA" w:rsidRDefault="00A419CA" w:rsidP="00A419CA">
      <w:pPr>
        <w:spacing w:beforeLines="50" w:before="156" w:line="480" w:lineRule="atLeast"/>
        <w:ind w:firstLineChars="200" w:firstLine="480"/>
        <w:jc w:val="left"/>
        <w:rPr>
          <w:color w:val="333333"/>
          <w:sz w:val="24"/>
          <w:szCs w:val="24"/>
          <w:shd w:val="clear" w:color="auto" w:fill="FFFFFF"/>
        </w:rPr>
      </w:pPr>
      <w:r w:rsidRPr="00A419CA">
        <w:rPr>
          <w:rFonts w:hint="eastAsia"/>
          <w:color w:val="333333"/>
          <w:sz w:val="24"/>
          <w:szCs w:val="24"/>
          <w:shd w:val="clear" w:color="auto" w:fill="FFFFFF"/>
        </w:rPr>
        <w:t>演出经纪机构领取《演出经营许可证》、《临时营业演出许可证》或变更以上证件内容的，必须在领证后或变更登记后的三十日内到机构所在地主管税务机关办理税务登记或变更税务登记。文化行政部门向演出经纪机构或个人发放《演出经营许可证》和《临时营业演出许可证》时，应将演出经纪机构的名称、住所、法人代表等情况抄送当地主管税务机关备案。</w:t>
      </w:r>
    </w:p>
    <w:p w14:paraId="170639FF" w14:textId="4234DFD0"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bookmarkStart w:id="24" w:name="_Toc13327764"/>
      <w:r w:rsidRPr="00A419CA">
        <w:rPr>
          <w:rFonts w:ascii="宋体" w:eastAsia="宋体" w:hAnsi="宋体" w:cs="宋体" w:hint="eastAsia"/>
          <w:color w:val="333333"/>
          <w:kern w:val="0"/>
          <w:sz w:val="24"/>
          <w:szCs w:val="24"/>
        </w:rPr>
        <w:t xml:space="preserve">  </w:t>
      </w:r>
      <w:r w:rsidRPr="00A419CA">
        <w:rPr>
          <w:rFonts w:ascii="宋体" w:eastAsia="宋体" w:hAnsi="宋体" w:cs="宋体" w:hint="eastAsia"/>
          <w:color w:val="0070C0"/>
          <w:kern w:val="0"/>
          <w:sz w:val="24"/>
          <w:szCs w:val="24"/>
          <w:shd w:val="clear" w:color="auto" w:fill="FFFFFF"/>
        </w:rPr>
        <w:t>（</w:t>
      </w:r>
      <w:hyperlink r:id="rId29"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w:t>
      </w:r>
      <w:r>
        <w:rPr>
          <w:rFonts w:ascii="宋体" w:eastAsia="宋体" w:hAnsi="宋体" w:cs="宋体" w:hint="eastAsia"/>
          <w:color w:val="333333"/>
          <w:kern w:val="0"/>
          <w:sz w:val="24"/>
          <w:szCs w:val="24"/>
        </w:rPr>
        <w:t>四</w:t>
      </w:r>
      <w:r w:rsidRPr="00A419CA">
        <w:rPr>
          <w:rFonts w:ascii="宋体" w:eastAsia="宋体" w:hAnsi="宋体" w:cs="宋体" w:hint="eastAsia"/>
          <w:color w:val="333333"/>
          <w:kern w:val="0"/>
          <w:sz w:val="24"/>
          <w:szCs w:val="24"/>
        </w:rPr>
        <w:t>条）</w:t>
      </w:r>
    </w:p>
    <w:p w14:paraId="3A4BE674" w14:textId="77777777" w:rsidR="00E022AC" w:rsidRPr="00E022AC" w:rsidRDefault="00E022AC" w:rsidP="00E022AC">
      <w:pPr>
        <w:pStyle w:val="2"/>
        <w:spacing w:beforeLines="50" w:before="156" w:after="0" w:line="480" w:lineRule="atLeast"/>
        <w:rPr>
          <w:rFonts w:asciiTheme="minorEastAsia" w:eastAsiaTheme="minorEastAsia" w:hAnsiTheme="minorEastAsia"/>
          <w:color w:val="000000" w:themeColor="text1"/>
          <w:sz w:val="24"/>
          <w:szCs w:val="24"/>
        </w:rPr>
      </w:pPr>
      <w:r w:rsidRPr="00E022AC">
        <w:rPr>
          <w:rFonts w:asciiTheme="minorEastAsia" w:eastAsiaTheme="minorEastAsia" w:hAnsiTheme="minorEastAsia" w:hint="eastAsia"/>
          <w:color w:val="000000" w:themeColor="text1"/>
          <w:sz w:val="24"/>
          <w:szCs w:val="24"/>
        </w:rPr>
        <w:t>（二）演出活动主办单位</w:t>
      </w:r>
      <w:bookmarkEnd w:id="24"/>
    </w:p>
    <w:p w14:paraId="39F55479"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r w:rsidRPr="00A419CA">
        <w:rPr>
          <w:rFonts w:ascii="宋体" w:eastAsia="宋体" w:hAnsi="宋体" w:cs="宋体" w:hint="eastAsia"/>
          <w:color w:val="333333"/>
          <w:kern w:val="0"/>
          <w:sz w:val="24"/>
          <w:szCs w:val="24"/>
        </w:rPr>
        <w:t>演出活动主办单位应在每次演出前两日内，将文化行政部门的演出活动批准件和演出合同、演出计划（时间、地点、场次）、报酬分配方案等有关材料报送演出所在地主管税务机关。演出合同和演出计划的内容如有变化，应按规定程序重新向文化行政部门申报审批并向主管税务机关报送新的有关材料。</w:t>
      </w:r>
    </w:p>
    <w:p w14:paraId="13B68AE3"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bookmarkStart w:id="25" w:name="_Hlk54117776"/>
      <w:r w:rsidRPr="00A419CA">
        <w:rPr>
          <w:rFonts w:ascii="宋体" w:eastAsia="宋体" w:hAnsi="宋体" w:cs="宋体" w:hint="eastAsia"/>
          <w:color w:val="333333"/>
          <w:kern w:val="0"/>
          <w:sz w:val="24"/>
          <w:szCs w:val="24"/>
        </w:rPr>
        <w:lastRenderedPageBreak/>
        <w:t xml:space="preserve">  </w:t>
      </w:r>
      <w:r w:rsidRPr="00A419CA">
        <w:rPr>
          <w:rFonts w:ascii="宋体" w:eastAsia="宋体" w:hAnsi="宋体" w:cs="宋体" w:hint="eastAsia"/>
          <w:color w:val="0070C0"/>
          <w:kern w:val="0"/>
          <w:sz w:val="24"/>
          <w:szCs w:val="24"/>
          <w:shd w:val="clear" w:color="auto" w:fill="FFFFFF"/>
        </w:rPr>
        <w:t>（</w:t>
      </w:r>
      <w:hyperlink r:id="rId30"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第五条）</w:t>
      </w:r>
    </w:p>
    <w:p w14:paraId="39472C31" w14:textId="77777777" w:rsidR="00E022AC" w:rsidRPr="00E022AC" w:rsidRDefault="00E022AC" w:rsidP="00E022AC">
      <w:pPr>
        <w:pStyle w:val="1"/>
        <w:spacing w:beforeLines="50" w:before="156" w:after="0" w:line="480" w:lineRule="atLeast"/>
        <w:rPr>
          <w:rFonts w:asciiTheme="minorEastAsia" w:hAnsiTheme="minorEastAsia"/>
          <w:color w:val="000000" w:themeColor="text1"/>
          <w:sz w:val="24"/>
          <w:szCs w:val="24"/>
        </w:rPr>
      </w:pPr>
      <w:bookmarkStart w:id="26" w:name="_Toc13327765"/>
      <w:bookmarkEnd w:id="25"/>
      <w:r w:rsidRPr="00E022AC">
        <w:rPr>
          <w:rFonts w:asciiTheme="minorEastAsia" w:hAnsiTheme="minorEastAsia" w:hint="eastAsia"/>
          <w:color w:val="000000" w:themeColor="text1"/>
          <w:sz w:val="24"/>
          <w:szCs w:val="24"/>
        </w:rPr>
        <w:t>十、违章处罚</w:t>
      </w:r>
      <w:bookmarkEnd w:id="26"/>
    </w:p>
    <w:p w14:paraId="50FD1B36"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bookmarkStart w:id="27" w:name="_Toc13327766"/>
      <w:r w:rsidRPr="00A419CA">
        <w:rPr>
          <w:rFonts w:ascii="宋体" w:eastAsia="宋体" w:hAnsi="宋体" w:cs="宋体" w:hint="eastAsia"/>
          <w:color w:val="333333"/>
          <w:kern w:val="0"/>
          <w:sz w:val="24"/>
          <w:szCs w:val="24"/>
        </w:rPr>
        <w:t>演职员偷税情节恶劣，或者被第三次查出偷税的，除税务机关对其依法惩处外，文化行政部门可据情节轻重停止其演出活动半年至一年。</w:t>
      </w:r>
    </w:p>
    <w:p w14:paraId="1909D956"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xml:space="preserve">    </w:t>
      </w:r>
      <w:r w:rsidRPr="00A419CA">
        <w:rPr>
          <w:rFonts w:ascii="宋体" w:eastAsia="宋体" w:hAnsi="宋体" w:cs="宋体" w:hint="eastAsia"/>
          <w:color w:val="0070C0"/>
          <w:kern w:val="0"/>
          <w:sz w:val="24"/>
          <w:szCs w:val="24"/>
          <w:shd w:val="clear" w:color="auto" w:fill="FFFFFF"/>
        </w:rPr>
        <w:t>（</w:t>
      </w:r>
      <w:hyperlink r:id="rId31"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第十七条）</w:t>
      </w:r>
    </w:p>
    <w:p w14:paraId="266A8CE8" w14:textId="77777777" w:rsidR="00E022AC" w:rsidRPr="00E022AC" w:rsidRDefault="00E022AC" w:rsidP="00E022AC">
      <w:pPr>
        <w:pStyle w:val="1"/>
        <w:spacing w:beforeLines="50" w:before="156" w:after="0" w:line="480" w:lineRule="atLeast"/>
        <w:rPr>
          <w:rFonts w:asciiTheme="minorEastAsia" w:hAnsiTheme="minorEastAsia"/>
          <w:color w:val="000000" w:themeColor="text1"/>
          <w:sz w:val="24"/>
          <w:szCs w:val="24"/>
        </w:rPr>
      </w:pPr>
      <w:r w:rsidRPr="00E022AC">
        <w:rPr>
          <w:rFonts w:asciiTheme="minorEastAsia" w:hAnsiTheme="minorEastAsia" w:hint="eastAsia"/>
          <w:color w:val="000000" w:themeColor="text1"/>
          <w:sz w:val="24"/>
          <w:szCs w:val="24"/>
        </w:rPr>
        <w:t>十一、附则</w:t>
      </w:r>
      <w:bookmarkEnd w:id="27"/>
    </w:p>
    <w:p w14:paraId="4FBC7EF5" w14:textId="77777777" w:rsidR="00A419CA" w:rsidRPr="00A419CA" w:rsidRDefault="00A419CA" w:rsidP="00A419CA">
      <w:pPr>
        <w:widowControl/>
        <w:shd w:val="clear" w:color="auto" w:fill="FFFFFF"/>
        <w:spacing w:line="480" w:lineRule="atLeast"/>
        <w:ind w:firstLine="480"/>
        <w:rPr>
          <w:rFonts w:ascii="宋体" w:eastAsia="宋体" w:hAnsi="宋体" w:cs="宋体" w:hint="eastAsia"/>
          <w:color w:val="333333"/>
          <w:kern w:val="0"/>
          <w:sz w:val="24"/>
          <w:szCs w:val="24"/>
        </w:rPr>
      </w:pPr>
      <w:r w:rsidRPr="00A419CA">
        <w:rPr>
          <w:rFonts w:ascii="宋体" w:eastAsia="宋体" w:hAnsi="宋体" w:cs="宋体" w:hint="eastAsia"/>
          <w:color w:val="333333"/>
          <w:kern w:val="0"/>
          <w:sz w:val="24"/>
          <w:szCs w:val="24"/>
        </w:rPr>
        <w:t>扣缴义务人和纳税义务人违反本办法有关规定，主管税务机关可以依照《</w:t>
      </w:r>
      <w:hyperlink r:id="rId32" w:tgtFrame="_self" w:history="1">
        <w:r w:rsidRPr="00A419CA">
          <w:rPr>
            <w:rFonts w:ascii="宋体" w:eastAsia="宋体" w:hAnsi="宋体" w:cs="宋体" w:hint="eastAsia"/>
            <w:color w:val="6E6E6E"/>
            <w:kern w:val="0"/>
            <w:sz w:val="24"/>
            <w:szCs w:val="24"/>
            <w:u w:val="single"/>
          </w:rPr>
          <w:t>中华人民共和国税收征收管理法</w:t>
        </w:r>
      </w:hyperlink>
      <w:r w:rsidRPr="00A419CA">
        <w:rPr>
          <w:rFonts w:ascii="宋体" w:eastAsia="宋体" w:hAnsi="宋体" w:cs="宋体" w:hint="eastAsia"/>
          <w:color w:val="333333"/>
          <w:kern w:val="0"/>
          <w:sz w:val="24"/>
          <w:szCs w:val="24"/>
        </w:rPr>
        <w:t>》及其他有关法律和行政法规的有关规定给以处罚。</w:t>
      </w:r>
    </w:p>
    <w:p w14:paraId="0D5F69E1"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xml:space="preserve">    </w:t>
      </w:r>
      <w:r w:rsidRPr="00A419CA">
        <w:rPr>
          <w:rFonts w:ascii="宋体" w:eastAsia="宋体" w:hAnsi="宋体" w:cs="宋体" w:hint="eastAsia"/>
          <w:color w:val="0070C0"/>
          <w:kern w:val="0"/>
          <w:sz w:val="24"/>
          <w:szCs w:val="24"/>
          <w:shd w:val="clear" w:color="auto" w:fill="FFFFFF"/>
        </w:rPr>
        <w:t>（</w:t>
      </w:r>
      <w:hyperlink r:id="rId33"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第十六条）</w:t>
      </w:r>
    </w:p>
    <w:p w14:paraId="79A65B2A"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r w:rsidRPr="00A419CA">
        <w:rPr>
          <w:rFonts w:ascii="宋体" w:eastAsia="宋体" w:hAnsi="宋体" w:cs="宋体" w:hint="eastAsia"/>
          <w:color w:val="333333"/>
          <w:kern w:val="0"/>
          <w:sz w:val="24"/>
          <w:szCs w:val="24"/>
        </w:rPr>
        <w:t>各省、自治区、直辖市税务局和文化行政部门可依据本办法规定的原则，制定具体实施细则。</w:t>
      </w:r>
    </w:p>
    <w:p w14:paraId="7E0455E3"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xml:space="preserve">    </w:t>
      </w:r>
      <w:r w:rsidRPr="00A419CA">
        <w:rPr>
          <w:rFonts w:ascii="宋体" w:eastAsia="宋体" w:hAnsi="宋体" w:cs="宋体" w:hint="eastAsia"/>
          <w:color w:val="0070C0"/>
          <w:kern w:val="0"/>
          <w:sz w:val="24"/>
          <w:szCs w:val="24"/>
          <w:shd w:val="clear" w:color="auto" w:fill="FFFFFF"/>
        </w:rPr>
        <w:t>（</w:t>
      </w:r>
      <w:hyperlink r:id="rId34"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第十八条）</w:t>
      </w:r>
    </w:p>
    <w:p w14:paraId="61F5310B"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r w:rsidRPr="00A419CA">
        <w:rPr>
          <w:rFonts w:ascii="宋体" w:eastAsia="宋体" w:hAnsi="宋体" w:cs="宋体" w:hint="eastAsia"/>
          <w:color w:val="333333"/>
          <w:kern w:val="0"/>
          <w:sz w:val="24"/>
          <w:szCs w:val="24"/>
        </w:rPr>
        <w:t>本办法由国家税务总局、文化和旅游部共同负责解释。</w:t>
      </w:r>
    </w:p>
    <w:p w14:paraId="16676304"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xml:space="preserve">    </w:t>
      </w:r>
      <w:r w:rsidRPr="00A419CA">
        <w:rPr>
          <w:rFonts w:ascii="宋体" w:eastAsia="宋体" w:hAnsi="宋体" w:cs="宋体" w:hint="eastAsia"/>
          <w:color w:val="0070C0"/>
          <w:kern w:val="0"/>
          <w:sz w:val="24"/>
          <w:szCs w:val="24"/>
          <w:shd w:val="clear" w:color="auto" w:fill="FFFFFF"/>
        </w:rPr>
        <w:t>（</w:t>
      </w:r>
      <w:hyperlink r:id="rId35"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第十九条）</w:t>
      </w:r>
    </w:p>
    <w:p w14:paraId="475FC9AE" w14:textId="77777777" w:rsidR="00A419CA" w:rsidRPr="00A419CA" w:rsidRDefault="00A419CA" w:rsidP="00A419CA">
      <w:pPr>
        <w:widowControl/>
        <w:shd w:val="clear" w:color="auto" w:fill="FFFFFF"/>
        <w:spacing w:before="150" w:after="150" w:line="480" w:lineRule="atLeast"/>
        <w:ind w:firstLine="480"/>
        <w:rPr>
          <w:rFonts w:ascii="宋体" w:eastAsia="宋体" w:hAnsi="宋体" w:cs="宋体" w:hint="eastAsia"/>
          <w:color w:val="333333"/>
          <w:kern w:val="0"/>
          <w:sz w:val="24"/>
          <w:szCs w:val="24"/>
        </w:rPr>
      </w:pPr>
      <w:r w:rsidRPr="00A419CA">
        <w:rPr>
          <w:rFonts w:ascii="宋体" w:eastAsia="宋体" w:hAnsi="宋体" w:cs="宋体" w:hint="eastAsia"/>
          <w:color w:val="333333"/>
          <w:kern w:val="0"/>
          <w:sz w:val="24"/>
          <w:szCs w:val="24"/>
        </w:rPr>
        <w:t>本办法自文到之日起施行。以前规定凡与本办法不符的，按本办法执行。</w:t>
      </w:r>
    </w:p>
    <w:p w14:paraId="40C8E65D" w14:textId="77777777" w:rsidR="00A419CA" w:rsidRPr="00A419CA" w:rsidRDefault="00A419CA" w:rsidP="00A419CA">
      <w:pPr>
        <w:widowControl/>
        <w:shd w:val="clear" w:color="auto" w:fill="FFFFFF"/>
        <w:spacing w:before="150" w:after="150" w:line="480" w:lineRule="atLeast"/>
        <w:ind w:firstLine="480"/>
        <w:jc w:val="right"/>
        <w:rPr>
          <w:rFonts w:ascii="宋体" w:eastAsia="宋体" w:hAnsi="宋体" w:cs="宋体"/>
          <w:color w:val="333333"/>
          <w:kern w:val="0"/>
          <w:sz w:val="24"/>
          <w:szCs w:val="24"/>
        </w:rPr>
      </w:pPr>
      <w:r w:rsidRPr="00A419CA">
        <w:rPr>
          <w:rFonts w:ascii="宋体" w:eastAsia="宋体" w:hAnsi="宋体" w:cs="宋体" w:hint="eastAsia"/>
          <w:color w:val="333333"/>
          <w:kern w:val="0"/>
          <w:sz w:val="24"/>
          <w:szCs w:val="24"/>
        </w:rPr>
        <w:t xml:space="preserve">  </w:t>
      </w:r>
      <w:r w:rsidRPr="00A419CA">
        <w:rPr>
          <w:rFonts w:ascii="宋体" w:eastAsia="宋体" w:hAnsi="宋体" w:cs="宋体" w:hint="eastAsia"/>
          <w:color w:val="0070C0"/>
          <w:kern w:val="0"/>
          <w:sz w:val="24"/>
          <w:szCs w:val="24"/>
          <w:shd w:val="clear" w:color="auto" w:fill="FFFFFF"/>
        </w:rPr>
        <w:t>（</w:t>
      </w:r>
      <w:hyperlink r:id="rId36" w:history="1">
        <w:r w:rsidRPr="00A419CA">
          <w:rPr>
            <w:rFonts w:ascii="宋体" w:eastAsia="宋体" w:hAnsi="宋体" w:cs="宋体" w:hint="eastAsia"/>
            <w:color w:val="0000FF"/>
            <w:kern w:val="0"/>
            <w:sz w:val="24"/>
            <w:szCs w:val="24"/>
            <w:u w:val="single"/>
            <w:shd w:val="clear" w:color="auto" w:fill="FFFFFF"/>
          </w:rPr>
          <w:t>国家税务总局令第44号附件15</w:t>
        </w:r>
      </w:hyperlink>
      <w:r w:rsidRPr="00A419CA">
        <w:rPr>
          <w:rFonts w:ascii="宋体" w:eastAsia="宋体" w:hAnsi="宋体" w:cs="宋体" w:hint="eastAsia"/>
          <w:color w:val="333333"/>
          <w:kern w:val="0"/>
          <w:sz w:val="24"/>
          <w:szCs w:val="24"/>
        </w:rPr>
        <w:t>第二十条）</w:t>
      </w:r>
    </w:p>
    <w:p w14:paraId="2BECAA68" w14:textId="10D25213" w:rsidR="00E022AC" w:rsidRPr="00A419CA" w:rsidRDefault="00F27591" w:rsidP="00A419CA">
      <w:pPr>
        <w:pStyle w:val="1"/>
        <w:spacing w:beforeLines="50" w:before="156" w:after="0" w:line="480" w:lineRule="atLeast"/>
        <w:rPr>
          <w:rFonts w:ascii="宋体" w:eastAsia="宋体" w:hAnsi="宋体" w:cs="宋体"/>
          <w:color w:val="FF0000"/>
          <w:kern w:val="0"/>
          <w:sz w:val="24"/>
          <w:szCs w:val="24"/>
        </w:rPr>
      </w:pPr>
      <w:r w:rsidRPr="00A419CA">
        <w:rPr>
          <w:rFonts w:hint="eastAsia"/>
          <w:sz w:val="24"/>
          <w:szCs w:val="24"/>
        </w:rPr>
        <w:t>附注：境外团体或个人在我国演出</w:t>
      </w:r>
    </w:p>
    <w:p w14:paraId="4A835C02" w14:textId="5D3ACAF7" w:rsidR="00F27591" w:rsidRPr="00A419CA" w:rsidRDefault="00F27591" w:rsidP="00A419CA">
      <w:pPr>
        <w:pStyle w:val="2"/>
        <w:spacing w:beforeLines="50" w:before="156" w:after="0" w:line="480" w:lineRule="atLeast"/>
        <w:rPr>
          <w:sz w:val="24"/>
          <w:szCs w:val="24"/>
          <w:shd w:val="clear" w:color="auto" w:fill="FFFFFF"/>
        </w:rPr>
      </w:pPr>
      <w:bookmarkStart w:id="28" w:name="_Toc13327191"/>
      <w:r w:rsidRPr="00A419CA">
        <w:rPr>
          <w:rFonts w:hint="eastAsia"/>
          <w:sz w:val="24"/>
          <w:szCs w:val="24"/>
          <w:shd w:val="clear" w:color="auto" w:fill="FFFFFF"/>
        </w:rPr>
        <w:t>（一）政策内容</w:t>
      </w:r>
      <w:bookmarkEnd w:id="28"/>
    </w:p>
    <w:p w14:paraId="2C6D88C0" w14:textId="66A502E4" w:rsidR="00F27591" w:rsidRPr="00A419CA" w:rsidRDefault="00F27591" w:rsidP="00A419CA">
      <w:pPr>
        <w:pStyle w:val="3"/>
        <w:spacing w:beforeLines="50" w:before="156" w:after="0" w:line="480" w:lineRule="atLeast"/>
        <w:rPr>
          <w:sz w:val="24"/>
          <w:szCs w:val="24"/>
          <w:shd w:val="clear" w:color="auto" w:fill="FFFFFF"/>
        </w:rPr>
      </w:pPr>
      <w:bookmarkStart w:id="29" w:name="_Toc13327192"/>
      <w:r w:rsidRPr="00A419CA">
        <w:rPr>
          <w:rFonts w:hint="eastAsia"/>
          <w:sz w:val="24"/>
          <w:szCs w:val="24"/>
          <w:shd w:val="clear" w:color="auto" w:fill="FFFFFF"/>
        </w:rPr>
        <w:t>1</w:t>
      </w:r>
      <w:r w:rsidRPr="00A419CA">
        <w:rPr>
          <w:rFonts w:hint="eastAsia"/>
          <w:sz w:val="24"/>
          <w:szCs w:val="24"/>
          <w:shd w:val="clear" w:color="auto" w:fill="FFFFFF"/>
        </w:rPr>
        <w:t>、外国或港、澳、台地区演员、运动员以团体名义在我国（大陆）从事文艺、体育演出，对该演出团体及其演员或运动员个人取得的收入，应按照以下规定征税：</w:t>
      </w:r>
      <w:bookmarkEnd w:id="29"/>
    </w:p>
    <w:p w14:paraId="0124074B" w14:textId="77777777" w:rsidR="00F27591" w:rsidRPr="00A419CA" w:rsidRDefault="00F27591" w:rsidP="00A419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419CA">
        <w:rPr>
          <w:rFonts w:asciiTheme="minorEastAsia" w:hAnsiTheme="minorEastAsia" w:hint="eastAsia"/>
          <w:color w:val="000000" w:themeColor="text1"/>
          <w:sz w:val="24"/>
          <w:szCs w:val="24"/>
          <w:shd w:val="clear" w:color="auto" w:fill="FFFFFF"/>
        </w:rPr>
        <w:t>对本条第（二）、（三）款中所述演出团体支付给演员、运动员个人的报酬，凡是演员、运动员属于临时聘请，不是该演出团体雇员的，应依照个人所得税法的规定，按劳务报酬所得，减除规定费用后，征收个人所得税；凡是演员、运动</w:t>
      </w:r>
      <w:r w:rsidRPr="00A419CA">
        <w:rPr>
          <w:rFonts w:asciiTheme="minorEastAsia" w:hAnsiTheme="minorEastAsia" w:hint="eastAsia"/>
          <w:color w:val="000000" w:themeColor="text1"/>
          <w:sz w:val="24"/>
          <w:szCs w:val="24"/>
          <w:shd w:val="clear" w:color="auto" w:fill="FFFFFF"/>
        </w:rPr>
        <w:lastRenderedPageBreak/>
        <w:t>员属该演出团体雇员的，应依照个人所得税法的规定，按工资、薪金所得，减除规定费用后，征收个人所得税。</w:t>
      </w:r>
    </w:p>
    <w:p w14:paraId="5E387E0B" w14:textId="386B201E" w:rsidR="00F27591" w:rsidRPr="00A419CA" w:rsidRDefault="00F27591" w:rsidP="00A419CA">
      <w:pPr>
        <w:spacing w:beforeLines="50" w:before="156" w:line="480" w:lineRule="atLeast"/>
        <w:ind w:firstLineChars="200" w:firstLine="480"/>
        <w:jc w:val="right"/>
        <w:rPr>
          <w:rFonts w:asciiTheme="minorEastAsia" w:hAnsiTheme="minorEastAsia"/>
          <w:color w:val="000000" w:themeColor="text1"/>
          <w:sz w:val="24"/>
          <w:szCs w:val="24"/>
        </w:rPr>
      </w:pPr>
      <w:r w:rsidRPr="00A419CA">
        <w:rPr>
          <w:rFonts w:asciiTheme="minorEastAsia" w:hAnsiTheme="minorEastAsia" w:hint="eastAsia"/>
          <w:color w:val="000000" w:themeColor="text1"/>
          <w:sz w:val="24"/>
          <w:szCs w:val="24"/>
        </w:rPr>
        <w:t>（</w:t>
      </w:r>
      <w:bookmarkStart w:id="30" w:name="_Hlk54118546"/>
      <w:r w:rsidR="00A419CA">
        <w:rPr>
          <w:rFonts w:asciiTheme="minorEastAsia" w:hAnsiTheme="minorEastAsia"/>
          <w:sz w:val="24"/>
          <w:szCs w:val="24"/>
        </w:rPr>
        <w:fldChar w:fldCharType="begin"/>
      </w:r>
      <w:r w:rsidR="00A419CA">
        <w:rPr>
          <w:rFonts w:asciiTheme="minorEastAsia" w:hAnsiTheme="minorEastAsia"/>
          <w:sz w:val="24"/>
          <w:szCs w:val="24"/>
        </w:rPr>
        <w:instrText xml:space="preserve"> HYPERLINK "http://ssfb86.com/index/News/detail/newsid/5462.html" </w:instrText>
      </w:r>
      <w:r w:rsidR="00A419CA">
        <w:rPr>
          <w:rFonts w:asciiTheme="minorEastAsia" w:hAnsiTheme="minorEastAsia"/>
          <w:sz w:val="24"/>
          <w:szCs w:val="24"/>
        </w:rPr>
      </w:r>
      <w:r w:rsidR="00A419CA">
        <w:rPr>
          <w:rFonts w:asciiTheme="minorEastAsia" w:hAnsiTheme="minorEastAsia"/>
          <w:sz w:val="24"/>
          <w:szCs w:val="24"/>
        </w:rPr>
        <w:fldChar w:fldCharType="separate"/>
      </w:r>
      <w:r w:rsidRPr="00A419CA">
        <w:rPr>
          <w:rStyle w:val="a8"/>
          <w:rFonts w:asciiTheme="minorEastAsia" w:hAnsiTheme="minorEastAsia" w:hint="eastAsia"/>
          <w:sz w:val="24"/>
          <w:szCs w:val="24"/>
        </w:rPr>
        <w:t>国税发[1994]106号</w:t>
      </w:r>
      <w:r w:rsidR="00A419CA">
        <w:rPr>
          <w:rFonts w:asciiTheme="minorEastAsia" w:hAnsiTheme="minorEastAsia"/>
          <w:sz w:val="24"/>
          <w:szCs w:val="24"/>
        </w:rPr>
        <w:fldChar w:fldCharType="end"/>
      </w:r>
      <w:bookmarkEnd w:id="30"/>
      <w:r w:rsidRPr="00A419CA">
        <w:rPr>
          <w:rFonts w:asciiTheme="minorEastAsia" w:hAnsiTheme="minorEastAsia" w:hint="eastAsia"/>
          <w:color w:val="000000" w:themeColor="text1"/>
          <w:sz w:val="24"/>
          <w:szCs w:val="24"/>
        </w:rPr>
        <w:t>第一条第四款）</w:t>
      </w:r>
    </w:p>
    <w:p w14:paraId="384855DF" w14:textId="130A7782" w:rsidR="00F27591" w:rsidRPr="00A419CA" w:rsidRDefault="00F27591" w:rsidP="00A419CA">
      <w:pPr>
        <w:pStyle w:val="3"/>
        <w:spacing w:beforeLines="50" w:before="156" w:after="0" w:line="480" w:lineRule="atLeast"/>
        <w:rPr>
          <w:sz w:val="24"/>
          <w:szCs w:val="24"/>
          <w:shd w:val="clear" w:color="auto" w:fill="FFFFFF"/>
        </w:rPr>
      </w:pPr>
      <w:bookmarkStart w:id="31" w:name="_Toc13327193"/>
      <w:r w:rsidRPr="00A419CA">
        <w:rPr>
          <w:rFonts w:hint="eastAsia"/>
          <w:sz w:val="24"/>
          <w:szCs w:val="24"/>
          <w:shd w:val="clear" w:color="auto" w:fill="FFFFFF"/>
        </w:rPr>
        <w:t>2</w:t>
      </w:r>
      <w:r w:rsidRPr="00A419CA">
        <w:rPr>
          <w:rFonts w:hint="eastAsia"/>
          <w:sz w:val="24"/>
          <w:szCs w:val="24"/>
          <w:shd w:val="clear" w:color="auto" w:fill="FFFFFF"/>
        </w:rPr>
        <w:t>、对外国或港、澳、台地区演员、运动员以个人名义在我国（大陆）从事演出、表演所取得的收入</w:t>
      </w:r>
      <w:bookmarkEnd w:id="31"/>
    </w:p>
    <w:p w14:paraId="4A132434" w14:textId="77777777" w:rsidR="00F27591" w:rsidRPr="00A419CA" w:rsidRDefault="00F27591" w:rsidP="00A419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419CA">
        <w:rPr>
          <w:rFonts w:asciiTheme="minorEastAsia" w:hAnsiTheme="minorEastAsia" w:hint="eastAsia"/>
          <w:color w:val="000000" w:themeColor="text1"/>
          <w:sz w:val="24"/>
          <w:szCs w:val="24"/>
          <w:shd w:val="clear" w:color="auto" w:fill="FFFFFF"/>
        </w:rPr>
        <w:t>应以其全部票价收入或者包场收入减去支付给提供演出场所的单位、演出公司或者经纪人的费用后的余额为营业额，依3%的税率征收</w:t>
      </w:r>
      <w:r w:rsidRPr="00A419CA">
        <w:rPr>
          <w:rFonts w:asciiTheme="minorEastAsia" w:hAnsiTheme="minorEastAsia" w:hint="eastAsia"/>
          <w:i/>
          <w:color w:val="000000" w:themeColor="text1"/>
          <w:sz w:val="24"/>
          <w:szCs w:val="24"/>
          <w:shd w:val="clear" w:color="auto" w:fill="FFFFFF"/>
        </w:rPr>
        <w:t>营业税</w:t>
      </w:r>
      <w:r w:rsidRPr="00A419CA">
        <w:rPr>
          <w:rFonts w:asciiTheme="minorEastAsia" w:hAnsiTheme="minorEastAsia" w:hint="eastAsia"/>
          <w:color w:val="000000" w:themeColor="text1"/>
          <w:sz w:val="24"/>
          <w:szCs w:val="24"/>
          <w:shd w:val="clear" w:color="auto" w:fill="FFFFFF"/>
        </w:rPr>
        <w:t>；依照个人所得税法的有关规定，按劳务报酬所得征收个人所得税。</w:t>
      </w:r>
    </w:p>
    <w:p w14:paraId="5B60B0B6" w14:textId="2A147498" w:rsidR="00F27591" w:rsidRPr="00A419CA" w:rsidRDefault="00F27591" w:rsidP="00A419CA">
      <w:pPr>
        <w:spacing w:beforeLines="50" w:before="156" w:line="480" w:lineRule="atLeast"/>
        <w:ind w:firstLineChars="200" w:firstLine="480"/>
        <w:jc w:val="right"/>
        <w:rPr>
          <w:rFonts w:asciiTheme="minorEastAsia" w:hAnsiTheme="minorEastAsia"/>
          <w:color w:val="000000" w:themeColor="text1"/>
          <w:sz w:val="24"/>
          <w:szCs w:val="24"/>
        </w:rPr>
      </w:pPr>
      <w:r w:rsidRPr="00A419CA">
        <w:rPr>
          <w:rFonts w:asciiTheme="minorEastAsia" w:hAnsiTheme="minorEastAsia" w:hint="eastAsia"/>
          <w:color w:val="000000" w:themeColor="text1"/>
          <w:sz w:val="24"/>
          <w:szCs w:val="24"/>
        </w:rPr>
        <w:t>（</w:t>
      </w:r>
      <w:hyperlink r:id="rId37" w:history="1">
        <w:r w:rsidR="00A419CA" w:rsidRPr="00A419CA">
          <w:rPr>
            <w:rStyle w:val="a8"/>
            <w:rFonts w:asciiTheme="minorEastAsia" w:hAnsiTheme="minorEastAsia" w:hint="eastAsia"/>
            <w:sz w:val="24"/>
            <w:szCs w:val="24"/>
          </w:rPr>
          <w:t>国税发[1994]106号</w:t>
        </w:r>
      </w:hyperlink>
      <w:r w:rsidRPr="00A419CA">
        <w:rPr>
          <w:rFonts w:asciiTheme="minorEastAsia" w:hAnsiTheme="minorEastAsia" w:hint="eastAsia"/>
          <w:color w:val="000000" w:themeColor="text1"/>
          <w:sz w:val="24"/>
          <w:szCs w:val="24"/>
        </w:rPr>
        <w:t>第二条）</w:t>
      </w:r>
    </w:p>
    <w:p w14:paraId="27681D72" w14:textId="03A1D490" w:rsidR="00F27591" w:rsidRPr="00A419CA" w:rsidRDefault="00F27591" w:rsidP="00A419CA">
      <w:pPr>
        <w:pStyle w:val="2"/>
        <w:spacing w:beforeLines="50" w:before="156" w:after="0" w:line="480" w:lineRule="atLeast"/>
        <w:rPr>
          <w:sz w:val="24"/>
          <w:szCs w:val="24"/>
          <w:shd w:val="clear" w:color="auto" w:fill="FFFFFF"/>
        </w:rPr>
      </w:pPr>
      <w:bookmarkStart w:id="32" w:name="_Toc13327194"/>
      <w:r w:rsidRPr="00A419CA">
        <w:rPr>
          <w:rFonts w:hint="eastAsia"/>
          <w:sz w:val="24"/>
          <w:szCs w:val="24"/>
          <w:shd w:val="clear" w:color="auto" w:fill="FFFFFF"/>
        </w:rPr>
        <w:t>（二）征收管理</w:t>
      </w:r>
      <w:bookmarkEnd w:id="32"/>
    </w:p>
    <w:p w14:paraId="603E6465" w14:textId="77777777" w:rsidR="00F27591" w:rsidRPr="00A419CA" w:rsidRDefault="00F27591" w:rsidP="00A419CA">
      <w:pPr>
        <w:spacing w:beforeLines="50" w:before="156" w:line="480" w:lineRule="atLeast"/>
        <w:ind w:firstLineChars="200" w:firstLine="480"/>
        <w:rPr>
          <w:rFonts w:asciiTheme="minorEastAsia" w:hAnsiTheme="minorEastAsia"/>
          <w:color w:val="000000" w:themeColor="text1"/>
          <w:sz w:val="24"/>
          <w:szCs w:val="24"/>
        </w:rPr>
      </w:pPr>
      <w:r w:rsidRPr="00A419CA">
        <w:rPr>
          <w:rFonts w:asciiTheme="minorEastAsia" w:hAnsiTheme="minorEastAsia" w:hint="eastAsia"/>
          <w:color w:val="000000" w:themeColor="text1"/>
          <w:sz w:val="24"/>
          <w:szCs w:val="24"/>
          <w:shd w:val="clear" w:color="auto" w:fill="FFFFFF"/>
        </w:rPr>
        <w:t>对演出团体或个人应向演出所在地主管税务机关申报缴纳应纳税款的，具体可区别以下情况处理：</w:t>
      </w:r>
    </w:p>
    <w:p w14:paraId="549E698E" w14:textId="38AFD6C6" w:rsidR="00F27591" w:rsidRPr="00A419CA" w:rsidRDefault="00F27591" w:rsidP="00A419CA">
      <w:pPr>
        <w:spacing w:beforeLines="50" w:before="156" w:line="480" w:lineRule="atLeast"/>
        <w:ind w:firstLineChars="200" w:firstLine="480"/>
        <w:rPr>
          <w:rFonts w:asciiTheme="minorEastAsia" w:hAnsiTheme="minorEastAsia"/>
          <w:color w:val="000000" w:themeColor="text1"/>
          <w:sz w:val="24"/>
          <w:szCs w:val="24"/>
        </w:rPr>
      </w:pPr>
      <w:r w:rsidRPr="00A419CA">
        <w:rPr>
          <w:rFonts w:asciiTheme="minorEastAsia" w:hAnsiTheme="minorEastAsia" w:hint="eastAsia"/>
          <w:color w:val="000000" w:themeColor="text1"/>
          <w:sz w:val="24"/>
          <w:szCs w:val="24"/>
          <w:shd w:val="clear" w:color="auto" w:fill="FFFFFF"/>
        </w:rPr>
        <w:t>1、演员、运动员个人应缴纳的个人所得税，应以其在一地演出所得报酬，依照个人所得税法的有关规定，在演出所在地主管税务机关申报缴纳。属于劳务报酬所得的，在一地演出多场的，</w:t>
      </w:r>
      <w:r w:rsidRPr="00A419CA">
        <w:rPr>
          <w:rFonts w:asciiTheme="minorEastAsia" w:hAnsiTheme="minorEastAsia" w:hint="eastAsia"/>
          <w:b/>
          <w:color w:val="000000" w:themeColor="text1"/>
          <w:sz w:val="24"/>
          <w:szCs w:val="24"/>
          <w:shd w:val="clear" w:color="auto" w:fill="FFFFFF"/>
        </w:rPr>
        <w:t>以在一地多场演出取得的总收入为一次收入</w:t>
      </w:r>
      <w:r w:rsidRPr="00A419CA">
        <w:rPr>
          <w:rFonts w:asciiTheme="minorEastAsia" w:hAnsiTheme="minorEastAsia" w:hint="eastAsia"/>
          <w:color w:val="000000" w:themeColor="text1"/>
          <w:sz w:val="24"/>
          <w:szCs w:val="24"/>
          <w:shd w:val="clear" w:color="auto" w:fill="FFFFFF"/>
        </w:rPr>
        <w:t>，计算征收个人所得税。 </w:t>
      </w:r>
    </w:p>
    <w:p w14:paraId="5C4457E2" w14:textId="0F10BA93" w:rsidR="00F27591" w:rsidRPr="00A419CA" w:rsidRDefault="00F27591" w:rsidP="00A419CA">
      <w:pPr>
        <w:spacing w:beforeLines="50" w:before="156" w:line="480" w:lineRule="atLeast"/>
        <w:ind w:firstLineChars="200" w:firstLine="480"/>
        <w:jc w:val="right"/>
        <w:rPr>
          <w:rFonts w:asciiTheme="minorEastAsia" w:hAnsiTheme="minorEastAsia"/>
          <w:color w:val="000000" w:themeColor="text1"/>
          <w:sz w:val="24"/>
          <w:szCs w:val="24"/>
        </w:rPr>
      </w:pPr>
      <w:r w:rsidRPr="00A419CA">
        <w:rPr>
          <w:rFonts w:asciiTheme="minorEastAsia" w:hAnsiTheme="minorEastAsia" w:hint="eastAsia"/>
          <w:color w:val="000000" w:themeColor="text1"/>
          <w:sz w:val="24"/>
          <w:szCs w:val="24"/>
        </w:rPr>
        <w:t>（</w:t>
      </w:r>
      <w:hyperlink r:id="rId38" w:history="1">
        <w:r w:rsidR="00A419CA" w:rsidRPr="00A419CA">
          <w:rPr>
            <w:rStyle w:val="a8"/>
            <w:rFonts w:asciiTheme="minorEastAsia" w:hAnsiTheme="minorEastAsia" w:hint="eastAsia"/>
            <w:sz w:val="24"/>
            <w:szCs w:val="24"/>
          </w:rPr>
          <w:t>国税发[1994]106号</w:t>
        </w:r>
      </w:hyperlink>
      <w:r w:rsidRPr="00A419CA">
        <w:rPr>
          <w:rFonts w:asciiTheme="minorEastAsia" w:hAnsiTheme="minorEastAsia" w:hint="eastAsia"/>
          <w:color w:val="000000" w:themeColor="text1"/>
          <w:sz w:val="24"/>
          <w:szCs w:val="24"/>
        </w:rPr>
        <w:t>第三条第三款）</w:t>
      </w:r>
    </w:p>
    <w:p w14:paraId="44EC5723" w14:textId="06C5C8B4" w:rsidR="00F27591" w:rsidRPr="00A419CA" w:rsidRDefault="00F27591" w:rsidP="00A419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419CA">
        <w:rPr>
          <w:rFonts w:asciiTheme="minorEastAsia" w:hAnsiTheme="minorEastAsia" w:hint="eastAsia"/>
          <w:color w:val="000000" w:themeColor="text1"/>
          <w:sz w:val="24"/>
          <w:szCs w:val="24"/>
          <w:shd w:val="clear" w:color="auto" w:fill="FFFFFF"/>
        </w:rPr>
        <w:t>2、主管税务机关可以指定各承包外国、港、澳、台地区演出、表演活动的演出场、馆、院或中方接待单位，在其向演出团体、个人结算收入中代扣代缴该演出团体或个人的各项应纳税款。凡演出团体或个人未在演出所在地结清各项应纳税款的，其中方接待单位应在对外支付演出收入时代扣代缴该演出团体或个人所欠应纳税款。对于未按本通知有关规定代扣代缴应纳税款的单位，应严格依照《</w:t>
      </w:r>
      <w:hyperlink r:id="rId39" w:history="1">
        <w:r w:rsidRPr="00A419CA">
          <w:rPr>
            <w:rStyle w:val="a8"/>
            <w:rFonts w:asciiTheme="minorEastAsia" w:hAnsiTheme="minorEastAsia" w:hint="eastAsia"/>
            <w:sz w:val="24"/>
            <w:szCs w:val="24"/>
            <w:shd w:val="clear" w:color="auto" w:fill="FFFFFF"/>
          </w:rPr>
          <w:t>中华人民共和国税收征收管理法</w:t>
        </w:r>
      </w:hyperlink>
      <w:r w:rsidRPr="00A419CA">
        <w:rPr>
          <w:rFonts w:asciiTheme="minorEastAsia" w:hAnsiTheme="minorEastAsia" w:hint="eastAsia"/>
          <w:color w:val="000000" w:themeColor="text1"/>
          <w:sz w:val="24"/>
          <w:szCs w:val="24"/>
          <w:shd w:val="clear" w:color="auto" w:fill="FFFFFF"/>
        </w:rPr>
        <w:t>》的规定予以处理。</w:t>
      </w:r>
    </w:p>
    <w:p w14:paraId="39D7B1FB" w14:textId="4F7AEAE8" w:rsidR="00F27591" w:rsidRPr="00A419CA" w:rsidRDefault="00F27591" w:rsidP="00A419CA">
      <w:pPr>
        <w:spacing w:beforeLines="50" w:before="156" w:line="480" w:lineRule="atLeast"/>
        <w:ind w:firstLineChars="200" w:firstLine="480"/>
        <w:jc w:val="right"/>
        <w:rPr>
          <w:rFonts w:asciiTheme="minorEastAsia" w:hAnsiTheme="minorEastAsia"/>
          <w:color w:val="000000" w:themeColor="text1"/>
          <w:sz w:val="24"/>
          <w:szCs w:val="24"/>
        </w:rPr>
      </w:pPr>
      <w:r w:rsidRPr="00A419CA">
        <w:rPr>
          <w:rFonts w:asciiTheme="minorEastAsia" w:hAnsiTheme="minorEastAsia" w:hint="eastAsia"/>
          <w:color w:val="000000" w:themeColor="text1"/>
          <w:sz w:val="24"/>
          <w:szCs w:val="24"/>
        </w:rPr>
        <w:t>（</w:t>
      </w:r>
      <w:hyperlink r:id="rId40" w:history="1">
        <w:r w:rsidR="00A419CA" w:rsidRPr="00A419CA">
          <w:rPr>
            <w:rStyle w:val="a8"/>
            <w:rFonts w:asciiTheme="minorEastAsia" w:hAnsiTheme="minorEastAsia" w:hint="eastAsia"/>
            <w:sz w:val="24"/>
            <w:szCs w:val="24"/>
          </w:rPr>
          <w:t>国税发[1994]106号</w:t>
        </w:r>
      </w:hyperlink>
      <w:r w:rsidRPr="00A419CA">
        <w:rPr>
          <w:rFonts w:asciiTheme="minorEastAsia" w:hAnsiTheme="minorEastAsia" w:hint="eastAsia"/>
          <w:color w:val="000000" w:themeColor="text1"/>
          <w:sz w:val="24"/>
          <w:szCs w:val="24"/>
        </w:rPr>
        <w:t>第三条第四款）</w:t>
      </w:r>
    </w:p>
    <w:p w14:paraId="22D3C2FA" w14:textId="77777777" w:rsidR="00F27591" w:rsidRPr="00A419CA" w:rsidRDefault="00F27591" w:rsidP="00A419CA">
      <w:pPr>
        <w:pStyle w:val="3"/>
        <w:spacing w:beforeLines="50" w:before="156" w:after="0" w:line="480" w:lineRule="atLeast"/>
        <w:rPr>
          <w:sz w:val="24"/>
          <w:szCs w:val="24"/>
        </w:rPr>
      </w:pPr>
      <w:bookmarkStart w:id="33" w:name="_Toc13327195"/>
      <w:r w:rsidRPr="00A419CA">
        <w:rPr>
          <w:rFonts w:hint="eastAsia"/>
          <w:sz w:val="24"/>
          <w:szCs w:val="24"/>
        </w:rPr>
        <w:lastRenderedPageBreak/>
        <w:t>附注：</w:t>
      </w:r>
      <w:r w:rsidRPr="00A419CA">
        <w:rPr>
          <w:sz w:val="24"/>
          <w:szCs w:val="24"/>
        </w:rPr>
        <w:t>关于来我国从事文艺演出及体育表演收入应严格依照税法规定征税的通知</w:t>
      </w:r>
      <w:bookmarkEnd w:id="33"/>
    </w:p>
    <w:p w14:paraId="30EBADAA" w14:textId="3B5FF490" w:rsidR="00F27591" w:rsidRPr="00A419CA" w:rsidRDefault="00F27591" w:rsidP="00A419CA">
      <w:pPr>
        <w:spacing w:beforeLines="50" w:before="156" w:line="480" w:lineRule="atLeast"/>
        <w:ind w:firstLineChars="200" w:firstLine="480"/>
        <w:rPr>
          <w:rFonts w:asciiTheme="minorEastAsia" w:hAnsiTheme="minorEastAsia" w:cs="Arial"/>
          <w:color w:val="000000" w:themeColor="text1"/>
          <w:sz w:val="24"/>
          <w:szCs w:val="24"/>
          <w:shd w:val="clear" w:color="auto" w:fill="FFFFFF"/>
        </w:rPr>
      </w:pPr>
      <w:r w:rsidRPr="00A419CA">
        <w:rPr>
          <w:rFonts w:asciiTheme="minorEastAsia" w:hAnsiTheme="minorEastAsia" w:cs="Arial" w:hint="eastAsia"/>
          <w:color w:val="000000" w:themeColor="text1"/>
          <w:sz w:val="24"/>
          <w:szCs w:val="24"/>
          <w:shd w:val="clear" w:color="auto" w:fill="FFFFFF"/>
        </w:rPr>
        <w:t>（1）</w:t>
      </w:r>
      <w:r w:rsidRPr="00A419CA">
        <w:rPr>
          <w:rFonts w:asciiTheme="minorEastAsia" w:hAnsiTheme="minorEastAsia" w:cs="Arial"/>
          <w:color w:val="000000" w:themeColor="text1"/>
          <w:sz w:val="24"/>
          <w:szCs w:val="24"/>
          <w:shd w:val="clear" w:color="auto" w:fill="FFFFFF"/>
        </w:rPr>
        <w:t>凡外国或港、澳、台演员、运动员来华、来大陆从事文艺、体育活动，符合我国对外签署的避免双重征税协定（以下简称“税收协定”）免税条件的，应由主办单位提供我国同对方国家政府间文化、体育交流协定或计划（含由中国各单项体育协会对外签定的在我国举办的国际性体育比赛或体育表演的协定或计划），并附报按照上述协定或计划签署的演出或表演合同，</w:t>
      </w:r>
      <w:r w:rsidRPr="00A419CA">
        <w:rPr>
          <w:rFonts w:asciiTheme="minorEastAsia" w:hAnsiTheme="minorEastAsia" w:cs="Arial"/>
          <w:b/>
          <w:color w:val="000000" w:themeColor="text1"/>
          <w:sz w:val="24"/>
          <w:szCs w:val="24"/>
          <w:shd w:val="clear" w:color="auto" w:fill="FFFFFF"/>
        </w:rPr>
        <w:t>经当地税务机关审核同意后</w:t>
      </w:r>
      <w:r w:rsidRPr="00A419CA">
        <w:rPr>
          <w:rFonts w:asciiTheme="minorEastAsia" w:hAnsiTheme="minorEastAsia" w:cs="Arial"/>
          <w:color w:val="000000" w:themeColor="text1"/>
          <w:sz w:val="24"/>
          <w:szCs w:val="24"/>
          <w:shd w:val="clear" w:color="auto" w:fill="FFFFFF"/>
        </w:rPr>
        <w:t>，可按税收协定有关规定免予征收个人所得税、企业所得税和工商统一税。</w:t>
      </w:r>
    </w:p>
    <w:p w14:paraId="5C72191D" w14:textId="4BEDF41C" w:rsidR="00F27591" w:rsidRPr="00A419CA" w:rsidRDefault="00F27591" w:rsidP="00A419CA">
      <w:pPr>
        <w:spacing w:beforeLines="50" w:before="156" w:line="480" w:lineRule="atLeast"/>
        <w:jc w:val="right"/>
        <w:rPr>
          <w:rFonts w:asciiTheme="minorEastAsia" w:hAnsiTheme="minorEastAsia" w:cs="Arial"/>
          <w:color w:val="000000" w:themeColor="text1"/>
          <w:sz w:val="24"/>
          <w:szCs w:val="24"/>
          <w:shd w:val="clear" w:color="auto" w:fill="FFFFFF"/>
        </w:rPr>
      </w:pPr>
      <w:r w:rsidRPr="00A419CA">
        <w:rPr>
          <w:rFonts w:asciiTheme="minorEastAsia" w:hAnsiTheme="minorEastAsia" w:cs="Arial" w:hint="eastAsia"/>
          <w:color w:val="000000" w:themeColor="text1"/>
          <w:sz w:val="24"/>
          <w:szCs w:val="24"/>
          <w:shd w:val="clear" w:color="auto" w:fill="FFFFFF"/>
        </w:rPr>
        <w:t>（</w:t>
      </w:r>
      <w:bookmarkStart w:id="34" w:name="_Hlk54118431"/>
      <w:r w:rsidR="00A419CA">
        <w:rPr>
          <w:rFonts w:asciiTheme="minorEastAsia" w:hAnsiTheme="minorEastAsia" w:cs="Arial"/>
          <w:sz w:val="24"/>
          <w:szCs w:val="24"/>
          <w:shd w:val="clear" w:color="auto" w:fill="FFFFFF"/>
        </w:rPr>
        <w:fldChar w:fldCharType="begin"/>
      </w:r>
      <w:r w:rsidR="00A419CA">
        <w:rPr>
          <w:rFonts w:asciiTheme="minorEastAsia" w:hAnsiTheme="minorEastAsia" w:cs="Arial"/>
          <w:sz w:val="24"/>
          <w:szCs w:val="24"/>
          <w:shd w:val="clear" w:color="auto" w:fill="FFFFFF"/>
        </w:rPr>
        <w:instrText xml:space="preserve"> HYPERLINK "http://ssfb86.com/index/News/detail/newsid/5546.html" </w:instrText>
      </w:r>
      <w:r w:rsidR="00A419CA">
        <w:rPr>
          <w:rFonts w:asciiTheme="minorEastAsia" w:hAnsiTheme="minorEastAsia" w:cs="Arial"/>
          <w:sz w:val="24"/>
          <w:szCs w:val="24"/>
          <w:shd w:val="clear" w:color="auto" w:fill="FFFFFF"/>
        </w:rPr>
      </w:r>
      <w:r w:rsidR="00A419CA">
        <w:rPr>
          <w:rFonts w:asciiTheme="minorEastAsia" w:hAnsiTheme="minorEastAsia" w:cs="Arial"/>
          <w:sz w:val="24"/>
          <w:szCs w:val="24"/>
          <w:shd w:val="clear" w:color="auto" w:fill="FFFFFF"/>
        </w:rPr>
        <w:fldChar w:fldCharType="separate"/>
      </w:r>
      <w:r w:rsidRPr="00A419CA">
        <w:rPr>
          <w:rStyle w:val="a8"/>
          <w:rFonts w:asciiTheme="minorEastAsia" w:hAnsiTheme="minorEastAsia" w:cs="Arial" w:hint="eastAsia"/>
          <w:sz w:val="24"/>
          <w:szCs w:val="24"/>
          <w:shd w:val="clear" w:color="auto" w:fill="FFFFFF"/>
        </w:rPr>
        <w:t>国税发[1993]89号</w:t>
      </w:r>
      <w:r w:rsidR="00A419CA">
        <w:rPr>
          <w:rFonts w:asciiTheme="minorEastAsia" w:hAnsiTheme="minorEastAsia" w:cs="Arial"/>
          <w:sz w:val="24"/>
          <w:szCs w:val="24"/>
          <w:shd w:val="clear" w:color="auto" w:fill="FFFFFF"/>
        </w:rPr>
        <w:fldChar w:fldCharType="end"/>
      </w:r>
      <w:bookmarkEnd w:id="34"/>
      <w:r w:rsidRPr="00A419CA">
        <w:rPr>
          <w:rFonts w:asciiTheme="minorEastAsia" w:hAnsiTheme="minorEastAsia" w:cs="Arial" w:hint="eastAsia"/>
          <w:color w:val="000000" w:themeColor="text1"/>
          <w:sz w:val="24"/>
          <w:szCs w:val="24"/>
          <w:shd w:val="clear" w:color="auto" w:fill="FFFFFF"/>
        </w:rPr>
        <w:t>第一条）</w:t>
      </w:r>
    </w:p>
    <w:p w14:paraId="203A5CE2" w14:textId="248156CB" w:rsidR="00F27591" w:rsidRPr="00A419CA" w:rsidRDefault="00F27591" w:rsidP="00A419CA">
      <w:pPr>
        <w:spacing w:beforeLines="50" w:before="156" w:line="480" w:lineRule="atLeast"/>
        <w:ind w:firstLineChars="200" w:firstLine="480"/>
        <w:rPr>
          <w:rFonts w:asciiTheme="minorEastAsia" w:hAnsiTheme="minorEastAsia" w:cs="Arial"/>
          <w:color w:val="000000" w:themeColor="text1"/>
          <w:sz w:val="24"/>
          <w:szCs w:val="24"/>
          <w:shd w:val="clear" w:color="auto" w:fill="FFFFFF"/>
        </w:rPr>
      </w:pPr>
      <w:r w:rsidRPr="00A419CA">
        <w:rPr>
          <w:rFonts w:asciiTheme="minorEastAsia" w:hAnsiTheme="minorEastAsia" w:cs="Arial" w:hint="eastAsia"/>
          <w:color w:val="000000" w:themeColor="text1"/>
          <w:sz w:val="24"/>
          <w:szCs w:val="24"/>
          <w:shd w:val="clear" w:color="auto" w:fill="FFFFFF"/>
        </w:rPr>
        <w:t>（2）</w:t>
      </w:r>
      <w:r w:rsidRPr="00A419CA">
        <w:rPr>
          <w:rFonts w:asciiTheme="minorEastAsia" w:hAnsiTheme="minorEastAsia" w:cs="Arial"/>
          <w:color w:val="000000" w:themeColor="text1"/>
          <w:sz w:val="24"/>
          <w:szCs w:val="24"/>
          <w:shd w:val="clear" w:color="auto" w:fill="FFFFFF"/>
        </w:rPr>
        <w:t>外国或港、澳、台演员、运动员来华、来大陆从事演出或表演，对其取得的收入，凡不符合免税条件的，应严格依照</w:t>
      </w:r>
      <w:r w:rsidR="00A419CA" w:rsidRPr="00A419CA">
        <w:rPr>
          <w:rFonts w:hint="eastAsia"/>
          <w:color w:val="333333"/>
          <w:shd w:val="clear" w:color="auto" w:fill="FFFFFF"/>
        </w:rPr>
        <w:t>《</w:t>
      </w:r>
      <w:hyperlink r:id="rId41" w:tgtFrame="_self" w:history="1">
        <w:r w:rsidR="00A419CA" w:rsidRPr="00A419CA">
          <w:rPr>
            <w:rFonts w:hint="eastAsia"/>
            <w:color w:val="6E6E6E"/>
            <w:u w:val="single"/>
            <w:shd w:val="clear" w:color="auto" w:fill="FFFFFF"/>
          </w:rPr>
          <w:t>中华人民共和国个人所得税法</w:t>
        </w:r>
      </w:hyperlink>
      <w:r w:rsidR="00A419CA" w:rsidRPr="00A419CA">
        <w:rPr>
          <w:rFonts w:hint="eastAsia"/>
          <w:color w:val="333333"/>
          <w:shd w:val="clear" w:color="auto" w:fill="FFFFFF"/>
        </w:rPr>
        <w:t>》</w:t>
      </w:r>
      <w:r w:rsidR="00A419CA">
        <w:rPr>
          <w:rFonts w:hint="eastAsia"/>
          <w:color w:val="333333"/>
          <w:shd w:val="clear" w:color="auto" w:fill="FFFFFF"/>
        </w:rPr>
        <w:t>、</w:t>
      </w:r>
      <w:r w:rsidRPr="00A419CA">
        <w:rPr>
          <w:rFonts w:asciiTheme="minorEastAsia" w:hAnsiTheme="minorEastAsia" w:cs="Arial"/>
          <w:color w:val="000000" w:themeColor="text1"/>
          <w:sz w:val="24"/>
          <w:szCs w:val="24"/>
          <w:shd w:val="clear" w:color="auto" w:fill="FFFFFF"/>
        </w:rPr>
        <w:t>《中华人民共和国外商投资企业和外国企业所得税法》、《中华人民共和国工商统一税暂行条例》及我国政府同有关国家政府签订的税收协定的有关规定征税。</w:t>
      </w:r>
    </w:p>
    <w:p w14:paraId="7A09FA6D" w14:textId="036E35C4" w:rsidR="00F27591" w:rsidRPr="00A419CA" w:rsidRDefault="00F27591" w:rsidP="00A419CA">
      <w:pPr>
        <w:spacing w:beforeLines="50" w:before="156" w:line="480" w:lineRule="atLeast"/>
        <w:jc w:val="right"/>
        <w:rPr>
          <w:rFonts w:asciiTheme="minorEastAsia" w:hAnsiTheme="minorEastAsia" w:cs="Arial"/>
          <w:color w:val="000000" w:themeColor="text1"/>
          <w:sz w:val="24"/>
          <w:szCs w:val="24"/>
          <w:shd w:val="clear" w:color="auto" w:fill="FFFFFF"/>
        </w:rPr>
      </w:pPr>
      <w:r w:rsidRPr="00A419CA">
        <w:rPr>
          <w:rFonts w:asciiTheme="minorEastAsia" w:hAnsiTheme="minorEastAsia" w:cs="Arial" w:hint="eastAsia"/>
          <w:color w:val="000000" w:themeColor="text1"/>
          <w:sz w:val="24"/>
          <w:szCs w:val="24"/>
          <w:shd w:val="clear" w:color="auto" w:fill="FFFFFF"/>
        </w:rPr>
        <w:t>（</w:t>
      </w:r>
      <w:hyperlink r:id="rId42" w:history="1">
        <w:r w:rsidR="00A419CA" w:rsidRPr="00A419CA">
          <w:rPr>
            <w:rStyle w:val="a8"/>
            <w:rFonts w:asciiTheme="minorEastAsia" w:hAnsiTheme="minorEastAsia" w:cs="Arial" w:hint="eastAsia"/>
            <w:sz w:val="24"/>
            <w:szCs w:val="24"/>
            <w:shd w:val="clear" w:color="auto" w:fill="FFFFFF"/>
          </w:rPr>
          <w:t>国税发[1993]89号</w:t>
        </w:r>
      </w:hyperlink>
      <w:r w:rsidRPr="00A419CA">
        <w:rPr>
          <w:rFonts w:asciiTheme="minorEastAsia" w:hAnsiTheme="minorEastAsia" w:cs="Arial" w:hint="eastAsia"/>
          <w:color w:val="000000" w:themeColor="text1"/>
          <w:sz w:val="24"/>
          <w:szCs w:val="24"/>
          <w:shd w:val="clear" w:color="auto" w:fill="FFFFFF"/>
        </w:rPr>
        <w:t>第二条）</w:t>
      </w:r>
    </w:p>
    <w:p w14:paraId="6BD92DDE" w14:textId="19AA248F" w:rsidR="00F27591" w:rsidRPr="00A419CA" w:rsidRDefault="00F27591" w:rsidP="00A419CA">
      <w:pPr>
        <w:spacing w:beforeLines="50" w:before="156" w:line="480" w:lineRule="atLeast"/>
        <w:ind w:firstLineChars="200" w:firstLine="480"/>
        <w:rPr>
          <w:rFonts w:asciiTheme="minorEastAsia" w:hAnsiTheme="minorEastAsia" w:cs="Arial"/>
          <w:color w:val="000000" w:themeColor="text1"/>
          <w:sz w:val="24"/>
          <w:szCs w:val="24"/>
          <w:shd w:val="clear" w:color="auto" w:fill="FFFFFF"/>
        </w:rPr>
      </w:pPr>
      <w:r w:rsidRPr="00A419CA">
        <w:rPr>
          <w:rFonts w:asciiTheme="minorEastAsia" w:hAnsiTheme="minorEastAsia" w:cs="Arial" w:hint="eastAsia"/>
          <w:color w:val="000000" w:themeColor="text1"/>
          <w:sz w:val="24"/>
          <w:szCs w:val="24"/>
          <w:shd w:val="clear" w:color="auto" w:fill="FFFFFF"/>
        </w:rPr>
        <w:t>（3）</w:t>
      </w:r>
      <w:r w:rsidRPr="00A419CA">
        <w:rPr>
          <w:rFonts w:asciiTheme="minorEastAsia" w:hAnsiTheme="minorEastAsia" w:cs="Arial"/>
          <w:color w:val="000000" w:themeColor="text1"/>
          <w:sz w:val="24"/>
          <w:szCs w:val="24"/>
          <w:shd w:val="clear" w:color="auto" w:fill="FFFFFF"/>
        </w:rPr>
        <w:t>任何单位对外签订的演出或表演合同中，不得列入包税条文。</w:t>
      </w:r>
      <w:r w:rsidRPr="00A419CA">
        <w:rPr>
          <w:rFonts w:asciiTheme="minorEastAsia" w:hAnsiTheme="minorEastAsia" w:cs="Arial"/>
          <w:b/>
          <w:color w:val="000000" w:themeColor="text1"/>
          <w:sz w:val="24"/>
          <w:szCs w:val="24"/>
          <w:shd w:val="clear" w:color="auto" w:fill="FFFFFF"/>
        </w:rPr>
        <w:t>凡违反税法或税收协定的规定，在合同中擅自列入的包税条款，一律无效</w:t>
      </w:r>
      <w:r w:rsidRPr="00A419CA">
        <w:rPr>
          <w:rFonts w:asciiTheme="minorEastAsia" w:hAnsiTheme="minorEastAsia" w:cs="Arial"/>
          <w:color w:val="000000" w:themeColor="text1"/>
          <w:sz w:val="24"/>
          <w:szCs w:val="24"/>
          <w:shd w:val="clear" w:color="auto" w:fill="FFFFFF"/>
        </w:rPr>
        <w:t>。</w:t>
      </w:r>
    </w:p>
    <w:p w14:paraId="05C18AAC" w14:textId="5B3C059D" w:rsidR="00F27591" w:rsidRPr="00A419CA" w:rsidRDefault="00F27591" w:rsidP="00A419CA">
      <w:pPr>
        <w:spacing w:beforeLines="50" w:before="156" w:line="480" w:lineRule="atLeast"/>
        <w:jc w:val="right"/>
        <w:rPr>
          <w:rFonts w:asciiTheme="minorEastAsia" w:hAnsiTheme="minorEastAsia" w:cs="Arial"/>
          <w:color w:val="000000" w:themeColor="text1"/>
          <w:sz w:val="24"/>
          <w:szCs w:val="24"/>
          <w:shd w:val="clear" w:color="auto" w:fill="FFFFFF"/>
        </w:rPr>
      </w:pPr>
      <w:r w:rsidRPr="00A419CA">
        <w:rPr>
          <w:rFonts w:asciiTheme="minorEastAsia" w:hAnsiTheme="minorEastAsia" w:cs="Arial" w:hint="eastAsia"/>
          <w:color w:val="000000" w:themeColor="text1"/>
          <w:sz w:val="24"/>
          <w:szCs w:val="24"/>
          <w:shd w:val="clear" w:color="auto" w:fill="FFFFFF"/>
        </w:rPr>
        <w:t>（</w:t>
      </w:r>
      <w:hyperlink r:id="rId43" w:history="1">
        <w:r w:rsidR="00A419CA" w:rsidRPr="00A419CA">
          <w:rPr>
            <w:rStyle w:val="a8"/>
            <w:rFonts w:asciiTheme="minorEastAsia" w:hAnsiTheme="minorEastAsia" w:cs="Arial" w:hint="eastAsia"/>
            <w:sz w:val="24"/>
            <w:szCs w:val="24"/>
            <w:shd w:val="clear" w:color="auto" w:fill="FFFFFF"/>
          </w:rPr>
          <w:t>国税发[1993]89号</w:t>
        </w:r>
      </w:hyperlink>
      <w:r w:rsidRPr="00A419CA">
        <w:rPr>
          <w:rFonts w:asciiTheme="minorEastAsia" w:hAnsiTheme="minorEastAsia" w:cs="Arial" w:hint="eastAsia"/>
          <w:color w:val="000000" w:themeColor="text1"/>
          <w:sz w:val="24"/>
          <w:szCs w:val="24"/>
          <w:shd w:val="clear" w:color="auto" w:fill="FFFFFF"/>
        </w:rPr>
        <w:t>第三条）</w:t>
      </w:r>
    </w:p>
    <w:p w14:paraId="6CF1A70C" w14:textId="0E3D8692" w:rsidR="00F27591" w:rsidRPr="00A419CA" w:rsidRDefault="00F27591" w:rsidP="00A419CA">
      <w:pPr>
        <w:widowControl/>
        <w:spacing w:beforeLines="50" w:before="156" w:line="480" w:lineRule="atLeast"/>
        <w:ind w:firstLineChars="200" w:firstLine="480"/>
        <w:jc w:val="left"/>
        <w:rPr>
          <w:rFonts w:asciiTheme="minorEastAsia" w:hAnsiTheme="minorEastAsia" w:cs="Arial"/>
          <w:color w:val="000000" w:themeColor="text1"/>
          <w:sz w:val="24"/>
          <w:szCs w:val="24"/>
          <w:shd w:val="clear" w:color="auto" w:fill="FFFFFF"/>
        </w:rPr>
      </w:pPr>
      <w:r w:rsidRPr="00A419CA">
        <w:rPr>
          <w:rFonts w:asciiTheme="minorEastAsia" w:hAnsiTheme="minorEastAsia" w:cs="Arial" w:hint="eastAsia"/>
          <w:color w:val="000000" w:themeColor="text1"/>
          <w:sz w:val="24"/>
          <w:szCs w:val="24"/>
          <w:shd w:val="clear" w:color="auto" w:fill="FFFFFF"/>
        </w:rPr>
        <w:t>（4）</w:t>
      </w:r>
      <w:r w:rsidRPr="00A419CA">
        <w:rPr>
          <w:rFonts w:asciiTheme="minorEastAsia" w:hAnsiTheme="minorEastAsia" w:cs="Arial"/>
          <w:color w:val="000000" w:themeColor="text1"/>
          <w:sz w:val="24"/>
          <w:szCs w:val="24"/>
          <w:shd w:val="clear" w:color="auto" w:fill="FFFFFF"/>
        </w:rPr>
        <w:t>为保证税法和税收协定的执行，各有关单位在对外签订演出或表演合同前，应主动同当地税务机关联系，了解我国税法及有关税收协定的规定。对外国或港、澳、台演员、运动员按照合同进行演出或者表演取得的收入，主办单位或接待单位应在演出或表演结束后，按照税法的规定，代扣代缴应纳税款。对于未按规定代扣代缴应纳税款的单位，应严格依照《</w:t>
      </w:r>
      <w:hyperlink r:id="rId44" w:history="1">
        <w:r w:rsidRPr="00A419CA">
          <w:rPr>
            <w:rStyle w:val="a8"/>
            <w:rFonts w:asciiTheme="minorEastAsia" w:hAnsiTheme="minorEastAsia" w:cs="Arial"/>
            <w:sz w:val="24"/>
            <w:szCs w:val="24"/>
            <w:shd w:val="clear" w:color="auto" w:fill="FFFFFF"/>
          </w:rPr>
          <w:t>中华人民共和国税收征收管理法</w:t>
        </w:r>
      </w:hyperlink>
      <w:r w:rsidRPr="00A419CA">
        <w:rPr>
          <w:rFonts w:asciiTheme="minorEastAsia" w:hAnsiTheme="minorEastAsia" w:cs="Arial"/>
          <w:color w:val="000000" w:themeColor="text1"/>
          <w:sz w:val="24"/>
          <w:szCs w:val="24"/>
          <w:shd w:val="clear" w:color="auto" w:fill="FFFFFF"/>
        </w:rPr>
        <w:t>》的规定予以处罚。</w:t>
      </w:r>
    </w:p>
    <w:p w14:paraId="61174A5D" w14:textId="018D957A" w:rsidR="001B756F" w:rsidRPr="00E022AC" w:rsidRDefault="00F27591" w:rsidP="00A419CA">
      <w:pPr>
        <w:spacing w:beforeLines="50" w:before="156" w:line="480" w:lineRule="atLeast"/>
        <w:jc w:val="right"/>
        <w:rPr>
          <w:rFonts w:asciiTheme="minorEastAsia" w:hAnsiTheme="minorEastAsia"/>
          <w:color w:val="000000" w:themeColor="text1"/>
          <w:sz w:val="24"/>
          <w:szCs w:val="24"/>
        </w:rPr>
      </w:pPr>
      <w:r w:rsidRPr="00A419CA">
        <w:rPr>
          <w:rFonts w:asciiTheme="minorEastAsia" w:hAnsiTheme="minorEastAsia" w:cs="Arial" w:hint="eastAsia"/>
          <w:color w:val="000000" w:themeColor="text1"/>
          <w:sz w:val="24"/>
          <w:szCs w:val="24"/>
          <w:shd w:val="clear" w:color="auto" w:fill="FFFFFF"/>
        </w:rPr>
        <w:t>（</w:t>
      </w:r>
      <w:hyperlink r:id="rId45" w:history="1">
        <w:r w:rsidR="00A419CA" w:rsidRPr="00A419CA">
          <w:rPr>
            <w:rStyle w:val="a8"/>
            <w:rFonts w:asciiTheme="minorEastAsia" w:hAnsiTheme="minorEastAsia" w:cs="Arial" w:hint="eastAsia"/>
            <w:sz w:val="24"/>
            <w:szCs w:val="24"/>
            <w:shd w:val="clear" w:color="auto" w:fill="FFFFFF"/>
          </w:rPr>
          <w:t>国税发[1993]89号</w:t>
        </w:r>
      </w:hyperlink>
      <w:r w:rsidRPr="00A419CA">
        <w:rPr>
          <w:rFonts w:asciiTheme="minorEastAsia" w:hAnsiTheme="minorEastAsia" w:cs="Arial" w:hint="eastAsia"/>
          <w:color w:val="000000" w:themeColor="text1"/>
          <w:sz w:val="24"/>
          <w:szCs w:val="24"/>
          <w:shd w:val="clear" w:color="auto" w:fill="FFFFFF"/>
        </w:rPr>
        <w:t>第四条）</w:t>
      </w:r>
    </w:p>
    <w:sectPr w:rsidR="001B756F" w:rsidRPr="00E022AC">
      <w:footerReference w:type="default" r:id="rId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0E355" w14:textId="77777777" w:rsidR="00A2708D" w:rsidRDefault="00A2708D" w:rsidP="00B85160">
      <w:r>
        <w:separator/>
      </w:r>
    </w:p>
  </w:endnote>
  <w:endnote w:type="continuationSeparator" w:id="0">
    <w:p w14:paraId="274B5360" w14:textId="77777777" w:rsidR="00A2708D" w:rsidRDefault="00A2708D"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B7E0200" w14:textId="77777777" w:rsidR="00AC031C" w:rsidRDefault="00AC0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893BD" w14:textId="77777777" w:rsidR="00A2708D" w:rsidRDefault="00A2708D" w:rsidP="00B85160">
      <w:r>
        <w:separator/>
      </w:r>
    </w:p>
  </w:footnote>
  <w:footnote w:type="continuationSeparator" w:id="0">
    <w:p w14:paraId="6E1F0BE6" w14:textId="77777777" w:rsidR="00A2708D" w:rsidRDefault="00A2708D" w:rsidP="00B8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A3"/>
    <w:rsid w:val="000172DE"/>
    <w:rsid w:val="00033A38"/>
    <w:rsid w:val="000410FA"/>
    <w:rsid w:val="00075CDB"/>
    <w:rsid w:val="00097DB9"/>
    <w:rsid w:val="000A2188"/>
    <w:rsid w:val="000D7506"/>
    <w:rsid w:val="000E4C51"/>
    <w:rsid w:val="000E645A"/>
    <w:rsid w:val="00120ED1"/>
    <w:rsid w:val="00157D91"/>
    <w:rsid w:val="001B0CFE"/>
    <w:rsid w:val="001B756F"/>
    <w:rsid w:val="00233D89"/>
    <w:rsid w:val="0025698A"/>
    <w:rsid w:val="00271F70"/>
    <w:rsid w:val="00282F42"/>
    <w:rsid w:val="00295A63"/>
    <w:rsid w:val="002B2B52"/>
    <w:rsid w:val="002F0CC6"/>
    <w:rsid w:val="002F3770"/>
    <w:rsid w:val="0030137C"/>
    <w:rsid w:val="0032418F"/>
    <w:rsid w:val="00343AC6"/>
    <w:rsid w:val="00344585"/>
    <w:rsid w:val="00352D89"/>
    <w:rsid w:val="00352E22"/>
    <w:rsid w:val="00374D70"/>
    <w:rsid w:val="00392BDC"/>
    <w:rsid w:val="004269DE"/>
    <w:rsid w:val="004A7018"/>
    <w:rsid w:val="004C7AB4"/>
    <w:rsid w:val="004D6197"/>
    <w:rsid w:val="004D7508"/>
    <w:rsid w:val="004E1BD1"/>
    <w:rsid w:val="004E47C7"/>
    <w:rsid w:val="0052091E"/>
    <w:rsid w:val="00556F6B"/>
    <w:rsid w:val="00581328"/>
    <w:rsid w:val="005C4A0E"/>
    <w:rsid w:val="005F0302"/>
    <w:rsid w:val="005F4A03"/>
    <w:rsid w:val="00637408"/>
    <w:rsid w:val="006428E4"/>
    <w:rsid w:val="00662D7C"/>
    <w:rsid w:val="006A67B1"/>
    <w:rsid w:val="006D504C"/>
    <w:rsid w:val="006F4D4C"/>
    <w:rsid w:val="0073078A"/>
    <w:rsid w:val="00732CE1"/>
    <w:rsid w:val="007447CC"/>
    <w:rsid w:val="0075407D"/>
    <w:rsid w:val="00775146"/>
    <w:rsid w:val="0077704B"/>
    <w:rsid w:val="0078767E"/>
    <w:rsid w:val="007A2018"/>
    <w:rsid w:val="007C45C0"/>
    <w:rsid w:val="007E6FBA"/>
    <w:rsid w:val="007F7A95"/>
    <w:rsid w:val="00821D0C"/>
    <w:rsid w:val="008A464A"/>
    <w:rsid w:val="008C46A5"/>
    <w:rsid w:val="0092066B"/>
    <w:rsid w:val="009504F8"/>
    <w:rsid w:val="009B0AB0"/>
    <w:rsid w:val="009B2C6B"/>
    <w:rsid w:val="009F2CBA"/>
    <w:rsid w:val="00A12176"/>
    <w:rsid w:val="00A2708D"/>
    <w:rsid w:val="00A419CA"/>
    <w:rsid w:val="00A812A2"/>
    <w:rsid w:val="00AA258B"/>
    <w:rsid w:val="00AC031C"/>
    <w:rsid w:val="00AD7224"/>
    <w:rsid w:val="00AF2515"/>
    <w:rsid w:val="00B37647"/>
    <w:rsid w:val="00B65F32"/>
    <w:rsid w:val="00B85160"/>
    <w:rsid w:val="00BB29AA"/>
    <w:rsid w:val="00BC5741"/>
    <w:rsid w:val="00BD35B5"/>
    <w:rsid w:val="00BE7C14"/>
    <w:rsid w:val="00C17D36"/>
    <w:rsid w:val="00C44E5E"/>
    <w:rsid w:val="00C56CE6"/>
    <w:rsid w:val="00CD65F8"/>
    <w:rsid w:val="00D06CA3"/>
    <w:rsid w:val="00D37134"/>
    <w:rsid w:val="00DB7F97"/>
    <w:rsid w:val="00DE60C8"/>
    <w:rsid w:val="00E022AC"/>
    <w:rsid w:val="00E21919"/>
    <w:rsid w:val="00E30668"/>
    <w:rsid w:val="00E6345F"/>
    <w:rsid w:val="00E72303"/>
    <w:rsid w:val="00ED269A"/>
    <w:rsid w:val="00F061E2"/>
    <w:rsid w:val="00F27591"/>
    <w:rsid w:val="00F47929"/>
    <w:rsid w:val="00F57C18"/>
    <w:rsid w:val="00F6394A"/>
    <w:rsid w:val="00F74C26"/>
    <w:rsid w:val="00F8713B"/>
    <w:rsid w:val="00FB6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15:chartTrackingRefBased/>
  <w15:docId w15:val="{AF4C3DF9-5A2A-4AB4-AA6E-2B5C48A1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120ED1"/>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075CDB"/>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5160"/>
    <w:rPr>
      <w:sz w:val="18"/>
      <w:szCs w:val="18"/>
    </w:rPr>
  </w:style>
  <w:style w:type="paragraph" w:styleId="a5">
    <w:name w:val="footer"/>
    <w:basedOn w:val="a"/>
    <w:link w:val="a6"/>
    <w:uiPriority w:val="99"/>
    <w:unhideWhenUsed/>
    <w:rsid w:val="00B85160"/>
    <w:pPr>
      <w:tabs>
        <w:tab w:val="center" w:pos="4153"/>
        <w:tab w:val="right" w:pos="8306"/>
      </w:tabs>
      <w:snapToGrid w:val="0"/>
      <w:jc w:val="left"/>
    </w:pPr>
    <w:rPr>
      <w:sz w:val="18"/>
      <w:szCs w:val="18"/>
    </w:rPr>
  </w:style>
  <w:style w:type="character" w:customStyle="1" w:styleId="a6">
    <w:name w:val="页脚 字符"/>
    <w:basedOn w:val="a0"/>
    <w:link w:val="a5"/>
    <w:uiPriority w:val="99"/>
    <w:rsid w:val="00B85160"/>
    <w:rPr>
      <w:sz w:val="18"/>
      <w:szCs w:val="18"/>
    </w:rPr>
  </w:style>
  <w:style w:type="character" w:customStyle="1" w:styleId="20">
    <w:name w:val="标题 2 字符"/>
    <w:basedOn w:val="a0"/>
    <w:link w:val="2"/>
    <w:uiPriority w:val="9"/>
    <w:rsid w:val="00B8516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B85160"/>
    <w:rPr>
      <w:b/>
      <w:bCs/>
      <w:sz w:val="32"/>
      <w:szCs w:val="32"/>
    </w:rPr>
  </w:style>
  <w:style w:type="character" w:customStyle="1" w:styleId="40">
    <w:name w:val="标题 4 字符"/>
    <w:basedOn w:val="a0"/>
    <w:link w:val="4"/>
    <w:uiPriority w:val="9"/>
    <w:rsid w:val="00B85160"/>
    <w:rPr>
      <w:rFonts w:asciiTheme="majorHAnsi" w:eastAsiaTheme="majorEastAsia" w:hAnsiTheme="majorHAnsi" w:cstheme="majorBidi"/>
      <w:b/>
      <w:bCs/>
      <w:sz w:val="28"/>
      <w:szCs w:val="28"/>
    </w:rPr>
  </w:style>
  <w:style w:type="paragraph" w:styleId="a7">
    <w:name w:val="Normal (Web)"/>
    <w:basedOn w:val="a"/>
    <w:uiPriority w:val="99"/>
    <w:unhideWhenUsed/>
    <w:rsid w:val="00B85160"/>
    <w:pPr>
      <w:widowControl/>
      <w:jc w:val="left"/>
    </w:pPr>
    <w:rPr>
      <w:rFonts w:ascii="宋体" w:eastAsia="宋体" w:hAnsi="宋体" w:cs="宋体"/>
      <w:kern w:val="0"/>
      <w:sz w:val="24"/>
      <w:szCs w:val="24"/>
    </w:rPr>
  </w:style>
  <w:style w:type="character" w:styleId="a8">
    <w:name w:val="Hyperlink"/>
    <w:basedOn w:val="a0"/>
    <w:uiPriority w:val="99"/>
    <w:unhideWhenUsed/>
    <w:rsid w:val="00B85160"/>
    <w:rPr>
      <w:color w:val="0000FF" w:themeColor="hyperlink"/>
      <w:u w:val="single"/>
    </w:rPr>
  </w:style>
  <w:style w:type="character" w:customStyle="1" w:styleId="10">
    <w:name w:val="标题 1 字符"/>
    <w:basedOn w:val="a0"/>
    <w:link w:val="1"/>
    <w:uiPriority w:val="9"/>
    <w:rsid w:val="00AC031C"/>
    <w:rPr>
      <w:b/>
      <w:bCs/>
      <w:kern w:val="44"/>
      <w:sz w:val="44"/>
      <w:szCs w:val="44"/>
    </w:rPr>
  </w:style>
  <w:style w:type="character" w:customStyle="1" w:styleId="50">
    <w:name w:val="标题 5 字符"/>
    <w:basedOn w:val="a0"/>
    <w:link w:val="5"/>
    <w:uiPriority w:val="9"/>
    <w:rsid w:val="008A464A"/>
    <w:rPr>
      <w:b/>
      <w:bCs/>
      <w:sz w:val="28"/>
      <w:szCs w:val="28"/>
    </w:rPr>
  </w:style>
  <w:style w:type="character" w:styleId="a9">
    <w:name w:val="Subtle Emphasis"/>
    <w:basedOn w:val="a0"/>
    <w:uiPriority w:val="19"/>
    <w:qFormat/>
    <w:rsid w:val="00157D91"/>
    <w:rPr>
      <w:i/>
      <w:iCs/>
      <w:color w:val="404040" w:themeColor="text1" w:themeTint="BF"/>
    </w:rPr>
  </w:style>
  <w:style w:type="character" w:customStyle="1" w:styleId="60">
    <w:name w:val="标题 6 字符"/>
    <w:basedOn w:val="a0"/>
    <w:link w:val="6"/>
    <w:uiPriority w:val="9"/>
    <w:rsid w:val="000E4C51"/>
    <w:rPr>
      <w:rFonts w:asciiTheme="majorHAnsi" w:eastAsiaTheme="majorEastAsia" w:hAnsiTheme="majorHAnsi" w:cstheme="majorBidi"/>
      <w:b/>
      <w:bCs/>
      <w:sz w:val="24"/>
      <w:szCs w:val="24"/>
    </w:rPr>
  </w:style>
  <w:style w:type="character" w:customStyle="1" w:styleId="70">
    <w:name w:val="标题 7 字符"/>
    <w:basedOn w:val="a0"/>
    <w:link w:val="7"/>
    <w:uiPriority w:val="9"/>
    <w:rsid w:val="00120ED1"/>
    <w:rPr>
      <w:b/>
      <w:bCs/>
      <w:sz w:val="24"/>
      <w:szCs w:val="24"/>
    </w:rPr>
  </w:style>
  <w:style w:type="character" w:customStyle="1" w:styleId="80">
    <w:name w:val="标题 8 字符"/>
    <w:basedOn w:val="a0"/>
    <w:link w:val="8"/>
    <w:uiPriority w:val="9"/>
    <w:rsid w:val="00075CDB"/>
    <w:rPr>
      <w:rFonts w:asciiTheme="majorHAnsi" w:eastAsiaTheme="majorEastAsia" w:hAnsiTheme="majorHAnsi" w:cstheme="majorBidi"/>
      <w:sz w:val="24"/>
      <w:szCs w:val="24"/>
    </w:rPr>
  </w:style>
  <w:style w:type="character" w:styleId="aa">
    <w:name w:val="Unresolved Mention"/>
    <w:basedOn w:val="a0"/>
    <w:uiPriority w:val="99"/>
    <w:semiHidden/>
    <w:unhideWhenUsed/>
    <w:rsid w:val="00A41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102.html" TargetMode="External"/><Relationship Id="rId13" Type="http://schemas.openxmlformats.org/officeDocument/2006/relationships/hyperlink" Target="http://ssfb86.com/index/News/detail/newsid/7102.html" TargetMode="External"/><Relationship Id="rId18" Type="http://schemas.openxmlformats.org/officeDocument/2006/relationships/hyperlink" Target="http://ssfb86.com/index/News/detail/newsid/7102.html" TargetMode="External"/><Relationship Id="rId26" Type="http://schemas.openxmlformats.org/officeDocument/2006/relationships/hyperlink" Target="http://ssfb86.com/index/News/detail/newsid/7102.html" TargetMode="External"/><Relationship Id="rId39" Type="http://schemas.openxmlformats.org/officeDocument/2006/relationships/hyperlink" Target="http://ssfb86.com/index/News/detail/newsid/1036.html" TargetMode="External"/><Relationship Id="rId3" Type="http://schemas.openxmlformats.org/officeDocument/2006/relationships/webSettings" Target="webSettings.xml"/><Relationship Id="rId21" Type="http://schemas.openxmlformats.org/officeDocument/2006/relationships/hyperlink" Target="http://ssfb86.com/index/News/detail/newsid/7102.html" TargetMode="External"/><Relationship Id="rId34" Type="http://schemas.openxmlformats.org/officeDocument/2006/relationships/hyperlink" Target="http://ssfb86.com/index/News/detail/newsid/7102.html" TargetMode="External"/><Relationship Id="rId42" Type="http://schemas.openxmlformats.org/officeDocument/2006/relationships/hyperlink" Target="http://ssfb86.com/index/News/detail/newsid/5546.html" TargetMode="External"/><Relationship Id="rId47" Type="http://schemas.openxmlformats.org/officeDocument/2006/relationships/fontTable" Target="fontTable.xml"/><Relationship Id="rId7" Type="http://schemas.openxmlformats.org/officeDocument/2006/relationships/hyperlink" Target="http://ssfb86.com/index/News/detail/newsid/247.html" TargetMode="External"/><Relationship Id="rId12" Type="http://schemas.openxmlformats.org/officeDocument/2006/relationships/hyperlink" Target="../&#31246;&#25910;&#27861;&#35268;&#27719;&#32534;&#65288;&#25353;&#26085;&#26399;&#20998;&#31867;&#65289;/1997&#24180;/6&#26376;/&#22269;&#31246;&#20989;%5b1997%5d385&#21495;&#8212;&#8212;&#20851;&#20110;&#24433;&#35270;&#28436;&#32844;&#20154;&#21592;&#20010;&#20154;&#25152;&#24471;&#31246;&#38382;&#39064;&#30340;&#25209;&#22797;.docx" TargetMode="External"/><Relationship Id="rId17" Type="http://schemas.openxmlformats.org/officeDocument/2006/relationships/hyperlink" Target="http://ssfb86.com/index/News/detail/newsid/7102.html" TargetMode="External"/><Relationship Id="rId25" Type="http://schemas.openxmlformats.org/officeDocument/2006/relationships/hyperlink" Target="http://ssfb86.com/index/News/detail/newsid/7102.html" TargetMode="External"/><Relationship Id="rId33" Type="http://schemas.openxmlformats.org/officeDocument/2006/relationships/hyperlink" Target="http://ssfb86.com/index/News/detail/newsid/7102.html" TargetMode="External"/><Relationship Id="rId38" Type="http://schemas.openxmlformats.org/officeDocument/2006/relationships/hyperlink" Target="http://ssfb86.com/index/News/detail/newsid/5462.html"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hyperlink" Target="http://ssfb86.com/index/News/detail/newsid/7102.html" TargetMode="External"/><Relationship Id="rId29" Type="http://schemas.openxmlformats.org/officeDocument/2006/relationships/hyperlink" Target="http://ssfb86.com/index/News/detail/newsid/7102.html" TargetMode="External"/><Relationship Id="rId41" Type="http://schemas.openxmlformats.org/officeDocument/2006/relationships/hyperlink" Target="http://ssfb86.com/index/News/detail/newsid/310.html" TargetMode="External"/><Relationship Id="rId1" Type="http://schemas.openxmlformats.org/officeDocument/2006/relationships/styles" Target="styles.xml"/><Relationship Id="rId6" Type="http://schemas.openxmlformats.org/officeDocument/2006/relationships/hyperlink" Target="http://ssfb86.com/index/News/detail/newsid/310.html" TargetMode="External"/><Relationship Id="rId11" Type="http://schemas.openxmlformats.org/officeDocument/2006/relationships/hyperlink" Target="http://ssfb86.com/index/News/detail/newsid/7102.html" TargetMode="External"/><Relationship Id="rId24" Type="http://schemas.openxmlformats.org/officeDocument/2006/relationships/hyperlink" Target="http://ssfb86.com/index/News/detail/newsid/7102.html" TargetMode="External"/><Relationship Id="rId32" Type="http://schemas.openxmlformats.org/officeDocument/2006/relationships/hyperlink" Target="http://ssfb86.com/index/News/detail/newsid/1036.html" TargetMode="External"/><Relationship Id="rId37" Type="http://schemas.openxmlformats.org/officeDocument/2006/relationships/hyperlink" Target="http://ssfb86.com/index/News/detail/newsid/5462.html" TargetMode="External"/><Relationship Id="rId40" Type="http://schemas.openxmlformats.org/officeDocument/2006/relationships/hyperlink" Target="http://ssfb86.com/index/News/detail/newsid/5462.html" TargetMode="External"/><Relationship Id="rId45" Type="http://schemas.openxmlformats.org/officeDocument/2006/relationships/hyperlink" Target="http://ssfb86.com/index/News/detail/newsid/5546.html" TargetMode="External"/><Relationship Id="rId5" Type="http://schemas.openxmlformats.org/officeDocument/2006/relationships/endnotes" Target="endnotes.xml"/><Relationship Id="rId15" Type="http://schemas.openxmlformats.org/officeDocument/2006/relationships/hyperlink" Target="http://ssfb86.com/index/News/detail/newsid/4982.html" TargetMode="External"/><Relationship Id="rId23" Type="http://schemas.openxmlformats.org/officeDocument/2006/relationships/hyperlink" Target="http://ssfb86.com/index/News/detail/newsid/7102.html" TargetMode="External"/><Relationship Id="rId28" Type="http://schemas.openxmlformats.org/officeDocument/2006/relationships/hyperlink" Target="http://ssfb86.com/index/News/detail/newsid/7102.html" TargetMode="External"/><Relationship Id="rId36" Type="http://schemas.openxmlformats.org/officeDocument/2006/relationships/hyperlink" Target="http://ssfb86.com/index/News/detail/newsid/7102.html" TargetMode="External"/><Relationship Id="rId10" Type="http://schemas.openxmlformats.org/officeDocument/2006/relationships/hyperlink" Target="http://ssfb86.com/index/News/detail/newsid/7102.html" TargetMode="External"/><Relationship Id="rId19" Type="http://schemas.openxmlformats.org/officeDocument/2006/relationships/hyperlink" Target="http://ssfb86.com/index/News/detail/newsid/7102.html" TargetMode="External"/><Relationship Id="rId31" Type="http://schemas.openxmlformats.org/officeDocument/2006/relationships/hyperlink" Target="http://ssfb86.com/index/News/detail/newsid/7102.html" TargetMode="External"/><Relationship Id="rId44" Type="http://schemas.openxmlformats.org/officeDocument/2006/relationships/hyperlink" Target="http://ssfb86.com/index/News/detail/newsid/1036.html" TargetMode="External"/><Relationship Id="rId4" Type="http://schemas.openxmlformats.org/officeDocument/2006/relationships/footnotes" Target="footnotes.xml"/><Relationship Id="rId9" Type="http://schemas.openxmlformats.org/officeDocument/2006/relationships/hyperlink" Target="http://ssfb86.com/index/News/detail/newsid/7102.html" TargetMode="External"/><Relationship Id="rId14" Type="http://schemas.openxmlformats.org/officeDocument/2006/relationships/hyperlink" Target="http://ssfb86.com/index/News/detail/newsid/7102.html" TargetMode="External"/><Relationship Id="rId22" Type="http://schemas.openxmlformats.org/officeDocument/2006/relationships/hyperlink" Target="http://ssfb86.com/index/News/detail/newsid/7102.html" TargetMode="External"/><Relationship Id="rId27" Type="http://schemas.openxmlformats.org/officeDocument/2006/relationships/hyperlink" Target="http://ssfb86.com/index/News/detail/newsid/7102.html" TargetMode="External"/><Relationship Id="rId30" Type="http://schemas.openxmlformats.org/officeDocument/2006/relationships/hyperlink" Target="http://ssfb86.com/index/News/detail/newsid/7102.html" TargetMode="External"/><Relationship Id="rId35" Type="http://schemas.openxmlformats.org/officeDocument/2006/relationships/hyperlink" Target="http://ssfb86.com/index/News/detail/newsid/7102.html" TargetMode="External"/><Relationship Id="rId43" Type="http://schemas.openxmlformats.org/officeDocument/2006/relationships/hyperlink" Target="http://ssfb86.com/index/News/detail/newsid/5546.html"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1156</Words>
  <Characters>6593</Characters>
  <Application>Microsoft Office Word</Application>
  <DocSecurity>0</DocSecurity>
  <Lines>54</Lines>
  <Paragraphs>15</Paragraphs>
  <ScaleCrop>false</ScaleCrop>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2020-07-17T03:04:00Z</dcterms:created>
  <dcterms:modified xsi:type="dcterms:W3CDTF">2020-10-20T12:37:00Z</dcterms:modified>
</cp:coreProperties>
</file>