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1B199" w14:textId="77777777" w:rsidR="00E12E22" w:rsidRPr="00D43BDF" w:rsidRDefault="00E12E22" w:rsidP="00D43BDF">
      <w:pPr>
        <w:spacing w:beforeLines="50" w:before="156" w:line="480" w:lineRule="atLeast"/>
        <w:rPr>
          <w:sz w:val="24"/>
          <w:szCs w:val="24"/>
        </w:rPr>
      </w:pPr>
    </w:p>
    <w:p w14:paraId="7576E9A2" w14:textId="77777777" w:rsidR="00D43BDF" w:rsidRPr="00DE37BD" w:rsidRDefault="00024DB0" w:rsidP="00A5588F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6</w:t>
      </w:r>
      <w:r w:rsidR="00A5588F" w:rsidRPr="00DE37BD">
        <w:rPr>
          <w:rFonts w:asciiTheme="minorEastAsia" w:hAnsiTheme="minorEastAsia" w:hint="eastAsia"/>
          <w:sz w:val="44"/>
          <w:szCs w:val="44"/>
        </w:rPr>
        <w:t xml:space="preserve">  </w:t>
      </w:r>
      <w:r>
        <w:rPr>
          <w:rFonts w:asciiTheme="minorEastAsia" w:hAnsiTheme="minorEastAsia" w:hint="eastAsia"/>
          <w:sz w:val="44"/>
          <w:szCs w:val="44"/>
        </w:rPr>
        <w:t>附则</w:t>
      </w:r>
    </w:p>
    <w:p w14:paraId="6DEDEEC0" w14:textId="77777777" w:rsidR="00A5588F" w:rsidRDefault="00A5588F" w:rsidP="005F22D8">
      <w:pPr>
        <w:pStyle w:val="a8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</w:rPr>
      </w:pPr>
    </w:p>
    <w:p w14:paraId="5BED222D" w14:textId="77777777" w:rsidR="00024DB0" w:rsidRPr="00024DB0" w:rsidRDefault="00024DB0" w:rsidP="00024DB0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024DB0">
        <w:rPr>
          <w:rFonts w:asciiTheme="minorEastAsia" w:hAnsiTheme="minorEastAsia" w:hint="eastAsia"/>
          <w:color w:val="000000" w:themeColor="text1"/>
          <w:sz w:val="24"/>
          <w:szCs w:val="24"/>
        </w:rPr>
        <w:t>一、法律适用</w:t>
      </w:r>
    </w:p>
    <w:p w14:paraId="3344FDE0" w14:textId="018E060E" w:rsidR="00024DB0" w:rsidRPr="00024DB0" w:rsidRDefault="00024DB0" w:rsidP="00024DB0">
      <w:pPr>
        <w:pStyle w:val="a8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024DB0">
        <w:rPr>
          <w:rFonts w:asciiTheme="minorEastAsia" w:eastAsiaTheme="minorEastAsia" w:hAnsiTheme="minorEastAsia"/>
          <w:color w:val="000000" w:themeColor="text1"/>
        </w:rPr>
        <w:t>耕地占用税的征收管理，依照本法和《</w:t>
      </w:r>
      <w:bookmarkStart w:id="0" w:name="_Hlk54155654"/>
      <w:r w:rsidR="001C73FE">
        <w:rPr>
          <w:rFonts w:asciiTheme="minorEastAsia" w:eastAsiaTheme="minorEastAsia" w:hAnsiTheme="minorEastAsia"/>
          <w:color w:val="000000" w:themeColor="text1"/>
        </w:rPr>
        <w:fldChar w:fldCharType="begin"/>
      </w:r>
      <w:r w:rsidR="001C73FE">
        <w:rPr>
          <w:rFonts w:asciiTheme="minorEastAsia" w:eastAsiaTheme="minorEastAsia" w:hAnsiTheme="minorEastAsia"/>
          <w:color w:val="000000" w:themeColor="text1"/>
        </w:rPr>
        <w:instrText xml:space="preserve"> HYPERLINK "http://ssfb86.com/index/News/detail/newsid/1036.html" </w:instrText>
      </w:r>
      <w:r w:rsidR="001C73FE">
        <w:rPr>
          <w:rFonts w:asciiTheme="minorEastAsia" w:eastAsiaTheme="minorEastAsia" w:hAnsiTheme="minorEastAsia"/>
          <w:color w:val="000000" w:themeColor="text1"/>
        </w:rPr>
      </w:r>
      <w:r w:rsidR="001C73FE">
        <w:rPr>
          <w:rFonts w:asciiTheme="minorEastAsia" w:eastAsiaTheme="minorEastAsia" w:hAnsiTheme="minorEastAsia"/>
          <w:color w:val="000000" w:themeColor="text1"/>
        </w:rPr>
        <w:fldChar w:fldCharType="separate"/>
      </w:r>
      <w:r w:rsidRPr="001C73FE">
        <w:rPr>
          <w:rStyle w:val="a7"/>
          <w:rFonts w:asciiTheme="minorEastAsia" w:eastAsiaTheme="minorEastAsia" w:hAnsiTheme="minorEastAsia"/>
        </w:rPr>
        <w:t>中华人民共和国税收征收管理法</w:t>
      </w:r>
      <w:r w:rsidR="001C73FE">
        <w:rPr>
          <w:rFonts w:asciiTheme="minorEastAsia" w:eastAsiaTheme="minorEastAsia" w:hAnsiTheme="minorEastAsia"/>
          <w:color w:val="000000" w:themeColor="text1"/>
        </w:rPr>
        <w:fldChar w:fldCharType="end"/>
      </w:r>
      <w:bookmarkEnd w:id="0"/>
      <w:r w:rsidRPr="00024DB0">
        <w:rPr>
          <w:rFonts w:asciiTheme="minorEastAsia" w:eastAsiaTheme="minorEastAsia" w:hAnsiTheme="minorEastAsia"/>
          <w:color w:val="000000" w:themeColor="text1"/>
        </w:rPr>
        <w:t>》的规定执行。</w:t>
      </w:r>
    </w:p>
    <w:p w14:paraId="78CC58EE" w14:textId="51F85146" w:rsidR="00024DB0" w:rsidRPr="00024DB0" w:rsidRDefault="00024DB0" w:rsidP="00024DB0">
      <w:pPr>
        <w:pStyle w:val="a8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bCs/>
          <w:color w:val="000000" w:themeColor="text1"/>
        </w:rPr>
      </w:pPr>
      <w:bookmarkStart w:id="1" w:name="_Hlk25270475"/>
      <w:r w:rsidRPr="00024DB0">
        <w:rPr>
          <w:rFonts w:asciiTheme="minorEastAsia" w:eastAsiaTheme="minorEastAsia" w:hAnsiTheme="minorEastAsia" w:hint="eastAsia"/>
          <w:bCs/>
          <w:color w:val="000000" w:themeColor="text1"/>
        </w:rPr>
        <w:t>（《</w:t>
      </w:r>
      <w:hyperlink r:id="rId6" w:history="1">
        <w:r w:rsidR="001C73FE">
          <w:rPr>
            <w:rStyle w:val="a7"/>
            <w:rFonts w:asciiTheme="minorEastAsia" w:hAnsiTheme="minorEastAsia" w:hint="eastAsia"/>
            <w:bCs/>
          </w:rPr>
          <w:t>耕地占用税法</w:t>
        </w:r>
      </w:hyperlink>
      <w:r w:rsidRPr="00024DB0">
        <w:rPr>
          <w:rFonts w:asciiTheme="minorEastAsia" w:eastAsiaTheme="minorEastAsia" w:hAnsiTheme="minorEastAsia" w:hint="eastAsia"/>
          <w:bCs/>
          <w:color w:val="000000" w:themeColor="text1"/>
        </w:rPr>
        <w:t>》第十四条）</w:t>
      </w:r>
    </w:p>
    <w:bookmarkEnd w:id="1"/>
    <w:p w14:paraId="527CAB81" w14:textId="2F54FB6E" w:rsidR="00024DB0" w:rsidRPr="00024DB0" w:rsidRDefault="00024DB0" w:rsidP="00024DB0">
      <w:pPr>
        <w:pStyle w:val="a8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024DB0">
        <w:rPr>
          <w:rFonts w:asciiTheme="minorEastAsia" w:eastAsiaTheme="minorEastAsia" w:hAnsiTheme="minorEastAsia"/>
          <w:color w:val="000000" w:themeColor="text1"/>
        </w:rPr>
        <w:t>纳税人、税务机关及其工作人员违反本法规定的，依照《</w:t>
      </w:r>
      <w:hyperlink r:id="rId7" w:history="1">
        <w:r w:rsidR="001C73FE" w:rsidRPr="001C73FE">
          <w:rPr>
            <w:rStyle w:val="a7"/>
            <w:rFonts w:asciiTheme="minorEastAsia" w:eastAsiaTheme="minorEastAsia" w:hAnsiTheme="minorEastAsia"/>
          </w:rPr>
          <w:t>中华人民共和国税收征收管理法</w:t>
        </w:r>
      </w:hyperlink>
      <w:r w:rsidRPr="00024DB0">
        <w:rPr>
          <w:rFonts w:asciiTheme="minorEastAsia" w:eastAsiaTheme="minorEastAsia" w:hAnsiTheme="minorEastAsia"/>
          <w:color w:val="000000" w:themeColor="text1"/>
        </w:rPr>
        <w:t>》和有关法律法规的规定追究法律责任。</w:t>
      </w:r>
    </w:p>
    <w:p w14:paraId="13CC563F" w14:textId="4B5883E9" w:rsidR="00024DB0" w:rsidRPr="00024DB0" w:rsidRDefault="00024DB0" w:rsidP="00024DB0">
      <w:pPr>
        <w:pStyle w:val="a8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bCs/>
          <w:color w:val="000000" w:themeColor="text1"/>
        </w:rPr>
      </w:pPr>
      <w:r w:rsidRPr="00024DB0">
        <w:rPr>
          <w:rFonts w:asciiTheme="minorEastAsia" w:eastAsiaTheme="minorEastAsia" w:hAnsiTheme="minorEastAsia" w:hint="eastAsia"/>
          <w:bCs/>
          <w:color w:val="000000" w:themeColor="text1"/>
        </w:rPr>
        <w:t>（《</w:t>
      </w:r>
      <w:hyperlink r:id="rId8" w:history="1">
        <w:r w:rsidR="001C73FE">
          <w:rPr>
            <w:rStyle w:val="a7"/>
            <w:rFonts w:asciiTheme="minorEastAsia" w:hAnsiTheme="minorEastAsia" w:hint="eastAsia"/>
            <w:bCs/>
          </w:rPr>
          <w:t>耕地占用税法</w:t>
        </w:r>
      </w:hyperlink>
      <w:r w:rsidRPr="00024DB0">
        <w:rPr>
          <w:rFonts w:asciiTheme="minorEastAsia" w:eastAsiaTheme="minorEastAsia" w:hAnsiTheme="minorEastAsia" w:hint="eastAsia"/>
          <w:bCs/>
          <w:color w:val="000000" w:themeColor="text1"/>
        </w:rPr>
        <w:t>》第十五条）</w:t>
      </w:r>
    </w:p>
    <w:p w14:paraId="21157552" w14:textId="77777777" w:rsidR="00024DB0" w:rsidRPr="00024DB0" w:rsidRDefault="00024DB0" w:rsidP="00024DB0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024DB0">
        <w:rPr>
          <w:rFonts w:asciiTheme="minorEastAsia" w:hAnsiTheme="minorEastAsia" w:hint="eastAsia"/>
          <w:color w:val="000000" w:themeColor="text1"/>
          <w:sz w:val="24"/>
          <w:szCs w:val="24"/>
        </w:rPr>
        <w:t>二、施行日期</w:t>
      </w:r>
    </w:p>
    <w:p w14:paraId="4F429ABD" w14:textId="78C1DD70" w:rsidR="00024DB0" w:rsidRPr="00024DB0" w:rsidRDefault="00024DB0" w:rsidP="00024DB0">
      <w:pPr>
        <w:pStyle w:val="a8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024DB0">
        <w:rPr>
          <w:rFonts w:asciiTheme="minorEastAsia" w:eastAsiaTheme="minorEastAsia" w:hAnsiTheme="minorEastAsia"/>
          <w:color w:val="000000" w:themeColor="text1"/>
        </w:rPr>
        <w:t>本法自2019年9月1日起施行。2007年12月1日国务院公布的《</w:t>
      </w:r>
      <w:r w:rsidRPr="001C73FE">
        <w:rPr>
          <w:rFonts w:asciiTheme="minorEastAsia" w:eastAsiaTheme="minorEastAsia" w:hAnsiTheme="minorEastAsia"/>
        </w:rPr>
        <w:t>中华人民共和国耕地占用税暂行条例</w:t>
      </w:r>
      <w:r w:rsidRPr="00024DB0">
        <w:rPr>
          <w:rFonts w:asciiTheme="minorEastAsia" w:eastAsiaTheme="minorEastAsia" w:hAnsiTheme="minorEastAsia"/>
          <w:color w:val="000000" w:themeColor="text1"/>
        </w:rPr>
        <w:t>》同时废止。</w:t>
      </w:r>
    </w:p>
    <w:p w14:paraId="4937173B" w14:textId="54A6F740" w:rsidR="00024DB0" w:rsidRPr="00024DB0" w:rsidRDefault="00024DB0" w:rsidP="00024DB0">
      <w:pPr>
        <w:pStyle w:val="a8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bCs/>
          <w:color w:val="000000" w:themeColor="text1"/>
        </w:rPr>
      </w:pPr>
      <w:r w:rsidRPr="00024DB0">
        <w:rPr>
          <w:rFonts w:asciiTheme="minorEastAsia" w:eastAsiaTheme="minorEastAsia" w:hAnsiTheme="minorEastAsia" w:hint="eastAsia"/>
          <w:bCs/>
          <w:color w:val="000000" w:themeColor="text1"/>
        </w:rPr>
        <w:t>（《</w:t>
      </w:r>
      <w:hyperlink r:id="rId9" w:history="1">
        <w:r w:rsidR="001C73FE">
          <w:rPr>
            <w:rStyle w:val="a7"/>
            <w:rFonts w:asciiTheme="minorEastAsia" w:hAnsiTheme="minorEastAsia" w:hint="eastAsia"/>
            <w:bCs/>
          </w:rPr>
          <w:t>耕地占用税法</w:t>
        </w:r>
      </w:hyperlink>
      <w:r w:rsidRPr="00024DB0">
        <w:rPr>
          <w:rFonts w:asciiTheme="minorEastAsia" w:eastAsiaTheme="minorEastAsia" w:hAnsiTheme="minorEastAsia" w:hint="eastAsia"/>
          <w:bCs/>
          <w:color w:val="000000" w:themeColor="text1"/>
        </w:rPr>
        <w:t>》第十六条）</w:t>
      </w:r>
    </w:p>
    <w:p w14:paraId="618312B7" w14:textId="77777777" w:rsidR="00024DB0" w:rsidRPr="00370C12" w:rsidRDefault="00024DB0" w:rsidP="00024DB0">
      <w:pPr>
        <w:pStyle w:val="a8"/>
        <w:spacing w:beforeLines="50" w:before="156" w:beforeAutospacing="0" w:afterLines="50" w:after="156" w:afterAutospacing="0" w:line="540" w:lineRule="atLeast"/>
        <w:ind w:firstLineChars="200" w:firstLine="480"/>
        <w:rPr>
          <w:bCs/>
          <w:color w:val="0070C0"/>
        </w:rPr>
      </w:pPr>
    </w:p>
    <w:p w14:paraId="7C71DFFA" w14:textId="77777777" w:rsidR="00023688" w:rsidRDefault="00023688" w:rsidP="00D43BDF">
      <w:pPr>
        <w:spacing w:beforeLines="50" w:before="156" w:line="480" w:lineRule="atLeast"/>
        <w:rPr>
          <w:sz w:val="24"/>
          <w:szCs w:val="24"/>
        </w:rPr>
      </w:pPr>
    </w:p>
    <w:p w14:paraId="37AA706F" w14:textId="77777777" w:rsidR="00024DB0" w:rsidRPr="00D43BDF" w:rsidRDefault="00024DB0" w:rsidP="00D43BDF">
      <w:pPr>
        <w:spacing w:beforeLines="50" w:before="156" w:line="480" w:lineRule="atLeast"/>
        <w:rPr>
          <w:sz w:val="24"/>
          <w:szCs w:val="24"/>
        </w:rPr>
      </w:pPr>
    </w:p>
    <w:sectPr w:rsidR="00024DB0" w:rsidRPr="00D43BD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314EB" w14:textId="77777777" w:rsidR="0003295E" w:rsidRDefault="0003295E" w:rsidP="00D43BDF">
      <w:r>
        <w:separator/>
      </w:r>
    </w:p>
  </w:endnote>
  <w:endnote w:type="continuationSeparator" w:id="0">
    <w:p w14:paraId="0507E946" w14:textId="77777777" w:rsidR="0003295E" w:rsidRDefault="0003295E" w:rsidP="00D4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9792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742547" w14:textId="77777777" w:rsidR="00A5588F" w:rsidRDefault="00A5588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4D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4D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6C8CC" w14:textId="77777777" w:rsidR="00A5588F" w:rsidRDefault="00A558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C92F2" w14:textId="77777777" w:rsidR="0003295E" w:rsidRDefault="0003295E" w:rsidP="00D43BDF">
      <w:r>
        <w:separator/>
      </w:r>
    </w:p>
  </w:footnote>
  <w:footnote w:type="continuationSeparator" w:id="0">
    <w:p w14:paraId="73810AED" w14:textId="77777777" w:rsidR="0003295E" w:rsidRDefault="0003295E" w:rsidP="00D4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821"/>
    <w:rsid w:val="00023688"/>
    <w:rsid w:val="00024DB0"/>
    <w:rsid w:val="0003295E"/>
    <w:rsid w:val="0005471C"/>
    <w:rsid w:val="000E70F9"/>
    <w:rsid w:val="001C73FE"/>
    <w:rsid w:val="00264030"/>
    <w:rsid w:val="002D0E6D"/>
    <w:rsid w:val="00384CD2"/>
    <w:rsid w:val="005F22D8"/>
    <w:rsid w:val="00611821"/>
    <w:rsid w:val="007C30AA"/>
    <w:rsid w:val="009E5920"/>
    <w:rsid w:val="00A5588F"/>
    <w:rsid w:val="00B54B32"/>
    <w:rsid w:val="00BA61FE"/>
    <w:rsid w:val="00C15FB0"/>
    <w:rsid w:val="00CB3B72"/>
    <w:rsid w:val="00CD474A"/>
    <w:rsid w:val="00D43BDF"/>
    <w:rsid w:val="00DE37BD"/>
    <w:rsid w:val="00E12E22"/>
    <w:rsid w:val="00E1687E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7759D"/>
  <w15:docId w15:val="{F953F3E7-32FA-422A-98D6-EC608133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88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58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558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58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5588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5588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DE37B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B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BDF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5588F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A558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A5588F"/>
    <w:rPr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A5588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55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5588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5588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A5588F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2D0E6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D0E6D"/>
    <w:rPr>
      <w:sz w:val="18"/>
      <w:szCs w:val="18"/>
    </w:rPr>
  </w:style>
  <w:style w:type="character" w:customStyle="1" w:styleId="60">
    <w:name w:val="标题 6 字符"/>
    <w:basedOn w:val="a0"/>
    <w:link w:val="6"/>
    <w:uiPriority w:val="9"/>
    <w:rsid w:val="00DE37BD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1C7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25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1036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250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250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Windows 用户</cp:lastModifiedBy>
  <cp:revision>4</cp:revision>
  <dcterms:created xsi:type="dcterms:W3CDTF">2020-08-10T06:40:00Z</dcterms:created>
  <dcterms:modified xsi:type="dcterms:W3CDTF">2020-10-20T22:54:00Z</dcterms:modified>
</cp:coreProperties>
</file>