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B112B" w14:textId="0D95A21B" w:rsidR="00F57C18" w:rsidRPr="00066FE4" w:rsidRDefault="00F57C18" w:rsidP="00066FE4">
      <w:pPr>
        <w:spacing w:beforeLines="50" w:before="156" w:line="480" w:lineRule="atLeast"/>
        <w:rPr>
          <w:rFonts w:asciiTheme="minorEastAsia" w:hAnsiTheme="minorEastAsia"/>
          <w:sz w:val="24"/>
          <w:szCs w:val="24"/>
        </w:rPr>
      </w:pPr>
    </w:p>
    <w:p w14:paraId="40789B02" w14:textId="378B28D2" w:rsidR="00066FE4" w:rsidRPr="00066FE4" w:rsidRDefault="009F06B4" w:rsidP="00066FE4">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2</w:t>
      </w:r>
      <w:r w:rsidR="00066FE4" w:rsidRPr="00066FE4">
        <w:rPr>
          <w:rFonts w:asciiTheme="minorEastAsia" w:hAnsiTheme="minorEastAsia"/>
          <w:sz w:val="44"/>
          <w:szCs w:val="44"/>
        </w:rPr>
        <w:t xml:space="preserve">  </w:t>
      </w:r>
      <w:r w:rsidR="00066FE4" w:rsidRPr="00066FE4">
        <w:rPr>
          <w:rFonts w:hint="eastAsia"/>
          <w:sz w:val="44"/>
          <w:szCs w:val="44"/>
        </w:rPr>
        <w:t>税务规章制订实施办法</w:t>
      </w:r>
    </w:p>
    <w:p w14:paraId="307A4FAD" w14:textId="5F4F76B0" w:rsidR="00066FE4" w:rsidRPr="00066FE4" w:rsidRDefault="00066FE4" w:rsidP="00066FE4">
      <w:pPr>
        <w:spacing w:beforeLines="50" w:before="156" w:line="480" w:lineRule="atLeast"/>
        <w:rPr>
          <w:rFonts w:asciiTheme="minorEastAsia" w:hAnsiTheme="minorEastAsia"/>
          <w:sz w:val="24"/>
          <w:szCs w:val="24"/>
        </w:rPr>
      </w:pPr>
    </w:p>
    <w:p w14:paraId="0FF0A9A6" w14:textId="6B4D0459" w:rsidR="00F70230" w:rsidRPr="00F70230" w:rsidRDefault="00F70230" w:rsidP="00F70230">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为了规范税务部门规章（以下简称“税务规章”）制定工作，根据《中华人民共和国</w:t>
      </w:r>
      <w:hyperlink r:id="rId7" w:history="1">
        <w:r w:rsidR="007B1E76" w:rsidRPr="00442D01">
          <w:rPr>
            <w:rStyle w:val="a7"/>
            <w:rFonts w:asciiTheme="minorEastAsia" w:hAnsiTheme="minorEastAsia" w:hint="eastAsia"/>
          </w:rPr>
          <w:t>立法法</w:t>
        </w:r>
      </w:hyperlink>
      <w:bookmarkStart w:id="0" w:name="_GoBack"/>
      <w:bookmarkEnd w:id="0"/>
      <w:r w:rsidRPr="00F70230">
        <w:rPr>
          <w:rFonts w:asciiTheme="minorEastAsia" w:eastAsiaTheme="minorEastAsia" w:hAnsiTheme="minorEastAsia" w:hint="eastAsia"/>
          <w:color w:val="000000" w:themeColor="text1"/>
        </w:rPr>
        <w:t>》和《规章制定程序条例》，制定本办法。</w:t>
      </w:r>
    </w:p>
    <w:p w14:paraId="1EA90BAA" w14:textId="06FD5EBC" w:rsidR="00F70230" w:rsidRPr="00F70230" w:rsidRDefault="00F70230" w:rsidP="007B1E76">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bookmarkStart w:id="1" w:name="_Hlk25907573"/>
      <w:r w:rsidRPr="00F70230">
        <w:rPr>
          <w:rStyle w:val="a6"/>
          <w:rFonts w:asciiTheme="minorEastAsia" w:eastAsiaTheme="minorEastAsia" w:hAnsiTheme="minorEastAsia" w:hint="eastAsia"/>
          <w:color w:val="000000" w:themeColor="text1"/>
        </w:rPr>
        <w:t>（</w:t>
      </w:r>
      <w:hyperlink r:id="rId8" w:history="1">
        <w:r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第一条）</w:t>
      </w:r>
    </w:p>
    <w:p w14:paraId="563141BD"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一、适用范围</w:t>
      </w:r>
    </w:p>
    <w:p w14:paraId="3AB3C65A"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（一）税务规章的立项、起草、审查、决定、公布、解释、修改和废止，适用本办法。</w:t>
      </w:r>
    </w:p>
    <w:p w14:paraId="1DCD4A9B" w14:textId="67DADAD5"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9"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第三条）</w:t>
      </w:r>
    </w:p>
    <w:p w14:paraId="67B3E2F7"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（二）由国家税务总局主办与国务院其他部门联合制定税务规章的，依照本办法的规定执行。</w:t>
      </w:r>
    </w:p>
    <w:p w14:paraId="7B170295" w14:textId="6871368F"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bookmarkStart w:id="2" w:name="_Hlk25907942"/>
      <w:r w:rsidRPr="00F70230">
        <w:rPr>
          <w:rStyle w:val="a6"/>
          <w:rFonts w:asciiTheme="minorEastAsia" w:eastAsiaTheme="minorEastAsia" w:hAnsiTheme="minorEastAsia" w:hint="eastAsia"/>
          <w:color w:val="000000" w:themeColor="text1"/>
        </w:rPr>
        <w:t>（</w:t>
      </w:r>
      <w:hyperlink r:id="rId10"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第二十一条第一款）</w:t>
      </w:r>
    </w:p>
    <w:bookmarkEnd w:id="2"/>
    <w:p w14:paraId="3CCAFAB3"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（二）依照前款规定联合制定的税务规章，由局长和其他部门首长共同署名，并以国家税务总局令公布。</w:t>
      </w:r>
    </w:p>
    <w:p w14:paraId="52008682" w14:textId="6F686B57"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11"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第二十一条第二款）</w:t>
      </w:r>
    </w:p>
    <w:p w14:paraId="79350F20"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（三）国家税务总局负责草拟法律、行政法规代拟稿的，参照本办法办理。</w:t>
      </w:r>
    </w:p>
    <w:p w14:paraId="03924008" w14:textId="31FF7822"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12"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第三十条）</w:t>
      </w:r>
    </w:p>
    <w:bookmarkEnd w:id="1"/>
    <w:p w14:paraId="1CAF1AB2"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二、制订机关</w:t>
      </w:r>
    </w:p>
    <w:p w14:paraId="049FE374" w14:textId="77777777" w:rsidR="00F70230" w:rsidRPr="00F70230" w:rsidRDefault="00F70230" w:rsidP="00F70230">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国家税务总局根据法律和国务院的行政法规、决定、命令，在权限范围内制定对税务机关和税务行政相对人具有普遍约束力的税务规章。</w:t>
      </w:r>
    </w:p>
    <w:p w14:paraId="04E582E1" w14:textId="7FE32945"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bookmarkStart w:id="3" w:name="_Hlk25907596"/>
      <w:r w:rsidRPr="00F70230">
        <w:rPr>
          <w:rStyle w:val="a6"/>
          <w:rFonts w:asciiTheme="minorEastAsia" w:eastAsiaTheme="minorEastAsia" w:hAnsiTheme="minorEastAsia" w:hint="eastAsia"/>
          <w:color w:val="000000" w:themeColor="text1"/>
        </w:rPr>
        <w:t>（</w:t>
      </w:r>
      <w:hyperlink r:id="rId13"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第二条第一款）</w:t>
      </w:r>
    </w:p>
    <w:bookmarkEnd w:id="3"/>
    <w:p w14:paraId="73DAABE1"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lastRenderedPageBreak/>
        <w:t>三、制订原则</w:t>
      </w:r>
    </w:p>
    <w:p w14:paraId="2700D525"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（一）政策性</w:t>
      </w:r>
    </w:p>
    <w:p w14:paraId="65FDB066"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制定税务规章，应当贯彻落实党的路线方针政策和决策部署，体现全面深化改革、全面依法治国精神，符合社会主义核心价值观的要求。</w:t>
      </w:r>
    </w:p>
    <w:p w14:paraId="50652F97" w14:textId="200A8A02"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14"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第四条第一款）</w:t>
      </w:r>
    </w:p>
    <w:p w14:paraId="54DF9B55"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（二）合法性</w:t>
      </w:r>
    </w:p>
    <w:p w14:paraId="2156DFCD"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制定税务规章，应当符合上位法的规定，体现职权与责任相统一的原则，切实保障税务行政相对人的合法权益。</w:t>
      </w:r>
    </w:p>
    <w:p w14:paraId="1CD47FBC" w14:textId="436051C7"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15"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第五条第一款）</w:t>
      </w:r>
    </w:p>
    <w:p w14:paraId="1F3514FC"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没有法律或者国务院的行政法规、决定、命令的依据，税务规章不得设定减损税务行政相对人权利或者增加其义务的规范，不得增加本部门的权力或者减少本部门的法定职责。</w:t>
      </w:r>
    </w:p>
    <w:p w14:paraId="5272B82D" w14:textId="409B1E1E"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16"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第五条第二款）</w:t>
      </w:r>
    </w:p>
    <w:p w14:paraId="16106BC5"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（三）不溯及既往</w:t>
      </w:r>
    </w:p>
    <w:p w14:paraId="0F031ABE"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税务规章不得溯及既往，但是为了更好地保护税务行政相对人权益而作出的特别规定除外。</w:t>
      </w:r>
    </w:p>
    <w:p w14:paraId="0525AB04" w14:textId="25D27AAF"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17"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第五条第三款）</w:t>
      </w:r>
    </w:p>
    <w:p w14:paraId="111E7094"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 xml:space="preserve">四、名称 </w:t>
      </w:r>
    </w:p>
    <w:p w14:paraId="57D1931D"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税务规章的名称一般称“办法”“规定”“规程”“规则”“决定”或者“实施细则”，不得称“条例”。</w:t>
      </w:r>
    </w:p>
    <w:p w14:paraId="1E05A5F7" w14:textId="616605D3"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18"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第六条）</w:t>
      </w:r>
    </w:p>
    <w:p w14:paraId="59BCB3D2"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五、体例</w:t>
      </w:r>
    </w:p>
    <w:p w14:paraId="374B56E2"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（一）税务规章应当根据需要，明确制定目的、依据、适用范围、主体、权利义务、具体规范、操作程序、法律责任、施行日期等。</w:t>
      </w:r>
    </w:p>
    <w:p w14:paraId="6050DC8A" w14:textId="1CE775A9"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lastRenderedPageBreak/>
        <w:t>（</w:t>
      </w:r>
      <w:hyperlink r:id="rId19"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第七条第一款）</w:t>
      </w:r>
    </w:p>
    <w:p w14:paraId="19297C11"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（二）税务规章用语应当准确、简洁，避免产生歧义；内容应当明确、具体，具有可操作性。</w:t>
      </w:r>
    </w:p>
    <w:p w14:paraId="67895B29" w14:textId="7B85619A"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20"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第七条第二款）</w:t>
      </w:r>
    </w:p>
    <w:p w14:paraId="1B7B1C92"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（三）税务规章应当采用条文式。</w:t>
      </w:r>
    </w:p>
    <w:p w14:paraId="5D03DD5C" w14:textId="2525B46F"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21"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第八条第一款）</w:t>
      </w:r>
    </w:p>
    <w:p w14:paraId="785007D5"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（四）税务规章内容复杂的，可以根据需要分章、节、条、款、项、目。章、节、条的序号用中文数字依次表述，款不编序号，项的序号用中文数字加括号依次表述，目的序号用阿拉伯数字依次表述。</w:t>
      </w:r>
    </w:p>
    <w:p w14:paraId="3149686C" w14:textId="1E318527"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22"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第八条第二款）</w:t>
      </w:r>
    </w:p>
    <w:p w14:paraId="6837BC64"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六、公布形式</w:t>
      </w:r>
    </w:p>
    <w:p w14:paraId="3D433B45"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税务规章以国家税务总局令公布。</w:t>
      </w:r>
    </w:p>
    <w:p w14:paraId="574591F8" w14:textId="32DDFD5C"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23"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第二条第二款）</w:t>
      </w:r>
    </w:p>
    <w:p w14:paraId="22FDB103"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七、制订程序</w:t>
      </w:r>
    </w:p>
    <w:p w14:paraId="797C725D"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（一）预报</w:t>
      </w:r>
    </w:p>
    <w:p w14:paraId="363C556B"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制定政治方面法律的配套税务规章和制定对经济社会有重大影响的税务规章，在提交局务会议审议前应当向国家税务总局党委报告。</w:t>
      </w:r>
    </w:p>
    <w:p w14:paraId="43A5B89F" w14:textId="0018EBDC"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24"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第四条第二款）</w:t>
      </w:r>
    </w:p>
    <w:p w14:paraId="47A881EE"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按照规定应当向党中央、国务院报告的重要税务规章，依照有关程序办理。</w:t>
      </w:r>
    </w:p>
    <w:p w14:paraId="268D5CF5" w14:textId="0F83C3F9"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25" w:history="1">
        <w:hyperlink r:id="rId26" w:history="1">
          <w:r w:rsidR="007B1E76" w:rsidRPr="007B1E76">
            <w:rPr>
              <w:rStyle w:val="a7"/>
              <w:rFonts w:asciiTheme="minorEastAsia" w:eastAsiaTheme="minorEastAsia" w:hAnsiTheme="minorEastAsia" w:hint="eastAsia"/>
            </w:rPr>
            <w:t>国家税务总局令第45号</w:t>
          </w:r>
        </w:hyperlink>
        <w:r w:rsidRPr="00F70230">
          <w:rPr>
            <w:rStyle w:val="a7"/>
            <w:rFonts w:asciiTheme="minorEastAsia" w:eastAsiaTheme="minorEastAsia" w:hAnsiTheme="minorEastAsia" w:hint="eastAsia"/>
            <w:color w:val="000000" w:themeColor="text1"/>
          </w:rPr>
          <w:t>号</w:t>
        </w:r>
      </w:hyperlink>
      <w:r w:rsidRPr="00F70230">
        <w:rPr>
          <w:rStyle w:val="a6"/>
          <w:rFonts w:asciiTheme="minorEastAsia" w:eastAsiaTheme="minorEastAsia" w:hAnsiTheme="minorEastAsia" w:hint="eastAsia"/>
          <w:color w:val="000000" w:themeColor="text1"/>
        </w:rPr>
        <w:t>第四条第三款）</w:t>
      </w:r>
    </w:p>
    <w:p w14:paraId="1833E026"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（二）立项申请</w:t>
      </w:r>
    </w:p>
    <w:p w14:paraId="192ACDAD"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国家税务总局各司局及其他机构（以下统称“司局”）认为需要制定税务规章的，应当于每年第一季度报请立项。</w:t>
      </w:r>
    </w:p>
    <w:p w14:paraId="1A211E59" w14:textId="5D49BCB3"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27"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第九条第一款）</w:t>
      </w:r>
    </w:p>
    <w:p w14:paraId="0395EE2A"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lastRenderedPageBreak/>
        <w:t>立项申请应当对制定税务规章的目的、依据、必要性、所要解决的主要问题、拟确立的主要制度等作出说明。</w:t>
      </w:r>
    </w:p>
    <w:p w14:paraId="29DE6CB8" w14:textId="5017DF94"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28"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第九条第二款）</w:t>
      </w:r>
    </w:p>
    <w:p w14:paraId="54FD8FCE"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国家税务总局可以向社会公开征集税务规章制定项目建议。</w:t>
      </w:r>
    </w:p>
    <w:p w14:paraId="1E82BE2F" w14:textId="0BCD3F0E"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29"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第十条第一款）</w:t>
      </w:r>
    </w:p>
    <w:p w14:paraId="18C6DD94"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国家税务总局各省、自治区、直辖市和计划单列市税务局以及国家税务总局驻各地特派员办事处，可以向国家税务总局提出税务规章制定项目建议，项目建议应当包括制定税务规章的依据、必要性、所要解决的主要问题等说明。</w:t>
      </w:r>
    </w:p>
    <w:p w14:paraId="202F3BB4" w14:textId="6F6B2DDC"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30"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第十条第二款）</w:t>
      </w:r>
    </w:p>
    <w:p w14:paraId="4F122010" w14:textId="77777777" w:rsidR="00F70230" w:rsidRPr="00F70230" w:rsidRDefault="00F70230" w:rsidP="00F70230">
      <w:pPr>
        <w:pStyle w:val="2"/>
        <w:spacing w:before="50" w:after="0" w:line="480" w:lineRule="atLeast"/>
        <w:rPr>
          <w:rStyle w:val="a6"/>
          <w:rFonts w:asciiTheme="minorEastAsia" w:eastAsiaTheme="minorEastAsia" w:hAnsiTheme="minorEastAsia"/>
          <w:b/>
          <w:bCs/>
          <w:color w:val="000000" w:themeColor="text1"/>
          <w:sz w:val="24"/>
          <w:szCs w:val="24"/>
        </w:rPr>
      </w:pPr>
      <w:r w:rsidRPr="00F70230">
        <w:rPr>
          <w:rStyle w:val="a6"/>
          <w:rFonts w:asciiTheme="minorEastAsia" w:eastAsiaTheme="minorEastAsia" w:hAnsiTheme="minorEastAsia" w:hint="eastAsia"/>
          <w:b/>
          <w:bCs/>
          <w:color w:val="000000" w:themeColor="text1"/>
          <w:sz w:val="24"/>
          <w:szCs w:val="24"/>
        </w:rPr>
        <w:t>（三）评估认证</w:t>
      </w:r>
    </w:p>
    <w:p w14:paraId="0564DE15"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国家税务总局政策法规司（以下称“政策法规司”）会同相关司局对立项申请和税务规章制定项目建议进行评估论证，拟订年度税务规章制定计划，报局务会议批准后向社会公布。</w:t>
      </w:r>
    </w:p>
    <w:p w14:paraId="09A87E0F" w14:textId="7A841AEC"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31"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第十一条第一款）</w:t>
      </w:r>
    </w:p>
    <w:p w14:paraId="1FF8C24B" w14:textId="77777777" w:rsidR="00F70230" w:rsidRPr="00F70230" w:rsidRDefault="00F70230" w:rsidP="00F70230">
      <w:pPr>
        <w:pStyle w:val="2"/>
        <w:spacing w:before="50" w:after="0" w:line="480" w:lineRule="atLeast"/>
        <w:rPr>
          <w:rStyle w:val="a6"/>
          <w:rFonts w:asciiTheme="minorEastAsia" w:eastAsiaTheme="minorEastAsia" w:hAnsiTheme="minorEastAsia"/>
          <w:b/>
          <w:bCs/>
          <w:color w:val="000000" w:themeColor="text1"/>
          <w:sz w:val="24"/>
          <w:szCs w:val="24"/>
        </w:rPr>
      </w:pPr>
      <w:r w:rsidRPr="00F70230">
        <w:rPr>
          <w:rStyle w:val="a6"/>
          <w:rFonts w:asciiTheme="minorEastAsia" w:eastAsiaTheme="minorEastAsia" w:hAnsiTheme="minorEastAsia" w:hint="eastAsia"/>
          <w:b/>
          <w:bCs/>
          <w:color w:val="000000" w:themeColor="text1"/>
          <w:sz w:val="24"/>
          <w:szCs w:val="24"/>
        </w:rPr>
        <w:t>（四）立项调整审批</w:t>
      </w:r>
    </w:p>
    <w:p w14:paraId="25427D9B"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年度税务规章制定计划需要调整的，应当经局务会议批准。</w:t>
      </w:r>
    </w:p>
    <w:p w14:paraId="02D96C4B" w14:textId="4808011B"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32"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第十一条第二款）</w:t>
      </w:r>
    </w:p>
    <w:p w14:paraId="6A1C2993" w14:textId="77777777" w:rsidR="00F70230" w:rsidRPr="00F70230" w:rsidRDefault="00F70230" w:rsidP="00F70230">
      <w:pPr>
        <w:pStyle w:val="2"/>
        <w:spacing w:before="50" w:after="0" w:line="480" w:lineRule="atLeast"/>
        <w:rPr>
          <w:rStyle w:val="a6"/>
          <w:rFonts w:asciiTheme="minorEastAsia" w:eastAsiaTheme="minorEastAsia" w:hAnsiTheme="minorEastAsia"/>
          <w:b/>
          <w:bCs/>
          <w:color w:val="000000" w:themeColor="text1"/>
          <w:sz w:val="24"/>
          <w:szCs w:val="24"/>
        </w:rPr>
      </w:pPr>
      <w:r w:rsidRPr="00F70230">
        <w:rPr>
          <w:rStyle w:val="a6"/>
          <w:rFonts w:asciiTheme="minorEastAsia" w:eastAsiaTheme="minorEastAsia" w:hAnsiTheme="minorEastAsia" w:hint="eastAsia"/>
          <w:b/>
          <w:bCs/>
          <w:color w:val="000000" w:themeColor="text1"/>
          <w:sz w:val="24"/>
          <w:szCs w:val="24"/>
        </w:rPr>
        <w:t>（五）起草</w:t>
      </w:r>
    </w:p>
    <w:p w14:paraId="5573CC50"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税务规章由主管司局负责起草。</w:t>
      </w:r>
    </w:p>
    <w:p w14:paraId="5671F6B9" w14:textId="2AFBAD12"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33"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第十二条第一款）</w:t>
      </w:r>
    </w:p>
    <w:p w14:paraId="6D12F2FE"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税务规章内容涉及两个以上司局的，由局长指定的司局负责起草。</w:t>
      </w:r>
    </w:p>
    <w:p w14:paraId="0B00E7AC" w14:textId="3AD75787"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34"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第十二条第二款）</w:t>
      </w:r>
    </w:p>
    <w:p w14:paraId="3CC46C74"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起草税务规章，应当深入调查研究，广泛听取相关司局、基层税务机关和社会公众的意见；相关内容与其他部门关系紧密的，应当征求其他部门的意见。</w:t>
      </w:r>
    </w:p>
    <w:p w14:paraId="5681761B" w14:textId="751A928C"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lastRenderedPageBreak/>
        <w:t>（</w:t>
      </w:r>
      <w:hyperlink r:id="rId35"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第十三条第一款）</w:t>
      </w:r>
    </w:p>
    <w:p w14:paraId="3F9CCD17"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起草专业性较强的税务规章，可以吸收相关领域的专家参与，或者委托有关专家、教学科研单位、社会组织起草。</w:t>
      </w:r>
    </w:p>
    <w:p w14:paraId="7D74B8AE" w14:textId="7FDA0259"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36"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第十三条第三款）</w:t>
      </w:r>
    </w:p>
    <w:p w14:paraId="01DDD670"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（六）公开征求意见</w:t>
      </w:r>
    </w:p>
    <w:p w14:paraId="36783777"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除依法需要保密的外，起草司局应当将税务规章征求意见稿及其说明向社会公开征求意见，期限一般不少于30日。依法需要听证的，起草司局应当举行听证会。</w:t>
      </w:r>
    </w:p>
    <w:p w14:paraId="3CF4B397" w14:textId="3030488A"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37"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第十三条第二款）</w:t>
      </w:r>
    </w:p>
    <w:p w14:paraId="129A6CCB"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（七）送审</w:t>
      </w:r>
    </w:p>
    <w:p w14:paraId="494C5F6B"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起草司局形成税务规章送审稿后，应当连同下列材料，一并送政策法规司审查：</w:t>
      </w:r>
    </w:p>
    <w:p w14:paraId="11F56424"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1</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起草说明，包括制定税务规章的必要性、规定的主要措施、有关方面的意见及协调处理情况等；</w:t>
      </w:r>
    </w:p>
    <w:p w14:paraId="0E0F6B82" w14:textId="1F16C7B3"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bookmarkStart w:id="4" w:name="_Hlk25907800"/>
      <w:r w:rsidRPr="00F70230">
        <w:rPr>
          <w:rStyle w:val="a6"/>
          <w:rFonts w:asciiTheme="minorEastAsia" w:eastAsiaTheme="minorEastAsia" w:hAnsiTheme="minorEastAsia" w:hint="eastAsia"/>
          <w:color w:val="000000" w:themeColor="text1"/>
        </w:rPr>
        <w:t>（</w:t>
      </w:r>
      <w:hyperlink r:id="rId38"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第十四条第一款第一项）</w:t>
      </w:r>
    </w:p>
    <w:bookmarkEnd w:id="4"/>
    <w:p w14:paraId="009C1713"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2</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作为制定依据的法律，国务院的行政法规、决定、命令；</w:t>
      </w:r>
    </w:p>
    <w:p w14:paraId="7F2DD3E5" w14:textId="091EB42F"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39"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第十四条第一款第二项）</w:t>
      </w:r>
    </w:p>
    <w:p w14:paraId="1C26E78A"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3</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其他相关材料，如听证会笔录、调研报告等。</w:t>
      </w:r>
    </w:p>
    <w:p w14:paraId="1B8D5501" w14:textId="02868A1C"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40"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第十四条第一款第三项）</w:t>
      </w:r>
    </w:p>
    <w:p w14:paraId="1802BFDD"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按照规定应当对送审稿进行公平竞争审查的，起草司局应当提供相关审查材料。</w:t>
      </w:r>
    </w:p>
    <w:p w14:paraId="3C87331D" w14:textId="385536C6"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41"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第十四条第二款）</w:t>
      </w:r>
    </w:p>
    <w:p w14:paraId="29C0B15C" w14:textId="77777777" w:rsidR="00F70230" w:rsidRPr="00F70230" w:rsidRDefault="00F70230" w:rsidP="00F70230">
      <w:pPr>
        <w:pStyle w:val="2"/>
        <w:spacing w:before="50" w:after="0" w:line="480" w:lineRule="atLeast"/>
        <w:rPr>
          <w:rStyle w:val="a6"/>
          <w:rFonts w:asciiTheme="minorEastAsia" w:eastAsiaTheme="minorEastAsia" w:hAnsiTheme="minorEastAsia"/>
          <w:b/>
          <w:bCs/>
          <w:color w:val="000000" w:themeColor="text1"/>
          <w:sz w:val="24"/>
          <w:szCs w:val="24"/>
        </w:rPr>
      </w:pPr>
      <w:r w:rsidRPr="00F70230">
        <w:rPr>
          <w:rStyle w:val="a6"/>
          <w:rFonts w:asciiTheme="minorEastAsia" w:eastAsiaTheme="minorEastAsia" w:hAnsiTheme="minorEastAsia" w:hint="eastAsia"/>
          <w:b/>
          <w:bCs/>
          <w:color w:val="000000" w:themeColor="text1"/>
          <w:sz w:val="24"/>
          <w:szCs w:val="24"/>
        </w:rPr>
        <w:t>（八）合规性审查</w:t>
      </w:r>
    </w:p>
    <w:p w14:paraId="6060D762"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政策法规司应当从以下方面对税务规章送审稿进行审查：</w:t>
      </w:r>
    </w:p>
    <w:p w14:paraId="7E33B6F2"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lastRenderedPageBreak/>
        <w:t>1</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是否符合本办法第四条至第八条、第十三条的规定；</w:t>
      </w:r>
    </w:p>
    <w:p w14:paraId="20FE54C8" w14:textId="33D8B401"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bookmarkStart w:id="5" w:name="_Hlk25907833"/>
      <w:r w:rsidRPr="00F70230">
        <w:rPr>
          <w:rStyle w:val="a6"/>
          <w:rFonts w:asciiTheme="minorEastAsia" w:eastAsiaTheme="minorEastAsia" w:hAnsiTheme="minorEastAsia" w:hint="eastAsia"/>
          <w:color w:val="000000" w:themeColor="text1"/>
        </w:rPr>
        <w:t>（</w:t>
      </w:r>
      <w:hyperlink r:id="rId42"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第十五条第一款）</w:t>
      </w:r>
    </w:p>
    <w:bookmarkEnd w:id="5"/>
    <w:p w14:paraId="580741AA"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2</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是否与其他税务规章协调、衔接；</w:t>
      </w:r>
    </w:p>
    <w:p w14:paraId="296EFBC3" w14:textId="57225B3D"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43"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第十五条第二款）</w:t>
      </w:r>
    </w:p>
    <w:p w14:paraId="21BD3BFD"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4</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是否正确处理各方面对税务规章送审稿主要问题的意见；</w:t>
      </w:r>
    </w:p>
    <w:p w14:paraId="73B30BB5" w14:textId="646A6DB3"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44"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第十五条第三款）</w:t>
      </w:r>
    </w:p>
    <w:p w14:paraId="36D524CD"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5</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是否符合立法技术要求；</w:t>
      </w:r>
    </w:p>
    <w:p w14:paraId="29F1A4AA" w14:textId="3ABB6115"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45"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第十五条第四款）</w:t>
      </w:r>
    </w:p>
    <w:p w14:paraId="3646DF95"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6</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其他需要审查的内容。</w:t>
      </w:r>
    </w:p>
    <w:p w14:paraId="57FC1817" w14:textId="0A053A36"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46"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第十五条第五款）</w:t>
      </w:r>
    </w:p>
    <w:p w14:paraId="7D3516B3"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政策法规司按照世界贸易组织规则，对送审稿进行合规性评估。</w:t>
      </w:r>
    </w:p>
    <w:p w14:paraId="78B4C3E4" w14:textId="092B0232"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47"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第十六条）</w:t>
      </w:r>
    </w:p>
    <w:p w14:paraId="49CBED33" w14:textId="77777777" w:rsidR="00F70230" w:rsidRPr="00F70230" w:rsidRDefault="00F70230" w:rsidP="00F70230">
      <w:pPr>
        <w:pStyle w:val="2"/>
        <w:spacing w:before="50" w:after="0" w:line="480" w:lineRule="atLeast"/>
        <w:rPr>
          <w:rStyle w:val="a6"/>
          <w:rFonts w:asciiTheme="minorEastAsia" w:eastAsiaTheme="minorEastAsia" w:hAnsiTheme="minorEastAsia"/>
          <w:b/>
          <w:bCs/>
          <w:color w:val="000000" w:themeColor="text1"/>
          <w:sz w:val="24"/>
          <w:szCs w:val="24"/>
        </w:rPr>
      </w:pPr>
      <w:r w:rsidRPr="00F70230">
        <w:rPr>
          <w:rStyle w:val="a6"/>
          <w:rFonts w:asciiTheme="minorEastAsia" w:eastAsiaTheme="minorEastAsia" w:hAnsiTheme="minorEastAsia" w:hint="eastAsia"/>
          <w:b/>
          <w:bCs/>
          <w:color w:val="000000" w:themeColor="text1"/>
          <w:sz w:val="24"/>
          <w:szCs w:val="24"/>
        </w:rPr>
        <w:t>（九）后续处理</w:t>
      </w:r>
    </w:p>
    <w:p w14:paraId="2F57A29B" w14:textId="77777777" w:rsidR="00F70230" w:rsidRPr="00F70230" w:rsidRDefault="00F70230" w:rsidP="00F70230">
      <w:pPr>
        <w:pStyle w:val="3"/>
        <w:spacing w:before="50" w:after="0" w:line="480" w:lineRule="atLeast"/>
        <w:rPr>
          <w:rFonts w:asciiTheme="minorEastAsia" w:hAnsiTheme="minorEastAsia"/>
          <w:color w:val="000000" w:themeColor="text1"/>
          <w:sz w:val="24"/>
          <w:szCs w:val="24"/>
        </w:rPr>
      </w:pPr>
      <w:r w:rsidRPr="00F70230">
        <w:rPr>
          <w:rFonts w:asciiTheme="minorEastAsia" w:hAnsiTheme="minorEastAsia" w:hint="eastAsia"/>
          <w:color w:val="000000" w:themeColor="text1"/>
          <w:sz w:val="24"/>
          <w:szCs w:val="24"/>
        </w:rPr>
        <w:t>1</w:t>
      </w:r>
      <w:r w:rsidRPr="00F70230">
        <w:rPr>
          <w:rFonts w:asciiTheme="minorEastAsia" w:hAnsiTheme="minorEastAsia"/>
          <w:color w:val="000000" w:themeColor="text1"/>
          <w:sz w:val="24"/>
          <w:szCs w:val="24"/>
        </w:rPr>
        <w:t>.</w:t>
      </w:r>
      <w:r w:rsidRPr="00F70230">
        <w:rPr>
          <w:rFonts w:asciiTheme="minorEastAsia" w:hAnsiTheme="minorEastAsia" w:hint="eastAsia"/>
          <w:color w:val="000000" w:themeColor="text1"/>
          <w:sz w:val="24"/>
          <w:szCs w:val="24"/>
        </w:rPr>
        <w:t>退回</w:t>
      </w:r>
    </w:p>
    <w:p w14:paraId="5005EF6C"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税务规章送审稿有下列情形之一的，政策法规司应当退回起草司局：</w:t>
      </w:r>
    </w:p>
    <w:p w14:paraId="0EBED748"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（1）制定税务规章的基本条件尚不成熟或者发生重大变化的；</w:t>
      </w:r>
    </w:p>
    <w:p w14:paraId="4A559EDA" w14:textId="4FD506C8"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bookmarkStart w:id="6" w:name="_Hlk25907874"/>
      <w:r w:rsidRPr="00F70230">
        <w:rPr>
          <w:rStyle w:val="a6"/>
          <w:rFonts w:asciiTheme="minorEastAsia" w:eastAsiaTheme="minorEastAsia" w:hAnsiTheme="minorEastAsia" w:hint="eastAsia"/>
          <w:color w:val="000000" w:themeColor="text1"/>
        </w:rPr>
        <w:t>（</w:t>
      </w:r>
      <w:hyperlink r:id="rId48"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第十七条第一款）</w:t>
      </w:r>
    </w:p>
    <w:bookmarkEnd w:id="6"/>
    <w:p w14:paraId="51BBE5CA"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（2）有关司局或者其他部门对税务规章送审稿规定的主要制度存在较大争议，起草司局未进行充分协商达成一致的；</w:t>
      </w:r>
    </w:p>
    <w:p w14:paraId="306B52FF" w14:textId="4747C4A0"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49"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第十七条第二款）</w:t>
      </w:r>
    </w:p>
    <w:p w14:paraId="205BC799"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（3）未按照本办法有关规定公开征求意见的；</w:t>
      </w:r>
    </w:p>
    <w:p w14:paraId="7C04EC94" w14:textId="1CAC8F05"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0"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第十七条第三款）</w:t>
      </w:r>
    </w:p>
    <w:p w14:paraId="63F4EC37"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lastRenderedPageBreak/>
        <w:t>（4）未按照本办法第十四条规定报送相关审查材料的。</w:t>
      </w:r>
    </w:p>
    <w:p w14:paraId="4616DCF6" w14:textId="771E303E"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1"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第十七条第四款）</w:t>
      </w:r>
    </w:p>
    <w:p w14:paraId="7627A12E" w14:textId="77777777" w:rsidR="00F70230" w:rsidRPr="00F70230" w:rsidRDefault="00F70230" w:rsidP="00F70230">
      <w:pPr>
        <w:pStyle w:val="3"/>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2</w:t>
      </w:r>
      <w:r w:rsidRPr="00F70230">
        <w:rPr>
          <w:rStyle w:val="a6"/>
          <w:rFonts w:asciiTheme="minorEastAsia" w:hAnsiTheme="minorEastAsia"/>
          <w:b/>
          <w:bCs/>
          <w:color w:val="000000" w:themeColor="text1"/>
          <w:sz w:val="24"/>
          <w:szCs w:val="24"/>
        </w:rPr>
        <w:t>.</w:t>
      </w:r>
      <w:r w:rsidRPr="00F70230">
        <w:rPr>
          <w:rStyle w:val="a6"/>
          <w:rFonts w:asciiTheme="minorEastAsia" w:hAnsiTheme="minorEastAsia" w:hint="eastAsia"/>
          <w:b/>
          <w:bCs/>
          <w:color w:val="000000" w:themeColor="text1"/>
          <w:sz w:val="24"/>
          <w:szCs w:val="24"/>
        </w:rPr>
        <w:t>论证咨询</w:t>
      </w:r>
    </w:p>
    <w:p w14:paraId="695F5D6A"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政策法规司应当按照规定，对税务规章送审稿涉及的主要问题深入调查研究、广泛听取意见；涉及重大利益调整的，应当开展论证咨询。</w:t>
      </w:r>
    </w:p>
    <w:p w14:paraId="0A8FA785" w14:textId="48479E8F"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2"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第十八条第一款）</w:t>
      </w:r>
    </w:p>
    <w:p w14:paraId="441A3E08"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出现较大争议的，政策法规司应当进行协调，力求达成一致。不能达成一致的，政策法规司应当将主要问题、各方意见及时报局领导决定。</w:t>
      </w:r>
    </w:p>
    <w:p w14:paraId="3DCA92E5" w14:textId="10EFBA34"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3"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第十八条第二款）</w:t>
      </w:r>
    </w:p>
    <w:p w14:paraId="1F723ACD" w14:textId="77777777" w:rsidR="00F70230" w:rsidRPr="00F70230" w:rsidRDefault="00F70230" w:rsidP="00F70230">
      <w:pPr>
        <w:pStyle w:val="3"/>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3</w:t>
      </w:r>
      <w:r w:rsidRPr="00F70230">
        <w:rPr>
          <w:rStyle w:val="a6"/>
          <w:rFonts w:asciiTheme="minorEastAsia" w:hAnsiTheme="minorEastAsia"/>
          <w:b/>
          <w:bCs/>
          <w:color w:val="000000" w:themeColor="text1"/>
          <w:sz w:val="24"/>
          <w:szCs w:val="24"/>
        </w:rPr>
        <w:t>.</w:t>
      </w:r>
      <w:r w:rsidRPr="00F70230">
        <w:rPr>
          <w:rStyle w:val="a6"/>
          <w:rFonts w:asciiTheme="minorEastAsia" w:hAnsiTheme="minorEastAsia" w:hint="eastAsia"/>
          <w:b/>
          <w:bCs/>
          <w:color w:val="000000" w:themeColor="text1"/>
          <w:sz w:val="24"/>
          <w:szCs w:val="24"/>
        </w:rPr>
        <w:t>报局务会审议</w:t>
      </w:r>
    </w:p>
    <w:p w14:paraId="7C469B9E"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政策法规司应当认真研究各方面意见，会同起草司局对税务规章送审稿进行修改，形成税务规章草案和草案说明，报局务会议审议。</w:t>
      </w:r>
    </w:p>
    <w:p w14:paraId="3BCCF1BD" w14:textId="6249AC67"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4"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第十九条）</w:t>
      </w:r>
    </w:p>
    <w:p w14:paraId="4062A485" w14:textId="77777777" w:rsidR="00F70230" w:rsidRPr="00F70230" w:rsidRDefault="00F70230" w:rsidP="00F70230">
      <w:pPr>
        <w:pStyle w:val="3"/>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4</w:t>
      </w:r>
      <w:r w:rsidRPr="00F70230">
        <w:rPr>
          <w:rStyle w:val="a6"/>
          <w:rFonts w:asciiTheme="minorEastAsia" w:hAnsiTheme="minorEastAsia"/>
          <w:b/>
          <w:bCs/>
          <w:color w:val="000000" w:themeColor="text1"/>
          <w:sz w:val="24"/>
          <w:szCs w:val="24"/>
        </w:rPr>
        <w:t>.</w:t>
      </w:r>
      <w:r w:rsidRPr="00F70230">
        <w:rPr>
          <w:rStyle w:val="a6"/>
          <w:rFonts w:asciiTheme="minorEastAsia" w:hAnsiTheme="minorEastAsia" w:hint="eastAsia"/>
          <w:b/>
          <w:bCs/>
          <w:color w:val="000000" w:themeColor="text1"/>
          <w:sz w:val="24"/>
          <w:szCs w:val="24"/>
        </w:rPr>
        <w:t>签署公布</w:t>
      </w:r>
    </w:p>
    <w:p w14:paraId="234E5963"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税务规章草案经局务会议审议通过后，政策法规司应当根据局务会议审议意见进行修改，形成草案修改稿，报请局长签署国家税务总局令公布。</w:t>
      </w:r>
    </w:p>
    <w:p w14:paraId="0FC7E0FE" w14:textId="0D012FE4"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5"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第二十条）</w:t>
      </w:r>
    </w:p>
    <w:p w14:paraId="020F2254" w14:textId="77777777" w:rsidR="00F70230" w:rsidRPr="00F70230" w:rsidRDefault="00F70230" w:rsidP="00F70230">
      <w:pPr>
        <w:pStyle w:val="3"/>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5</w:t>
      </w:r>
      <w:r w:rsidRPr="00F70230">
        <w:rPr>
          <w:rStyle w:val="a6"/>
          <w:rFonts w:asciiTheme="minorEastAsia" w:hAnsiTheme="minorEastAsia"/>
          <w:b/>
          <w:bCs/>
          <w:color w:val="000000" w:themeColor="text1"/>
          <w:sz w:val="24"/>
          <w:szCs w:val="24"/>
        </w:rPr>
        <w:t>.</w:t>
      </w:r>
      <w:r w:rsidRPr="00F70230">
        <w:rPr>
          <w:rStyle w:val="a6"/>
          <w:rFonts w:asciiTheme="minorEastAsia" w:hAnsiTheme="minorEastAsia" w:hint="eastAsia"/>
          <w:b/>
          <w:bCs/>
          <w:color w:val="000000" w:themeColor="text1"/>
          <w:sz w:val="24"/>
          <w:szCs w:val="24"/>
        </w:rPr>
        <w:t>特定媒体刊载与标准文本</w:t>
      </w:r>
    </w:p>
    <w:p w14:paraId="19A4B0E2"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税务规章签署公布后，应当及时在《国家税务总局公报》、国家税务总局网站以及《中国税务报》上刊载。</w:t>
      </w:r>
    </w:p>
    <w:p w14:paraId="5E2282B4" w14:textId="60741624"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6"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第二十二条第一款）</w:t>
      </w:r>
    </w:p>
    <w:p w14:paraId="6CFD1180"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在《国家税务总局公报》上刊登的税务规章文本为标准文本。</w:t>
      </w:r>
    </w:p>
    <w:p w14:paraId="43953ABC" w14:textId="35EFC1AA"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7"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第二十二条第二款）</w:t>
      </w:r>
    </w:p>
    <w:p w14:paraId="4EFB130A"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lastRenderedPageBreak/>
        <w:t>《国家税务总局公报》的编纂和有关税务规章公告事宜，由办公厅和政策法规司负责实施。</w:t>
      </w:r>
    </w:p>
    <w:p w14:paraId="1116512F" w14:textId="6A2FC5FF"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8"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第二十二条第三款）</w:t>
      </w:r>
    </w:p>
    <w:p w14:paraId="203536CB" w14:textId="77777777" w:rsidR="00F70230" w:rsidRPr="00F70230" w:rsidRDefault="00F70230" w:rsidP="00F70230">
      <w:pPr>
        <w:pStyle w:val="3"/>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6</w:t>
      </w:r>
      <w:r w:rsidRPr="00F70230">
        <w:rPr>
          <w:rStyle w:val="a6"/>
          <w:rFonts w:asciiTheme="minorEastAsia" w:hAnsiTheme="minorEastAsia"/>
          <w:b/>
          <w:bCs/>
          <w:color w:val="000000" w:themeColor="text1"/>
          <w:sz w:val="24"/>
          <w:szCs w:val="24"/>
        </w:rPr>
        <w:t>.</w:t>
      </w:r>
      <w:r w:rsidRPr="00F70230">
        <w:rPr>
          <w:rStyle w:val="a6"/>
          <w:rFonts w:asciiTheme="minorEastAsia" w:hAnsiTheme="minorEastAsia" w:hint="eastAsia"/>
          <w:b/>
          <w:bCs/>
          <w:color w:val="000000" w:themeColor="text1"/>
          <w:sz w:val="24"/>
          <w:szCs w:val="24"/>
        </w:rPr>
        <w:t>施行期限</w:t>
      </w:r>
    </w:p>
    <w:p w14:paraId="3483BE7F"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税务规章应当自公布之日起30日后施行；但是，公布后不立即施行将有碍施行的，可以自公布之日起施行。</w:t>
      </w:r>
    </w:p>
    <w:p w14:paraId="3D2FE32E" w14:textId="34DB3EFF"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59"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第二十三条）</w:t>
      </w:r>
    </w:p>
    <w:p w14:paraId="712B3BC4" w14:textId="77777777" w:rsidR="00F70230" w:rsidRPr="00F70230" w:rsidRDefault="00F70230" w:rsidP="00F70230">
      <w:pPr>
        <w:pStyle w:val="3"/>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7</w:t>
      </w:r>
      <w:r w:rsidRPr="00F70230">
        <w:rPr>
          <w:rStyle w:val="a6"/>
          <w:rFonts w:asciiTheme="minorEastAsia" w:hAnsiTheme="minorEastAsia"/>
          <w:b/>
          <w:bCs/>
          <w:color w:val="000000" w:themeColor="text1"/>
          <w:sz w:val="24"/>
          <w:szCs w:val="24"/>
        </w:rPr>
        <w:t>.</w:t>
      </w:r>
      <w:r w:rsidRPr="00F70230">
        <w:rPr>
          <w:rStyle w:val="a6"/>
          <w:rFonts w:asciiTheme="minorEastAsia" w:hAnsiTheme="minorEastAsia" w:hint="eastAsia"/>
          <w:b/>
          <w:bCs/>
          <w:color w:val="000000" w:themeColor="text1"/>
          <w:sz w:val="24"/>
          <w:szCs w:val="24"/>
        </w:rPr>
        <w:t>报国务院备案</w:t>
      </w:r>
    </w:p>
    <w:p w14:paraId="22A0C92A"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税务规章应当自公布之日起30日内报国务院备案，具体工作由政策法规司实施。</w:t>
      </w:r>
    </w:p>
    <w:p w14:paraId="0D520696" w14:textId="2CF05AC8" w:rsidR="00F70230" w:rsidRPr="00F70230" w:rsidRDefault="00F70230" w:rsidP="00F70230">
      <w:pPr>
        <w:pStyle w:val="a5"/>
        <w:shd w:val="clear" w:color="auto" w:fill="FFFFFF"/>
        <w:spacing w:beforeLines="50" w:before="156" w:line="480" w:lineRule="atLeast"/>
        <w:ind w:firstLineChars="196" w:firstLine="472"/>
        <w:jc w:val="right"/>
        <w:rPr>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60"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第二十六条）</w:t>
      </w:r>
    </w:p>
    <w:p w14:paraId="1ED3500F" w14:textId="77777777" w:rsidR="00F70230" w:rsidRPr="00F70230" w:rsidRDefault="00F70230" w:rsidP="00F70230">
      <w:pPr>
        <w:pStyle w:val="3"/>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8</w:t>
      </w:r>
      <w:r w:rsidRPr="00F70230">
        <w:rPr>
          <w:rStyle w:val="a6"/>
          <w:rFonts w:asciiTheme="minorEastAsia" w:hAnsiTheme="minorEastAsia"/>
          <w:b/>
          <w:bCs/>
          <w:color w:val="000000" w:themeColor="text1"/>
          <w:sz w:val="24"/>
          <w:szCs w:val="24"/>
        </w:rPr>
        <w:t>.</w:t>
      </w:r>
      <w:r w:rsidRPr="00F70230">
        <w:rPr>
          <w:rStyle w:val="a6"/>
          <w:rFonts w:asciiTheme="minorEastAsia" w:hAnsiTheme="minorEastAsia" w:hint="eastAsia"/>
          <w:b/>
          <w:bCs/>
          <w:color w:val="000000" w:themeColor="text1"/>
          <w:sz w:val="24"/>
          <w:szCs w:val="24"/>
        </w:rPr>
        <w:t>出版汇编</w:t>
      </w:r>
    </w:p>
    <w:p w14:paraId="2BB2FF54"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编辑出版有关税务规章汇编，由政策法规司依照国务院《法规汇编编辑出版管理规定》的有关规定执行。</w:t>
      </w:r>
    </w:p>
    <w:p w14:paraId="0CFA15FB" w14:textId="26FC8E1F"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61"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第二十九条）</w:t>
      </w:r>
    </w:p>
    <w:p w14:paraId="7129F734"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八、规章解释</w:t>
      </w:r>
    </w:p>
    <w:p w14:paraId="71FD687E"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（一）解释机关</w:t>
      </w:r>
    </w:p>
    <w:p w14:paraId="219EAB7A"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税务规章由国家税务总局解释。</w:t>
      </w:r>
    </w:p>
    <w:p w14:paraId="5F252AFB" w14:textId="06EF771A"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62"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第二十四条第一款）</w:t>
      </w:r>
    </w:p>
    <w:p w14:paraId="2FEEB9D9"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（二）需解释的情形</w:t>
      </w:r>
    </w:p>
    <w:p w14:paraId="745C8B6D"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税务规章有下列情形之一的，国家税务总局应当及时作出解释：</w:t>
      </w:r>
    </w:p>
    <w:p w14:paraId="1D5DCD62"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1</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税务规章的规定需要进一步明确具体含义的；</w:t>
      </w:r>
    </w:p>
    <w:p w14:paraId="329CFAF3" w14:textId="6E64625C"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bookmarkStart w:id="7" w:name="_Hlk25908026"/>
      <w:r w:rsidRPr="00F70230">
        <w:rPr>
          <w:rStyle w:val="a6"/>
          <w:rFonts w:asciiTheme="minorEastAsia" w:eastAsiaTheme="minorEastAsia" w:hAnsiTheme="minorEastAsia" w:hint="eastAsia"/>
          <w:color w:val="000000" w:themeColor="text1"/>
        </w:rPr>
        <w:t>（</w:t>
      </w:r>
      <w:hyperlink r:id="rId63"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第二十四条第二款第一项）</w:t>
      </w:r>
    </w:p>
    <w:bookmarkEnd w:id="7"/>
    <w:p w14:paraId="4B5407A8"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2</w:t>
      </w:r>
      <w:r w:rsidRPr="00F70230">
        <w:rPr>
          <w:rFonts w:asciiTheme="minorEastAsia" w:eastAsiaTheme="minorEastAsia" w:hAnsiTheme="minorEastAsia"/>
          <w:color w:val="000000" w:themeColor="text1"/>
        </w:rPr>
        <w:t>.</w:t>
      </w:r>
      <w:r w:rsidRPr="00F70230">
        <w:rPr>
          <w:rFonts w:asciiTheme="minorEastAsia" w:eastAsiaTheme="minorEastAsia" w:hAnsiTheme="minorEastAsia" w:hint="eastAsia"/>
          <w:color w:val="000000" w:themeColor="text1"/>
        </w:rPr>
        <w:t>税务规章制定后出现新的情况，需要明确适用规章依据的。</w:t>
      </w:r>
    </w:p>
    <w:p w14:paraId="71B68787" w14:textId="51124EA3" w:rsidR="00F70230" w:rsidRPr="00F70230" w:rsidRDefault="00F70230" w:rsidP="00F70230">
      <w:pPr>
        <w:pStyle w:val="a5"/>
        <w:shd w:val="clear" w:color="auto" w:fill="FFFFFF"/>
        <w:spacing w:beforeLines="50" w:before="156" w:line="480" w:lineRule="atLeast"/>
        <w:ind w:firstLineChars="196" w:firstLine="472"/>
        <w:jc w:val="right"/>
        <w:rPr>
          <w:rStyle w:val="a6"/>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lastRenderedPageBreak/>
        <w:t>（</w:t>
      </w:r>
      <w:hyperlink r:id="rId64"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第二十四条第二款第二项）</w:t>
      </w:r>
    </w:p>
    <w:p w14:paraId="027A3B89" w14:textId="77777777" w:rsidR="00F70230" w:rsidRPr="00F70230" w:rsidRDefault="00F70230" w:rsidP="00F70230">
      <w:pPr>
        <w:pStyle w:val="2"/>
        <w:spacing w:before="50" w:after="0" w:line="480" w:lineRule="atLeast"/>
        <w:rPr>
          <w:rFonts w:asciiTheme="minorEastAsia" w:eastAsiaTheme="minorEastAsia" w:hAnsiTheme="minorEastAsia"/>
          <w:color w:val="000000" w:themeColor="text1"/>
          <w:sz w:val="24"/>
          <w:szCs w:val="24"/>
        </w:rPr>
      </w:pPr>
      <w:r w:rsidRPr="00F70230">
        <w:rPr>
          <w:rFonts w:asciiTheme="minorEastAsia" w:eastAsiaTheme="minorEastAsia" w:hAnsiTheme="minorEastAsia" w:hint="eastAsia"/>
          <w:color w:val="000000" w:themeColor="text1"/>
          <w:sz w:val="24"/>
          <w:szCs w:val="24"/>
        </w:rPr>
        <w:t>（三）规章解释效力与公布形式</w:t>
      </w:r>
    </w:p>
    <w:p w14:paraId="264AA30E"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税务规章解释文本由主管司局负责起草，政策法规司参照规章送审稿审查程序提出意见，报局长批准后以公告形式公布。</w:t>
      </w:r>
    </w:p>
    <w:p w14:paraId="185E10FB" w14:textId="5F6BF8FC" w:rsidR="00F70230" w:rsidRPr="00F70230" w:rsidRDefault="00F70230" w:rsidP="00F70230">
      <w:pPr>
        <w:pStyle w:val="a5"/>
        <w:shd w:val="clear" w:color="auto" w:fill="FFFFFF"/>
        <w:spacing w:beforeLines="50" w:before="156" w:line="480" w:lineRule="atLeast"/>
        <w:ind w:firstLineChars="196" w:firstLine="472"/>
        <w:jc w:val="right"/>
        <w:rPr>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65"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第二十五条第一款）</w:t>
      </w:r>
    </w:p>
    <w:p w14:paraId="6BBE1CD6"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税务规章的解释与税务规章具有同等效力。</w:t>
      </w:r>
    </w:p>
    <w:p w14:paraId="77652BA9" w14:textId="136ABC9A" w:rsidR="00F70230" w:rsidRPr="00F70230" w:rsidRDefault="00F70230" w:rsidP="00F70230">
      <w:pPr>
        <w:pStyle w:val="a5"/>
        <w:shd w:val="clear" w:color="auto" w:fill="FFFFFF"/>
        <w:spacing w:beforeLines="50" w:before="156" w:line="480" w:lineRule="atLeast"/>
        <w:ind w:firstLineChars="196" w:firstLine="472"/>
        <w:jc w:val="right"/>
        <w:rPr>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66"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第二十五条第二款）</w:t>
      </w:r>
    </w:p>
    <w:p w14:paraId="7F48DE36"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九、规章修改与废止</w:t>
      </w:r>
    </w:p>
    <w:p w14:paraId="2981CC82"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国家税务总局应当根据全面深化改革、经济社会发展需要以及上位法规定，及时组织开展税务规章清理工作。对不适应全面深化改革和经济社会发展要求、不符合上位法规定的税务规章，应当及时修改或者废止。</w:t>
      </w:r>
    </w:p>
    <w:p w14:paraId="738F59AF" w14:textId="17EC34A4" w:rsidR="00F70230" w:rsidRPr="00F70230" w:rsidRDefault="00F70230" w:rsidP="00F70230">
      <w:pPr>
        <w:pStyle w:val="a5"/>
        <w:shd w:val="clear" w:color="auto" w:fill="FFFFFF"/>
        <w:spacing w:beforeLines="50" w:before="156" w:line="480" w:lineRule="atLeast"/>
        <w:ind w:firstLineChars="196" w:firstLine="472"/>
        <w:jc w:val="right"/>
        <w:rPr>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67"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第二十七条）</w:t>
      </w:r>
    </w:p>
    <w:p w14:paraId="5D709332"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国家税务总局可以根据需要，开展税务规章立法后评估，并把评估结果作为修改、废止税务规章的重要参考，具体工作由主管司局实施。</w:t>
      </w:r>
    </w:p>
    <w:p w14:paraId="42CBD27C" w14:textId="76E2B66C" w:rsidR="00F70230" w:rsidRPr="00F70230" w:rsidRDefault="00F70230" w:rsidP="00F70230">
      <w:pPr>
        <w:pStyle w:val="a5"/>
        <w:shd w:val="clear" w:color="auto" w:fill="FFFFFF"/>
        <w:spacing w:beforeLines="50" w:before="156" w:line="480" w:lineRule="atLeast"/>
        <w:ind w:firstLineChars="196" w:firstLine="472"/>
        <w:jc w:val="right"/>
        <w:rPr>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68" w:history="1">
        <w:r w:rsidR="007B1E76" w:rsidRPr="007B1E76">
          <w:rPr>
            <w:rStyle w:val="a7"/>
            <w:rFonts w:asciiTheme="minorEastAsia" w:eastAsiaTheme="minorEastAsia" w:hAnsiTheme="minorEastAsia" w:hint="eastAsia"/>
          </w:rPr>
          <w:t>国家税务总局令第45号</w:t>
        </w:r>
      </w:hyperlink>
      <w:r w:rsidRPr="00F70230">
        <w:rPr>
          <w:rStyle w:val="a6"/>
          <w:rFonts w:asciiTheme="minorEastAsia" w:eastAsiaTheme="minorEastAsia" w:hAnsiTheme="minorEastAsia" w:hint="eastAsia"/>
          <w:color w:val="000000" w:themeColor="text1"/>
        </w:rPr>
        <w:t>第二十八条）</w:t>
      </w:r>
    </w:p>
    <w:p w14:paraId="2056B96A" w14:textId="77777777" w:rsidR="00F70230" w:rsidRPr="00F70230" w:rsidRDefault="00F70230" w:rsidP="00F70230">
      <w:pPr>
        <w:pStyle w:val="1"/>
        <w:spacing w:before="50" w:after="0" w:line="480" w:lineRule="atLeast"/>
        <w:rPr>
          <w:rStyle w:val="a6"/>
          <w:rFonts w:asciiTheme="minorEastAsia" w:hAnsiTheme="minorEastAsia"/>
          <w:b/>
          <w:bCs/>
          <w:color w:val="000000" w:themeColor="text1"/>
          <w:sz w:val="24"/>
          <w:szCs w:val="24"/>
        </w:rPr>
      </w:pPr>
      <w:r w:rsidRPr="00F70230">
        <w:rPr>
          <w:rStyle w:val="a6"/>
          <w:rFonts w:asciiTheme="minorEastAsia" w:hAnsiTheme="minorEastAsia" w:hint="eastAsia"/>
          <w:b/>
          <w:bCs/>
          <w:color w:val="000000" w:themeColor="text1"/>
          <w:sz w:val="24"/>
          <w:szCs w:val="24"/>
        </w:rPr>
        <w:t>十、施行日期</w:t>
      </w:r>
    </w:p>
    <w:p w14:paraId="3A13CD3B" w14:textId="77777777" w:rsidR="00F70230" w:rsidRPr="00F70230" w:rsidRDefault="00F70230" w:rsidP="00F70230">
      <w:pPr>
        <w:pStyle w:val="a5"/>
        <w:shd w:val="clear" w:color="auto" w:fill="FFFFFF"/>
        <w:spacing w:beforeLines="50" w:before="156" w:line="480" w:lineRule="atLeast"/>
        <w:ind w:firstLineChars="196" w:firstLine="470"/>
        <w:rPr>
          <w:rFonts w:asciiTheme="minorEastAsia" w:eastAsiaTheme="minorEastAsia" w:hAnsiTheme="minorEastAsia"/>
          <w:color w:val="000000" w:themeColor="text1"/>
        </w:rPr>
      </w:pPr>
      <w:r w:rsidRPr="00F70230">
        <w:rPr>
          <w:rFonts w:asciiTheme="minorEastAsia" w:eastAsiaTheme="minorEastAsia" w:hAnsiTheme="minorEastAsia" w:hint="eastAsia"/>
          <w:color w:val="000000" w:themeColor="text1"/>
        </w:rPr>
        <w:t>本办法自2002年3月1日起施行。</w:t>
      </w:r>
    </w:p>
    <w:p w14:paraId="24B53357" w14:textId="48421F33" w:rsidR="00F70230" w:rsidRPr="00F70230" w:rsidRDefault="00F70230" w:rsidP="00F70230">
      <w:pPr>
        <w:pStyle w:val="a5"/>
        <w:shd w:val="clear" w:color="auto" w:fill="FFFFFF"/>
        <w:spacing w:beforeLines="50" w:before="156" w:line="480" w:lineRule="atLeast"/>
        <w:ind w:firstLineChars="196" w:firstLine="472"/>
        <w:jc w:val="right"/>
        <w:rPr>
          <w:rFonts w:asciiTheme="minorEastAsia" w:eastAsiaTheme="minorEastAsia" w:hAnsiTheme="minorEastAsia"/>
          <w:color w:val="000000" w:themeColor="text1"/>
        </w:rPr>
      </w:pPr>
      <w:r w:rsidRPr="00F70230">
        <w:rPr>
          <w:rStyle w:val="a6"/>
          <w:rFonts w:asciiTheme="minorEastAsia" w:eastAsiaTheme="minorEastAsia" w:hAnsiTheme="minorEastAsia" w:hint="eastAsia"/>
          <w:color w:val="000000" w:themeColor="text1"/>
        </w:rPr>
        <w:t>（</w:t>
      </w:r>
      <w:hyperlink r:id="rId69" w:history="1">
        <w:hyperlink r:id="rId70" w:history="1">
          <w:r w:rsidR="007B1E76" w:rsidRPr="007B1E76">
            <w:rPr>
              <w:rStyle w:val="a7"/>
              <w:rFonts w:asciiTheme="minorEastAsia" w:eastAsiaTheme="minorEastAsia" w:hAnsiTheme="minorEastAsia" w:hint="eastAsia"/>
            </w:rPr>
            <w:t>国家税务总局令第45号</w:t>
          </w:r>
        </w:hyperlink>
        <w:r w:rsidRPr="00F70230">
          <w:rPr>
            <w:rStyle w:val="a7"/>
            <w:rFonts w:asciiTheme="minorEastAsia" w:eastAsiaTheme="minorEastAsia" w:hAnsiTheme="minorEastAsia" w:hint="eastAsia"/>
            <w:color w:val="000000" w:themeColor="text1"/>
          </w:rPr>
          <w:t>号</w:t>
        </w:r>
      </w:hyperlink>
      <w:r w:rsidRPr="00F70230">
        <w:rPr>
          <w:rStyle w:val="a6"/>
          <w:rFonts w:asciiTheme="minorEastAsia" w:eastAsiaTheme="minorEastAsia" w:hAnsiTheme="minorEastAsia" w:hint="eastAsia"/>
          <w:color w:val="000000" w:themeColor="text1"/>
        </w:rPr>
        <w:t>第三十一条）</w:t>
      </w:r>
    </w:p>
    <w:p w14:paraId="567F6174" w14:textId="77777777" w:rsidR="00F70230" w:rsidRPr="00F70230" w:rsidRDefault="00F70230" w:rsidP="00F70230">
      <w:pPr>
        <w:pStyle w:val="a5"/>
        <w:shd w:val="clear" w:color="auto" w:fill="FFFFFF"/>
        <w:spacing w:beforeLines="50" w:before="156" w:afterLines="50" w:after="156" w:line="540" w:lineRule="atLeast"/>
        <w:ind w:firstLineChars="196" w:firstLine="470"/>
        <w:rPr>
          <w:color w:val="000000" w:themeColor="text1"/>
        </w:rPr>
      </w:pPr>
    </w:p>
    <w:p w14:paraId="6FCA789A" w14:textId="77777777" w:rsidR="00F70230" w:rsidRDefault="00F70230" w:rsidP="00F70230">
      <w:pPr>
        <w:pStyle w:val="a5"/>
        <w:shd w:val="clear" w:color="auto" w:fill="FFFFFF"/>
        <w:spacing w:beforeLines="50" w:before="156" w:afterLines="50" w:after="156" w:line="540" w:lineRule="atLeast"/>
        <w:ind w:firstLineChars="196" w:firstLine="470"/>
        <w:jc w:val="right"/>
        <w:rPr>
          <w:color w:val="333333"/>
        </w:rPr>
      </w:pPr>
    </w:p>
    <w:p w14:paraId="06892BC9" w14:textId="57617C6F" w:rsidR="00066FE4" w:rsidRPr="00F70230" w:rsidRDefault="00066FE4" w:rsidP="00066FE4">
      <w:pPr>
        <w:spacing w:beforeLines="50" w:before="156" w:line="480" w:lineRule="atLeast"/>
        <w:rPr>
          <w:rFonts w:asciiTheme="minorEastAsia" w:hAnsiTheme="minorEastAsia"/>
          <w:sz w:val="24"/>
          <w:szCs w:val="24"/>
        </w:rPr>
      </w:pPr>
    </w:p>
    <w:p w14:paraId="51EF93ED" w14:textId="77777777" w:rsidR="00066FE4" w:rsidRPr="00066FE4" w:rsidRDefault="00066FE4" w:rsidP="00066FE4">
      <w:pPr>
        <w:spacing w:beforeLines="50" w:before="156" w:line="480" w:lineRule="atLeast"/>
        <w:rPr>
          <w:rFonts w:asciiTheme="minorEastAsia" w:hAnsiTheme="minorEastAsia"/>
          <w:sz w:val="24"/>
          <w:szCs w:val="24"/>
        </w:rPr>
      </w:pPr>
    </w:p>
    <w:sectPr w:rsidR="00066FE4" w:rsidRPr="00066FE4">
      <w:footerReference w:type="default" r:id="rI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7F242" w14:textId="77777777" w:rsidR="00F92E3F" w:rsidRDefault="00F92E3F" w:rsidP="00066FE4">
      <w:r>
        <w:separator/>
      </w:r>
    </w:p>
  </w:endnote>
  <w:endnote w:type="continuationSeparator" w:id="0">
    <w:p w14:paraId="5FF025BB" w14:textId="77777777" w:rsidR="00F92E3F" w:rsidRDefault="00F92E3F" w:rsidP="0006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1945"/>
      <w:docPartObj>
        <w:docPartGallery w:val="Page Numbers (Bottom of Page)"/>
        <w:docPartUnique/>
      </w:docPartObj>
    </w:sdtPr>
    <w:sdtEndPr/>
    <w:sdtContent>
      <w:sdt>
        <w:sdtPr>
          <w:id w:val="1728636285"/>
          <w:docPartObj>
            <w:docPartGallery w:val="Page Numbers (Top of Page)"/>
            <w:docPartUnique/>
          </w:docPartObj>
        </w:sdtPr>
        <w:sdtEndPr/>
        <w:sdtContent>
          <w:p w14:paraId="5B55B046" w14:textId="333CED88" w:rsidR="00F70230" w:rsidRDefault="00F7023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B1E7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B1E76">
              <w:rPr>
                <w:b/>
                <w:bCs/>
                <w:noProof/>
              </w:rPr>
              <w:t>9</w:t>
            </w:r>
            <w:r>
              <w:rPr>
                <w:b/>
                <w:bCs/>
                <w:sz w:val="24"/>
                <w:szCs w:val="24"/>
              </w:rPr>
              <w:fldChar w:fldCharType="end"/>
            </w:r>
          </w:p>
        </w:sdtContent>
      </w:sdt>
    </w:sdtContent>
  </w:sdt>
  <w:p w14:paraId="5979E1A4" w14:textId="77777777" w:rsidR="00F70230" w:rsidRDefault="00F702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D4C51" w14:textId="77777777" w:rsidR="00F92E3F" w:rsidRDefault="00F92E3F" w:rsidP="00066FE4">
      <w:r>
        <w:separator/>
      </w:r>
    </w:p>
  </w:footnote>
  <w:footnote w:type="continuationSeparator" w:id="0">
    <w:p w14:paraId="44DE87DB" w14:textId="77777777" w:rsidR="00F92E3F" w:rsidRDefault="00F92E3F" w:rsidP="0006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42A0"/>
    <w:rsid w:val="00066FE4"/>
    <w:rsid w:val="000E42A0"/>
    <w:rsid w:val="005E249B"/>
    <w:rsid w:val="00646943"/>
    <w:rsid w:val="007B1E76"/>
    <w:rsid w:val="009F06B4"/>
    <w:rsid w:val="00F57C18"/>
    <w:rsid w:val="00F70230"/>
    <w:rsid w:val="00F9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9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702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02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7023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7023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7023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6FE4"/>
    <w:rPr>
      <w:sz w:val="18"/>
      <w:szCs w:val="18"/>
    </w:rPr>
  </w:style>
  <w:style w:type="paragraph" w:styleId="a4">
    <w:name w:val="footer"/>
    <w:basedOn w:val="a"/>
    <w:link w:val="Char0"/>
    <w:uiPriority w:val="99"/>
    <w:unhideWhenUsed/>
    <w:rsid w:val="00066FE4"/>
    <w:pPr>
      <w:tabs>
        <w:tab w:val="center" w:pos="4153"/>
        <w:tab w:val="right" w:pos="8306"/>
      </w:tabs>
      <w:snapToGrid w:val="0"/>
      <w:jc w:val="left"/>
    </w:pPr>
    <w:rPr>
      <w:sz w:val="18"/>
      <w:szCs w:val="18"/>
    </w:rPr>
  </w:style>
  <w:style w:type="character" w:customStyle="1" w:styleId="Char0">
    <w:name w:val="页脚 Char"/>
    <w:basedOn w:val="a0"/>
    <w:link w:val="a4"/>
    <w:uiPriority w:val="99"/>
    <w:rsid w:val="00066FE4"/>
    <w:rPr>
      <w:sz w:val="18"/>
      <w:szCs w:val="18"/>
    </w:rPr>
  </w:style>
  <w:style w:type="character" w:customStyle="1" w:styleId="3Char">
    <w:name w:val="标题 3 Char"/>
    <w:basedOn w:val="a0"/>
    <w:link w:val="3"/>
    <w:uiPriority w:val="9"/>
    <w:rsid w:val="00F70230"/>
    <w:rPr>
      <w:b/>
      <w:bCs/>
      <w:sz w:val="32"/>
      <w:szCs w:val="32"/>
    </w:rPr>
  </w:style>
  <w:style w:type="character" w:customStyle="1" w:styleId="4Char">
    <w:name w:val="标题 4 Char"/>
    <w:basedOn w:val="a0"/>
    <w:link w:val="4"/>
    <w:uiPriority w:val="9"/>
    <w:rsid w:val="00F7023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F70230"/>
    <w:rPr>
      <w:b/>
      <w:bCs/>
      <w:sz w:val="28"/>
      <w:szCs w:val="28"/>
    </w:rPr>
  </w:style>
  <w:style w:type="paragraph" w:styleId="a5">
    <w:name w:val="Normal (Web)"/>
    <w:basedOn w:val="a"/>
    <w:uiPriority w:val="99"/>
    <w:unhideWhenUsed/>
    <w:rsid w:val="00F70230"/>
    <w:pPr>
      <w:widowControl/>
      <w:jc w:val="left"/>
    </w:pPr>
    <w:rPr>
      <w:rFonts w:ascii="宋体" w:eastAsia="宋体" w:hAnsi="宋体" w:cs="宋体"/>
      <w:kern w:val="0"/>
      <w:sz w:val="24"/>
      <w:szCs w:val="24"/>
    </w:rPr>
  </w:style>
  <w:style w:type="character" w:styleId="a6">
    <w:name w:val="Strong"/>
    <w:basedOn w:val="a0"/>
    <w:uiPriority w:val="22"/>
    <w:qFormat/>
    <w:rsid w:val="00F70230"/>
    <w:rPr>
      <w:b/>
      <w:bCs/>
    </w:rPr>
  </w:style>
  <w:style w:type="character" w:styleId="a7">
    <w:name w:val="Hyperlink"/>
    <w:basedOn w:val="a0"/>
    <w:uiPriority w:val="99"/>
    <w:unhideWhenUsed/>
    <w:rsid w:val="00F70230"/>
    <w:rPr>
      <w:color w:val="0000FF" w:themeColor="hyperlink"/>
      <w:u w:val="single"/>
    </w:rPr>
  </w:style>
  <w:style w:type="character" w:customStyle="1" w:styleId="1Char">
    <w:name w:val="标题 1 Char"/>
    <w:basedOn w:val="a0"/>
    <w:link w:val="1"/>
    <w:uiPriority w:val="9"/>
    <w:rsid w:val="00F70230"/>
    <w:rPr>
      <w:b/>
      <w:bCs/>
      <w:kern w:val="44"/>
      <w:sz w:val="44"/>
      <w:szCs w:val="44"/>
    </w:rPr>
  </w:style>
  <w:style w:type="character" w:customStyle="1" w:styleId="2Char">
    <w:name w:val="标题 2 Char"/>
    <w:basedOn w:val="a0"/>
    <w:link w:val="2"/>
    <w:uiPriority w:val="9"/>
    <w:rsid w:val="00F70230"/>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23.html" TargetMode="External"/><Relationship Id="rId18" Type="http://schemas.openxmlformats.org/officeDocument/2006/relationships/hyperlink" Target="http://ssfb86.com/index/News/detail/newsid/223.html" TargetMode="External"/><Relationship Id="rId26" Type="http://schemas.openxmlformats.org/officeDocument/2006/relationships/hyperlink" Target="http://ssfb86.com/index/News/detail/newsid/223.html" TargetMode="External"/><Relationship Id="rId39" Type="http://schemas.openxmlformats.org/officeDocument/2006/relationships/hyperlink" Target="http://ssfb86.com/index/News/detail/newsid/223.html" TargetMode="External"/><Relationship Id="rId21" Type="http://schemas.openxmlformats.org/officeDocument/2006/relationships/hyperlink" Target="http://ssfb86.com/index/News/detail/newsid/223.html" TargetMode="External"/><Relationship Id="rId34" Type="http://schemas.openxmlformats.org/officeDocument/2006/relationships/hyperlink" Target="http://ssfb86.com/index/News/detail/newsid/223.html" TargetMode="External"/><Relationship Id="rId42" Type="http://schemas.openxmlformats.org/officeDocument/2006/relationships/hyperlink" Target="http://ssfb86.com/index/News/detail/newsid/223.html" TargetMode="External"/><Relationship Id="rId47" Type="http://schemas.openxmlformats.org/officeDocument/2006/relationships/hyperlink" Target="http://ssfb86.com/index/News/detail/newsid/223.html" TargetMode="External"/><Relationship Id="rId50" Type="http://schemas.openxmlformats.org/officeDocument/2006/relationships/hyperlink" Target="http://ssfb86.com/index/News/detail/newsid/223.html" TargetMode="External"/><Relationship Id="rId55" Type="http://schemas.openxmlformats.org/officeDocument/2006/relationships/hyperlink" Target="http://ssfb86.com/index/News/detail/newsid/223.html" TargetMode="External"/><Relationship Id="rId63" Type="http://schemas.openxmlformats.org/officeDocument/2006/relationships/hyperlink" Target="http://ssfb86.com/index/News/detail/newsid/223.html" TargetMode="External"/><Relationship Id="rId68" Type="http://schemas.openxmlformats.org/officeDocument/2006/relationships/hyperlink" Target="http://ssfb86.com/index/News/detail/newsid/223.html" TargetMode="External"/><Relationship Id="rId7" Type="http://schemas.openxmlformats.org/officeDocument/2006/relationships/hyperlink" Target="http://ssfb86.com/index/News/detail/newsid/7366.html" TargetMode="External"/><Relationship Id="rId71"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sfb86.com/index/News/detail/newsid/223.html" TargetMode="External"/><Relationship Id="rId29" Type="http://schemas.openxmlformats.org/officeDocument/2006/relationships/hyperlink" Target="http://ssfb86.com/index/News/detail/newsid/223.html" TargetMode="External"/><Relationship Id="rId11" Type="http://schemas.openxmlformats.org/officeDocument/2006/relationships/hyperlink" Target="http://ssfb86.com/index/News/detail/newsid/223.html" TargetMode="External"/><Relationship Id="rId24" Type="http://schemas.openxmlformats.org/officeDocument/2006/relationships/hyperlink" Target="http://ssfb86.com/index/News/detail/newsid/223.html" TargetMode="External"/><Relationship Id="rId32" Type="http://schemas.openxmlformats.org/officeDocument/2006/relationships/hyperlink" Target="http://ssfb86.com/index/News/detail/newsid/223.html" TargetMode="External"/><Relationship Id="rId37" Type="http://schemas.openxmlformats.org/officeDocument/2006/relationships/hyperlink" Target="http://ssfb86.com/index/News/detail/newsid/223.html" TargetMode="External"/><Relationship Id="rId40" Type="http://schemas.openxmlformats.org/officeDocument/2006/relationships/hyperlink" Target="http://ssfb86.com/index/News/detail/newsid/223.html" TargetMode="External"/><Relationship Id="rId45" Type="http://schemas.openxmlformats.org/officeDocument/2006/relationships/hyperlink" Target="http://ssfb86.com/index/News/detail/newsid/223.html" TargetMode="External"/><Relationship Id="rId53" Type="http://schemas.openxmlformats.org/officeDocument/2006/relationships/hyperlink" Target="http://ssfb86.com/index/News/detail/newsid/223.html" TargetMode="External"/><Relationship Id="rId58" Type="http://schemas.openxmlformats.org/officeDocument/2006/relationships/hyperlink" Target="http://ssfb86.com/index/News/detail/newsid/223.html" TargetMode="External"/><Relationship Id="rId66" Type="http://schemas.openxmlformats.org/officeDocument/2006/relationships/hyperlink" Target="http://ssfb86.com/index/News/detail/newsid/223.html" TargetMode="External"/><Relationship Id="rId5" Type="http://schemas.openxmlformats.org/officeDocument/2006/relationships/footnotes" Target="footnotes.xml"/><Relationship Id="rId15" Type="http://schemas.openxmlformats.org/officeDocument/2006/relationships/hyperlink" Target="http://ssfb86.com/index/News/detail/newsid/223.html" TargetMode="External"/><Relationship Id="rId23" Type="http://schemas.openxmlformats.org/officeDocument/2006/relationships/hyperlink" Target="http://ssfb86.com/index/News/detail/newsid/223.html" TargetMode="External"/><Relationship Id="rId28" Type="http://schemas.openxmlformats.org/officeDocument/2006/relationships/hyperlink" Target="http://ssfb86.com/index/News/detail/newsid/223.html" TargetMode="External"/><Relationship Id="rId36" Type="http://schemas.openxmlformats.org/officeDocument/2006/relationships/hyperlink" Target="http://ssfb86.com/index/News/detail/newsid/223.html" TargetMode="External"/><Relationship Id="rId49" Type="http://schemas.openxmlformats.org/officeDocument/2006/relationships/hyperlink" Target="http://ssfb86.com/index/News/detail/newsid/223.html" TargetMode="External"/><Relationship Id="rId57" Type="http://schemas.openxmlformats.org/officeDocument/2006/relationships/hyperlink" Target="http://ssfb86.com/index/News/detail/newsid/223.html" TargetMode="External"/><Relationship Id="rId61" Type="http://schemas.openxmlformats.org/officeDocument/2006/relationships/hyperlink" Target="http://ssfb86.com/index/News/detail/newsid/223.html" TargetMode="External"/><Relationship Id="rId10" Type="http://schemas.openxmlformats.org/officeDocument/2006/relationships/hyperlink" Target="http://ssfb86.com/index/News/detail/newsid/223.html" TargetMode="External"/><Relationship Id="rId19" Type="http://schemas.openxmlformats.org/officeDocument/2006/relationships/hyperlink" Target="http://ssfb86.com/index/News/detail/newsid/223.html" TargetMode="External"/><Relationship Id="rId31" Type="http://schemas.openxmlformats.org/officeDocument/2006/relationships/hyperlink" Target="http://ssfb86.com/index/News/detail/newsid/223.html" TargetMode="External"/><Relationship Id="rId44" Type="http://schemas.openxmlformats.org/officeDocument/2006/relationships/hyperlink" Target="http://ssfb86.com/index/News/detail/newsid/223.html" TargetMode="External"/><Relationship Id="rId52" Type="http://schemas.openxmlformats.org/officeDocument/2006/relationships/hyperlink" Target="http://ssfb86.com/index/News/detail/newsid/223.html" TargetMode="External"/><Relationship Id="rId60" Type="http://schemas.openxmlformats.org/officeDocument/2006/relationships/hyperlink" Target="http://ssfb86.com/index/News/detail/newsid/223.html" TargetMode="External"/><Relationship Id="rId65" Type="http://schemas.openxmlformats.org/officeDocument/2006/relationships/hyperlink" Target="http://ssfb86.com/index/News/detail/newsid/223.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fb86.com/index/News/detail/newsid/223.html" TargetMode="External"/><Relationship Id="rId14" Type="http://schemas.openxmlformats.org/officeDocument/2006/relationships/hyperlink" Target="http://ssfb86.com/index/News/detail/newsid/223.html" TargetMode="External"/><Relationship Id="rId22" Type="http://schemas.openxmlformats.org/officeDocument/2006/relationships/hyperlink" Target="http://ssfb86.com/index/News/detail/newsid/223.html" TargetMode="External"/><Relationship Id="rId27" Type="http://schemas.openxmlformats.org/officeDocument/2006/relationships/hyperlink" Target="http://ssfb86.com/index/News/detail/newsid/223.html" TargetMode="External"/><Relationship Id="rId30" Type="http://schemas.openxmlformats.org/officeDocument/2006/relationships/hyperlink" Target="http://ssfb86.com/index/News/detail/newsid/223.html" TargetMode="External"/><Relationship Id="rId35" Type="http://schemas.openxmlformats.org/officeDocument/2006/relationships/hyperlink" Target="http://ssfb86.com/index/News/detail/newsid/223.html" TargetMode="External"/><Relationship Id="rId43" Type="http://schemas.openxmlformats.org/officeDocument/2006/relationships/hyperlink" Target="http://ssfb86.com/index/News/detail/newsid/223.html" TargetMode="External"/><Relationship Id="rId48" Type="http://schemas.openxmlformats.org/officeDocument/2006/relationships/hyperlink" Target="http://ssfb86.com/index/News/detail/newsid/223.html" TargetMode="External"/><Relationship Id="rId56" Type="http://schemas.openxmlformats.org/officeDocument/2006/relationships/hyperlink" Target="http://ssfb86.com/index/News/detail/newsid/223.html" TargetMode="External"/><Relationship Id="rId64" Type="http://schemas.openxmlformats.org/officeDocument/2006/relationships/hyperlink" Target="http://ssfb86.com/index/News/detail/newsid/223.html" TargetMode="External"/><Relationship Id="rId69" Type="http://schemas.openxmlformats.org/officeDocument/2006/relationships/hyperlink" Target="file:///E:\&#23398;&#20064;\&#31246;&#25910;\&#31246;&#27861;&#23453;&#20856;\&#31246;&#25910;&#27861;&#35268;&#27719;&#32534;&#65288;&#25353;&#26085;&#26399;&#20998;&#31867;&#65289;\2019&#24180;\1&#26376;\&#22269;&#23478;&#31246;&#21153;&#24635;&#23616;&#20196;&#31532;45&#21495;&#8212;&#8212;&#20851;&#20110;&#20462;&#25913;&#12298;&#31246;&#21153;&#37096;&#38376;&#35268;&#31456;&#21046;&#23450;&#23454;&#26045;&#21150;&#27861;&#12299;&#30340;&#20915;&#23450;.docx" TargetMode="External"/><Relationship Id="rId8" Type="http://schemas.openxmlformats.org/officeDocument/2006/relationships/hyperlink" Target="http://ssfb86.com/index/News/detail/newsid/223.html" TargetMode="External"/><Relationship Id="rId51" Type="http://schemas.openxmlformats.org/officeDocument/2006/relationships/hyperlink" Target="http://ssfb86.com/index/News/detail/newsid/223.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fb86.com/index/News/detail/newsid/223.html" TargetMode="External"/><Relationship Id="rId17" Type="http://schemas.openxmlformats.org/officeDocument/2006/relationships/hyperlink" Target="http://ssfb86.com/index/News/detail/newsid/223.html" TargetMode="External"/><Relationship Id="rId25" Type="http://schemas.openxmlformats.org/officeDocument/2006/relationships/hyperlink" Target="../../&#31246;&#25910;&#27861;&#35268;&#27719;&#32534;&#65288;&#25353;&#26085;&#26399;&#20998;&#31867;&#65289;/2019&#24180;/1&#26376;/&#22269;&#23478;&#31246;&#21153;&#24635;&#23616;&#20196;&#31532;45&#21495;&#8212;&#8212;&#20851;&#20110;&#20462;&#25913;&#12298;&#31246;&#21153;&#37096;&#38376;&#35268;&#31456;&#21046;&#23450;&#23454;&#26045;&#21150;&#27861;&#12299;&#30340;&#20915;&#23450;.docx" TargetMode="External"/><Relationship Id="rId33" Type="http://schemas.openxmlformats.org/officeDocument/2006/relationships/hyperlink" Target="http://ssfb86.com/index/News/detail/newsid/223.html" TargetMode="External"/><Relationship Id="rId38" Type="http://schemas.openxmlformats.org/officeDocument/2006/relationships/hyperlink" Target="http://ssfb86.com/index/News/detail/newsid/223.html" TargetMode="External"/><Relationship Id="rId46" Type="http://schemas.openxmlformats.org/officeDocument/2006/relationships/hyperlink" Target="http://ssfb86.com/index/News/detail/newsid/223.html" TargetMode="External"/><Relationship Id="rId59" Type="http://schemas.openxmlformats.org/officeDocument/2006/relationships/hyperlink" Target="http://ssfb86.com/index/News/detail/newsid/223.html" TargetMode="External"/><Relationship Id="rId67" Type="http://schemas.openxmlformats.org/officeDocument/2006/relationships/hyperlink" Target="http://ssfb86.com/index/News/detail/newsid/223.html" TargetMode="External"/><Relationship Id="rId20" Type="http://schemas.openxmlformats.org/officeDocument/2006/relationships/hyperlink" Target="http://ssfb86.com/index/News/detail/newsid/223.html" TargetMode="External"/><Relationship Id="rId41" Type="http://schemas.openxmlformats.org/officeDocument/2006/relationships/hyperlink" Target="http://ssfb86.com/index/News/detail/newsid/223.html" TargetMode="External"/><Relationship Id="rId54" Type="http://schemas.openxmlformats.org/officeDocument/2006/relationships/hyperlink" Target="http://ssfb86.com/index/News/detail/newsid/223.html" TargetMode="External"/><Relationship Id="rId62" Type="http://schemas.openxmlformats.org/officeDocument/2006/relationships/hyperlink" Target="http://ssfb86.com/index/News/detail/newsid/223.html" TargetMode="External"/><Relationship Id="rId70" Type="http://schemas.openxmlformats.org/officeDocument/2006/relationships/hyperlink" Target="http://ssfb86.com/index/News/detail/newsid/223.html"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2020-09-08T22:49:00Z</dcterms:created>
  <dcterms:modified xsi:type="dcterms:W3CDTF">2020-09-27T06:50:00Z</dcterms:modified>
</cp:coreProperties>
</file>