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6D047" w14:textId="77777777" w:rsidR="008A6CF4" w:rsidRPr="00383E3D" w:rsidRDefault="008A6CF4" w:rsidP="00383E3D">
      <w:pPr>
        <w:spacing w:beforeLines="50" w:before="156" w:line="480" w:lineRule="atLeast"/>
        <w:rPr>
          <w:rFonts w:asciiTheme="minorEastAsia" w:hAnsiTheme="minorEastAsia"/>
          <w:sz w:val="24"/>
          <w:szCs w:val="24"/>
        </w:rPr>
      </w:pPr>
    </w:p>
    <w:p w14:paraId="1AA1A559" w14:textId="119B01AE" w:rsidR="00F9170F" w:rsidRPr="00DB2793" w:rsidRDefault="00416F59" w:rsidP="00383E3D">
      <w:pPr>
        <w:spacing w:beforeLines="50" w:before="156" w:line="480" w:lineRule="atLeast"/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t>5</w:t>
      </w:r>
      <w:r w:rsidR="00D1767F">
        <w:rPr>
          <w:rFonts w:asciiTheme="minorEastAsia" w:hAnsiTheme="minorEastAsia"/>
          <w:sz w:val="44"/>
          <w:szCs w:val="44"/>
        </w:rPr>
        <w:t>.</w:t>
      </w:r>
      <w:r w:rsidR="00895C0A">
        <w:rPr>
          <w:rFonts w:asciiTheme="minorEastAsia" w:hAnsiTheme="minorEastAsia"/>
          <w:sz w:val="44"/>
          <w:szCs w:val="44"/>
        </w:rPr>
        <w:t>2</w:t>
      </w:r>
      <w:r w:rsidR="001528C0">
        <w:rPr>
          <w:rFonts w:asciiTheme="minorEastAsia" w:hAnsiTheme="minorEastAsia"/>
          <w:sz w:val="44"/>
          <w:szCs w:val="44"/>
        </w:rPr>
        <w:t>.</w:t>
      </w:r>
      <w:r w:rsidR="00C934F6">
        <w:rPr>
          <w:rFonts w:asciiTheme="minorEastAsia" w:hAnsiTheme="minorEastAsia" w:hint="eastAsia"/>
          <w:sz w:val="44"/>
          <w:szCs w:val="44"/>
        </w:rPr>
        <w:t>3</w:t>
      </w:r>
      <w:r w:rsidR="00C31FFA">
        <w:rPr>
          <w:rFonts w:asciiTheme="minorEastAsia" w:hAnsiTheme="minorEastAsia"/>
          <w:sz w:val="44"/>
          <w:szCs w:val="44"/>
        </w:rPr>
        <w:t>.1</w:t>
      </w:r>
      <w:r w:rsidR="00383E3D" w:rsidRPr="00383E3D">
        <w:rPr>
          <w:rFonts w:asciiTheme="minorEastAsia" w:hAnsiTheme="minorEastAsia" w:hint="eastAsia"/>
          <w:sz w:val="44"/>
          <w:szCs w:val="44"/>
        </w:rPr>
        <w:t xml:space="preserve">  </w:t>
      </w:r>
      <w:r w:rsidR="00B37F5A" w:rsidRPr="00B37F5A">
        <w:rPr>
          <w:rFonts w:asciiTheme="minorEastAsia" w:hAnsiTheme="minorEastAsia" w:hint="eastAsia"/>
          <w:sz w:val="44"/>
          <w:szCs w:val="44"/>
        </w:rPr>
        <w:t>新冠肺炎</w:t>
      </w:r>
    </w:p>
    <w:p w14:paraId="1E88D80B" w14:textId="582D6323" w:rsidR="00BD58C0" w:rsidRDefault="00BD58C0" w:rsidP="004E7B55"/>
    <w:p w14:paraId="229C66B4" w14:textId="77777777" w:rsidR="00F40EE0" w:rsidRPr="00F40EE0" w:rsidRDefault="00F40EE0" w:rsidP="00F40EE0">
      <w:pPr>
        <w:pStyle w:val="1"/>
        <w:spacing w:beforeLines="50" w:before="156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F40EE0">
        <w:rPr>
          <w:rFonts w:asciiTheme="minorEastAsia" w:hAnsiTheme="minorEastAsia" w:hint="eastAsia"/>
          <w:color w:val="000000" w:themeColor="text1"/>
          <w:sz w:val="24"/>
          <w:szCs w:val="24"/>
        </w:rPr>
        <w:t>一、小规模纳税人减、免税款的开票问题</w:t>
      </w:r>
    </w:p>
    <w:p w14:paraId="651CD397" w14:textId="77777777" w:rsidR="00F40EE0" w:rsidRPr="00F40EE0" w:rsidRDefault="00F40EE0" w:rsidP="00F40EE0">
      <w:pPr>
        <w:widowControl/>
        <w:shd w:val="clear" w:color="auto" w:fill="FFFFFF"/>
        <w:spacing w:beforeLines="50" w:before="156" w:line="480" w:lineRule="atLeast"/>
        <w:ind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F40EE0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增值税小规模纳税人取得应税销售收入，纳税义务发生时间在2020年2月底以前，适用3%征收率征收增值税的，按照3%征收率开具增值税发票；纳税义务发生时间在2020年3月1日至</w:t>
      </w:r>
      <w:r w:rsidRPr="00D84968">
        <w:rPr>
          <w:rFonts w:asciiTheme="minorEastAsia" w:hAnsiTheme="minorEastAsia" w:cs="宋体" w:hint="eastAsia"/>
          <w:strike/>
          <w:color w:val="000000" w:themeColor="text1"/>
          <w:kern w:val="0"/>
          <w:sz w:val="24"/>
          <w:szCs w:val="24"/>
        </w:rPr>
        <w:t>5月31日</w:t>
      </w:r>
      <w:r w:rsidRPr="00F40EE0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，适用减按1%征收率征收增值税的，按照1%征收率开具增值税发票。</w:t>
      </w:r>
    </w:p>
    <w:p w14:paraId="1DEE3DA5" w14:textId="54840B81" w:rsidR="00F40EE0" w:rsidRDefault="00F40EE0" w:rsidP="00F40EE0">
      <w:pPr>
        <w:spacing w:beforeLines="50" w:before="156" w:line="480" w:lineRule="atLeast"/>
        <w:jc w:val="right"/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F40EE0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7" w:history="1">
        <w:r w:rsidRPr="00D84968">
          <w:rPr>
            <w:rStyle w:val="a6"/>
            <w:rFonts w:asciiTheme="minorEastAsia" w:hAnsiTheme="minorEastAsia" w:hint="eastAsia"/>
            <w:sz w:val="24"/>
            <w:szCs w:val="24"/>
          </w:rPr>
          <w:t>国家税务总局公告2020年第5号</w:t>
        </w:r>
      </w:hyperlink>
      <w:r w:rsidRPr="00F40EE0">
        <w:rPr>
          <w:rFonts w:asciiTheme="minorEastAsia" w:hAnsiTheme="minorEastAsia" w:hint="eastAsia"/>
          <w:color w:val="000000" w:themeColor="text1"/>
          <w:sz w:val="24"/>
          <w:szCs w:val="24"/>
        </w:rPr>
        <w:t>第一条）</w:t>
      </w:r>
    </w:p>
    <w:p w14:paraId="68BA2DC6" w14:textId="6EDEF056" w:rsidR="00D84968" w:rsidRPr="00D84968" w:rsidRDefault="00D84968" w:rsidP="00D84968">
      <w:pPr>
        <w:spacing w:beforeLines="50" w:before="156" w:line="480" w:lineRule="atLeas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D84968">
        <w:rPr>
          <w:rFonts w:asciiTheme="minorEastAsia" w:hAnsiTheme="minorEastAsia" w:hint="eastAsia"/>
          <w:color w:val="00B050"/>
          <w:sz w:val="24"/>
          <w:szCs w:val="24"/>
          <w:shd w:val="clear" w:color="auto" w:fill="FFFFFF"/>
        </w:rPr>
        <w:t>[</w:t>
      </w:r>
      <w:hyperlink r:id="rId8" w:tgtFrame="_self" w:history="1">
        <w:r w:rsidRPr="00D84968">
          <w:rPr>
            <w:rFonts w:asciiTheme="minorEastAsia" w:hAnsiTheme="minorEastAsia" w:hint="eastAsia"/>
            <w:color w:val="6E6E6E"/>
            <w:sz w:val="24"/>
            <w:szCs w:val="24"/>
            <w:u w:val="single"/>
            <w:shd w:val="clear" w:color="auto" w:fill="FFFFFF"/>
          </w:rPr>
          <w:t>财政部 税务总局公告2020年第24号</w:t>
        </w:r>
      </w:hyperlink>
      <w:r w:rsidRPr="00D84968">
        <w:rPr>
          <w:rFonts w:asciiTheme="minorEastAsia" w:hAnsiTheme="minorEastAsia" w:hint="eastAsia"/>
          <w:color w:val="1F497D"/>
          <w:sz w:val="24"/>
          <w:szCs w:val="24"/>
          <w:shd w:val="clear" w:color="auto" w:fill="FFFFFF"/>
        </w:rPr>
        <w:t>规定，本文优惠期限，延长到2020年12月31日]</w:t>
      </w:r>
    </w:p>
    <w:p w14:paraId="57BFAB19" w14:textId="77777777" w:rsidR="00F40EE0" w:rsidRPr="00F40EE0" w:rsidRDefault="00F40EE0" w:rsidP="00F40EE0">
      <w:pPr>
        <w:pStyle w:val="2"/>
        <w:spacing w:beforeLines="50" w:before="156" w:after="0" w:line="48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40EE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附注（一）：不含税金额的换算</w:t>
      </w:r>
    </w:p>
    <w:p w14:paraId="6F13B4D9" w14:textId="7646353E" w:rsidR="00F40EE0" w:rsidRPr="00F40EE0" w:rsidRDefault="00F40EE0" w:rsidP="00F40EE0">
      <w:pPr>
        <w:widowControl/>
        <w:shd w:val="clear" w:color="auto" w:fill="FFFFFF"/>
        <w:spacing w:beforeLines="50" w:before="156" w:line="480" w:lineRule="atLeast"/>
        <w:ind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F40EE0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增值税小规模纳税人按照</w:t>
      </w:r>
      <w:r w:rsidR="00D84968" w:rsidRPr="00D84968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《财政部</w:t>
      </w:r>
      <w:r w:rsidR="00D84968" w:rsidRPr="00D84968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 </w:t>
      </w:r>
      <w:r w:rsidR="00D84968" w:rsidRPr="00D84968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税务总局关于支持个体工商户复工复业增值税政策的公告》（</w:t>
      </w:r>
      <w:hyperlink r:id="rId9" w:tgtFrame="_self" w:history="1">
        <w:r w:rsidR="00D84968" w:rsidRPr="00D84968">
          <w:rPr>
            <w:rFonts w:asciiTheme="minorEastAsia" w:hAnsiTheme="minorEastAsia" w:hint="eastAsia"/>
            <w:color w:val="6E6E6E"/>
            <w:sz w:val="24"/>
            <w:szCs w:val="24"/>
            <w:u w:val="single"/>
            <w:shd w:val="clear" w:color="auto" w:fill="FFFFFF"/>
          </w:rPr>
          <w:t>2020年第13号</w:t>
        </w:r>
      </w:hyperlink>
      <w:r w:rsidR="00D84968" w:rsidRPr="00D84968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，以下简称“13号公告”）</w:t>
      </w:r>
      <w:r w:rsidRPr="00F40EE0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有关规定，减按1%征收率征收增值税的，按下列公式计算销售额：</w:t>
      </w:r>
    </w:p>
    <w:p w14:paraId="620DCFB5" w14:textId="77777777" w:rsidR="00F40EE0" w:rsidRPr="00F40EE0" w:rsidRDefault="00F40EE0" w:rsidP="00F40EE0">
      <w:pPr>
        <w:widowControl/>
        <w:shd w:val="clear" w:color="auto" w:fill="FFFFFF"/>
        <w:spacing w:beforeLines="50" w:before="156" w:line="480" w:lineRule="atLeast"/>
        <w:ind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F40EE0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销售额=含税销售额/（1+1%）</w:t>
      </w:r>
    </w:p>
    <w:p w14:paraId="46E63BBA" w14:textId="67CEBFE2" w:rsidR="00F40EE0" w:rsidRPr="00F40EE0" w:rsidRDefault="00F40EE0" w:rsidP="00F40EE0">
      <w:pPr>
        <w:spacing w:beforeLines="50" w:before="156" w:line="480" w:lineRule="atLeas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F40EE0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10" w:history="1">
        <w:r w:rsidR="00D84968" w:rsidRPr="00D84968">
          <w:rPr>
            <w:rStyle w:val="a6"/>
            <w:rFonts w:asciiTheme="minorEastAsia" w:hAnsiTheme="minorEastAsia" w:hint="eastAsia"/>
            <w:sz w:val="24"/>
            <w:szCs w:val="24"/>
          </w:rPr>
          <w:t>国家税务总局公告2020年第5号</w:t>
        </w:r>
      </w:hyperlink>
      <w:r w:rsidRPr="00F40EE0">
        <w:rPr>
          <w:rFonts w:asciiTheme="minorEastAsia" w:hAnsiTheme="minorEastAsia" w:hint="eastAsia"/>
          <w:color w:val="000000" w:themeColor="text1"/>
          <w:sz w:val="24"/>
          <w:szCs w:val="24"/>
        </w:rPr>
        <w:t>第二条）</w:t>
      </w:r>
    </w:p>
    <w:p w14:paraId="098E3AC5" w14:textId="77777777" w:rsidR="00F40EE0" w:rsidRPr="00F40EE0" w:rsidRDefault="00F40EE0" w:rsidP="00F40EE0">
      <w:pPr>
        <w:pStyle w:val="2"/>
        <w:spacing w:beforeLines="50" w:before="156" w:after="0" w:line="48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40EE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附注（二）：销售折让、中止或退回的开票</w:t>
      </w:r>
    </w:p>
    <w:p w14:paraId="30715622" w14:textId="77777777" w:rsidR="00F40EE0" w:rsidRPr="00F40EE0" w:rsidRDefault="00F40EE0" w:rsidP="00F40EE0">
      <w:pPr>
        <w:widowControl/>
        <w:shd w:val="clear" w:color="auto" w:fill="FFFFFF"/>
        <w:spacing w:beforeLines="50" w:before="156" w:line="480" w:lineRule="atLeast"/>
        <w:ind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F40EE0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增值税小规模纳税人取得应税销售收入，纳税义务发生时间在2020年2月底以前，已按3%征收率开具增值税发票，发生销售折让、中止或者退回等情形需要开具红字发票的，按照3%征收率开具红字发票；开票有误需要重新开具的，应按照3%征收率开具红字发票，再重新开具正确的蓝字发票。</w:t>
      </w:r>
    </w:p>
    <w:p w14:paraId="07022388" w14:textId="104E39DB" w:rsidR="00F40EE0" w:rsidRPr="00F40EE0" w:rsidRDefault="00F40EE0" w:rsidP="00F40EE0">
      <w:pPr>
        <w:spacing w:beforeLines="50" w:before="156" w:line="480" w:lineRule="atLeas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Hlk33948236"/>
      <w:r w:rsidRPr="00F40EE0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11" w:history="1">
        <w:r w:rsidR="00D84968" w:rsidRPr="00D84968">
          <w:rPr>
            <w:rStyle w:val="a6"/>
            <w:rFonts w:asciiTheme="minorEastAsia" w:hAnsiTheme="minorEastAsia" w:hint="eastAsia"/>
            <w:sz w:val="24"/>
            <w:szCs w:val="24"/>
          </w:rPr>
          <w:t>国家税务总局公告2020年第5号</w:t>
        </w:r>
      </w:hyperlink>
      <w:r w:rsidRPr="00F40EE0">
        <w:rPr>
          <w:rFonts w:asciiTheme="minorEastAsia" w:hAnsiTheme="minorEastAsia" w:hint="eastAsia"/>
          <w:color w:val="000000" w:themeColor="text1"/>
          <w:sz w:val="24"/>
          <w:szCs w:val="24"/>
        </w:rPr>
        <w:t>第四条）</w:t>
      </w:r>
    </w:p>
    <w:bookmarkEnd w:id="0"/>
    <w:p w14:paraId="7819CF53" w14:textId="77777777" w:rsidR="00F40EE0" w:rsidRPr="00F40EE0" w:rsidRDefault="00F40EE0" w:rsidP="00F40EE0">
      <w:pPr>
        <w:pStyle w:val="2"/>
        <w:spacing w:beforeLines="50" w:before="156" w:after="0" w:line="48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40EE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lastRenderedPageBreak/>
        <w:t>附注（三）：代开货运发票预征个税问题</w:t>
      </w:r>
    </w:p>
    <w:p w14:paraId="1133A8D4" w14:textId="77777777" w:rsidR="00F40EE0" w:rsidRPr="00F40EE0" w:rsidRDefault="00F40EE0" w:rsidP="00F40EE0">
      <w:pPr>
        <w:widowControl/>
        <w:shd w:val="clear" w:color="auto" w:fill="FFFFFF"/>
        <w:spacing w:beforeLines="50" w:before="156" w:line="480" w:lineRule="atLeast"/>
        <w:ind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F40EE0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自2020年3月1日</w:t>
      </w:r>
      <w:r w:rsidRPr="00D84968">
        <w:rPr>
          <w:rFonts w:asciiTheme="minorEastAsia" w:hAnsiTheme="minorEastAsia" w:cs="宋体" w:hint="eastAsia"/>
          <w:strike/>
          <w:color w:val="000000" w:themeColor="text1"/>
          <w:kern w:val="0"/>
          <w:sz w:val="24"/>
          <w:szCs w:val="24"/>
        </w:rPr>
        <w:t>至5月31日</w:t>
      </w:r>
      <w:r w:rsidRPr="00F40EE0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，对湖北省境内的个体工商户、个人独资企业和合伙企业，代开货物运输服务增值税发票时，暂不预征个人所得税；对其他地区的上述纳税人统一按代开发票金额的0.5%预征个人所得税。</w:t>
      </w:r>
    </w:p>
    <w:p w14:paraId="05E0824B" w14:textId="500EF15E" w:rsidR="00F40EE0" w:rsidRDefault="00F40EE0" w:rsidP="00F40EE0">
      <w:pPr>
        <w:spacing w:beforeLines="50" w:before="156" w:line="480" w:lineRule="atLeast"/>
        <w:jc w:val="right"/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F40EE0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12" w:history="1">
        <w:r w:rsidR="00D84968" w:rsidRPr="00D84968">
          <w:rPr>
            <w:rStyle w:val="a6"/>
            <w:rFonts w:asciiTheme="minorEastAsia" w:hAnsiTheme="minorEastAsia" w:hint="eastAsia"/>
            <w:sz w:val="24"/>
            <w:szCs w:val="24"/>
          </w:rPr>
          <w:t>国家税务总局公告2020年第5号</w:t>
        </w:r>
      </w:hyperlink>
      <w:r w:rsidRPr="00F40EE0">
        <w:rPr>
          <w:rFonts w:asciiTheme="minorEastAsia" w:hAnsiTheme="minorEastAsia" w:hint="eastAsia"/>
          <w:color w:val="000000" w:themeColor="text1"/>
          <w:sz w:val="24"/>
          <w:szCs w:val="24"/>
        </w:rPr>
        <w:t>第五条）</w:t>
      </w:r>
    </w:p>
    <w:p w14:paraId="57D4C9A5" w14:textId="35253D2F" w:rsidR="00D84968" w:rsidRPr="00F40EE0" w:rsidRDefault="00D84968" w:rsidP="00D84968">
      <w:pPr>
        <w:spacing w:beforeLines="50" w:before="156" w:line="480" w:lineRule="atLeas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D84968">
        <w:rPr>
          <w:rFonts w:asciiTheme="minorEastAsia" w:hAnsiTheme="minorEastAsia" w:hint="eastAsia"/>
          <w:color w:val="00B050"/>
          <w:sz w:val="24"/>
          <w:szCs w:val="24"/>
          <w:shd w:val="clear" w:color="auto" w:fill="FFFFFF"/>
        </w:rPr>
        <w:t>[</w:t>
      </w:r>
      <w:hyperlink r:id="rId13" w:tgtFrame="_self" w:history="1">
        <w:r w:rsidRPr="00D84968">
          <w:rPr>
            <w:rFonts w:asciiTheme="minorEastAsia" w:hAnsiTheme="minorEastAsia" w:hint="eastAsia"/>
            <w:color w:val="6E6E6E"/>
            <w:sz w:val="24"/>
            <w:szCs w:val="24"/>
            <w:u w:val="single"/>
            <w:shd w:val="clear" w:color="auto" w:fill="FFFFFF"/>
          </w:rPr>
          <w:t>财政部 税务总局公告2020年第24号</w:t>
        </w:r>
      </w:hyperlink>
      <w:r w:rsidRPr="00D84968">
        <w:rPr>
          <w:rFonts w:asciiTheme="minorEastAsia" w:hAnsiTheme="minorEastAsia" w:hint="eastAsia"/>
          <w:color w:val="1F497D"/>
          <w:sz w:val="24"/>
          <w:szCs w:val="24"/>
          <w:shd w:val="clear" w:color="auto" w:fill="FFFFFF"/>
        </w:rPr>
        <w:t>规定，本文优惠期限，延长到2020年12月31日]</w:t>
      </w:r>
    </w:p>
    <w:p w14:paraId="10F33058" w14:textId="77777777" w:rsidR="00F40EE0" w:rsidRPr="00F40EE0" w:rsidRDefault="00F40EE0" w:rsidP="00F40EE0">
      <w:pPr>
        <w:pStyle w:val="1"/>
        <w:spacing w:beforeLines="50" w:before="156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F40EE0">
        <w:rPr>
          <w:rFonts w:asciiTheme="minorEastAsia" w:hAnsiTheme="minorEastAsia" w:hint="eastAsia"/>
          <w:color w:val="000000" w:themeColor="text1"/>
          <w:sz w:val="24"/>
          <w:szCs w:val="24"/>
        </w:rPr>
        <w:t>二、捐赠物资，运输防疫重点物资收入，公共交通运输服务、生活服务，以及为居民提供必需生活物资快递收派服务，减、免税发票的开具</w:t>
      </w:r>
    </w:p>
    <w:p w14:paraId="5C92632E" w14:textId="015651FD" w:rsidR="00F40EE0" w:rsidRPr="00F40EE0" w:rsidRDefault="00F40EE0" w:rsidP="00F40EE0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D8496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纳税人按照</w:t>
      </w:r>
      <w:hyperlink r:id="rId14" w:tgtFrame="_self" w:history="1">
        <w:r w:rsidR="00D84968" w:rsidRPr="00D84968">
          <w:rPr>
            <w:rFonts w:asciiTheme="minorEastAsia" w:hAnsiTheme="minorEastAsia" w:hint="eastAsia"/>
            <w:color w:val="6E6E6E"/>
            <w:sz w:val="24"/>
            <w:szCs w:val="24"/>
            <w:u w:val="single"/>
          </w:rPr>
          <w:t>8号公告</w:t>
        </w:r>
      </w:hyperlink>
      <w:r w:rsidR="00D84968" w:rsidRPr="00D84968">
        <w:rPr>
          <w:rFonts w:asciiTheme="minorEastAsia" w:hAnsiTheme="minorEastAsia" w:hint="eastAsia"/>
          <w:color w:val="333333"/>
          <w:sz w:val="24"/>
          <w:szCs w:val="24"/>
        </w:rPr>
        <w:t>和</w:t>
      </w:r>
      <w:hyperlink r:id="rId15" w:tgtFrame="_self" w:history="1">
        <w:r w:rsidR="00D84968" w:rsidRPr="00D84968">
          <w:rPr>
            <w:rFonts w:asciiTheme="minorEastAsia" w:hAnsiTheme="minorEastAsia" w:hint="eastAsia"/>
            <w:color w:val="6E6E6E"/>
            <w:sz w:val="24"/>
            <w:szCs w:val="24"/>
            <w:u w:val="single"/>
          </w:rPr>
          <w:t>9号公告</w:t>
        </w:r>
      </w:hyperlink>
      <w:r w:rsidRPr="00D8496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有关</w:t>
      </w:r>
      <w:r w:rsidRPr="00F40EE0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规定适用免征增值税政策的，不得开具增值税专用发票；已开具增值税专用发票的，应当开具对应红字发票或者作废原发票，再按规定适用免征增值税政策并开具普通发票。</w:t>
      </w:r>
    </w:p>
    <w:p w14:paraId="76F3B2ED" w14:textId="4D24F802" w:rsidR="00F40EE0" w:rsidRPr="00F40EE0" w:rsidRDefault="00F40EE0" w:rsidP="00F40EE0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F40EE0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（</w:t>
      </w:r>
      <w:hyperlink r:id="rId16" w:history="1">
        <w:r w:rsidRPr="00D84968">
          <w:rPr>
            <w:rStyle w:val="a6"/>
            <w:rFonts w:asciiTheme="minorEastAsia" w:hAnsiTheme="minorEastAsia" w:hint="eastAsia"/>
            <w:sz w:val="24"/>
            <w:szCs w:val="24"/>
            <w:shd w:val="clear" w:color="auto" w:fill="FFFFFF"/>
          </w:rPr>
          <w:t>国家税务总局公告2020年第4号</w:t>
        </w:r>
      </w:hyperlink>
      <w:r w:rsidRPr="00F40EE0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第三条第一款）</w:t>
      </w:r>
    </w:p>
    <w:p w14:paraId="7E24186B" w14:textId="77777777" w:rsidR="00F40EE0" w:rsidRPr="00F40EE0" w:rsidRDefault="00F40EE0" w:rsidP="00F40EE0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F40EE0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纳税人在疫情防控期间已经开具增值税专用发票，按照本公告规定应当开具对应红字发票而未及时开具的，可以先适用免征增值税政策，对应红字发票应当于相关免征增值税政策执行到期后1个月内完成开具。</w:t>
      </w:r>
    </w:p>
    <w:p w14:paraId="49C9B77B" w14:textId="4C07E9ED" w:rsidR="00F40EE0" w:rsidRPr="00F40EE0" w:rsidRDefault="00F40EE0" w:rsidP="00F40EE0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F40EE0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（</w:t>
      </w:r>
      <w:hyperlink r:id="rId17" w:history="1">
        <w:r w:rsidR="00D84968" w:rsidRPr="00D84968">
          <w:rPr>
            <w:rStyle w:val="a6"/>
            <w:rFonts w:asciiTheme="minorEastAsia" w:hAnsiTheme="minorEastAsia" w:hint="eastAsia"/>
            <w:sz w:val="24"/>
            <w:szCs w:val="24"/>
            <w:shd w:val="clear" w:color="auto" w:fill="FFFFFF"/>
          </w:rPr>
          <w:t>国家税务总局公告2020年第4号</w:t>
        </w:r>
      </w:hyperlink>
      <w:r w:rsidRPr="00F40EE0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第三条第二款）</w:t>
      </w:r>
    </w:p>
    <w:p w14:paraId="5A90D834" w14:textId="77777777" w:rsidR="00F40EE0" w:rsidRPr="00F40EE0" w:rsidRDefault="00F40EE0" w:rsidP="00F40EE0">
      <w:pPr>
        <w:spacing w:beforeLines="50" w:before="156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1C319A9" w14:textId="77777777" w:rsidR="00F40EE0" w:rsidRPr="00F40EE0" w:rsidRDefault="00F40EE0" w:rsidP="00F40EE0">
      <w:pPr>
        <w:spacing w:beforeLines="50" w:before="156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bookmarkStart w:id="1" w:name="_GoBack"/>
      <w:bookmarkEnd w:id="1"/>
    </w:p>
    <w:p w14:paraId="3E1CBC6E" w14:textId="77777777" w:rsidR="00F40EE0" w:rsidRPr="00F40EE0" w:rsidRDefault="00F40EE0" w:rsidP="00DD2D5D">
      <w:pPr>
        <w:spacing w:beforeLines="50" w:before="156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F40EE0" w:rsidRPr="00F40EE0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9BA2C" w14:textId="77777777" w:rsidR="00F3566D" w:rsidRDefault="00F3566D" w:rsidP="00383E3D">
      <w:r>
        <w:separator/>
      </w:r>
    </w:p>
  </w:endnote>
  <w:endnote w:type="continuationSeparator" w:id="0">
    <w:p w14:paraId="2F5C1866" w14:textId="77777777" w:rsidR="00F3566D" w:rsidRDefault="00F3566D" w:rsidP="0038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370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FC7C3E5" w14:textId="77777777" w:rsidR="00383E3D" w:rsidRDefault="00383E3D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49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496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B32031" w14:textId="77777777" w:rsidR="00383E3D" w:rsidRDefault="00383E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535E1" w14:textId="77777777" w:rsidR="00F3566D" w:rsidRDefault="00F3566D" w:rsidP="00383E3D">
      <w:r>
        <w:separator/>
      </w:r>
    </w:p>
  </w:footnote>
  <w:footnote w:type="continuationSeparator" w:id="0">
    <w:p w14:paraId="030B89C2" w14:textId="77777777" w:rsidR="00F3566D" w:rsidRDefault="00F3566D" w:rsidP="00383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43"/>
    <w:rsid w:val="0000460B"/>
    <w:rsid w:val="000663D5"/>
    <w:rsid w:val="00097F31"/>
    <w:rsid w:val="000D1A3B"/>
    <w:rsid w:val="00113DCB"/>
    <w:rsid w:val="001164E8"/>
    <w:rsid w:val="001528C0"/>
    <w:rsid w:val="001602C8"/>
    <w:rsid w:val="001603E0"/>
    <w:rsid w:val="001672C0"/>
    <w:rsid w:val="0017329F"/>
    <w:rsid w:val="001E65F5"/>
    <w:rsid w:val="001F1E88"/>
    <w:rsid w:val="00215A1F"/>
    <w:rsid w:val="002221BB"/>
    <w:rsid w:val="0022257C"/>
    <w:rsid w:val="00254C5F"/>
    <w:rsid w:val="00300FE7"/>
    <w:rsid w:val="00383E3D"/>
    <w:rsid w:val="003C18C7"/>
    <w:rsid w:val="003C7DE2"/>
    <w:rsid w:val="00414981"/>
    <w:rsid w:val="00416F59"/>
    <w:rsid w:val="004210A1"/>
    <w:rsid w:val="00433213"/>
    <w:rsid w:val="00451460"/>
    <w:rsid w:val="00465350"/>
    <w:rsid w:val="004A29E9"/>
    <w:rsid w:val="004A5DED"/>
    <w:rsid w:val="004E59F7"/>
    <w:rsid w:val="004E7B55"/>
    <w:rsid w:val="00576100"/>
    <w:rsid w:val="00581D43"/>
    <w:rsid w:val="00583F9C"/>
    <w:rsid w:val="005D473D"/>
    <w:rsid w:val="00605987"/>
    <w:rsid w:val="00607ED6"/>
    <w:rsid w:val="00645CD8"/>
    <w:rsid w:val="006711D3"/>
    <w:rsid w:val="00673B7D"/>
    <w:rsid w:val="006869E9"/>
    <w:rsid w:val="006A437C"/>
    <w:rsid w:val="006B5103"/>
    <w:rsid w:val="006C5DAE"/>
    <w:rsid w:val="00701F65"/>
    <w:rsid w:val="007252E8"/>
    <w:rsid w:val="00763267"/>
    <w:rsid w:val="00780B69"/>
    <w:rsid w:val="007A4FA0"/>
    <w:rsid w:val="00800C36"/>
    <w:rsid w:val="00813ACD"/>
    <w:rsid w:val="00815463"/>
    <w:rsid w:val="008218EB"/>
    <w:rsid w:val="008641F1"/>
    <w:rsid w:val="0087511C"/>
    <w:rsid w:val="00884E93"/>
    <w:rsid w:val="0088760A"/>
    <w:rsid w:val="00895C0A"/>
    <w:rsid w:val="008A6CF4"/>
    <w:rsid w:val="008C5133"/>
    <w:rsid w:val="008E2FBC"/>
    <w:rsid w:val="008F6163"/>
    <w:rsid w:val="008F74F2"/>
    <w:rsid w:val="00904679"/>
    <w:rsid w:val="00920F2A"/>
    <w:rsid w:val="00961523"/>
    <w:rsid w:val="009670AD"/>
    <w:rsid w:val="009A679A"/>
    <w:rsid w:val="00A1236F"/>
    <w:rsid w:val="00A6042D"/>
    <w:rsid w:val="00AB2A53"/>
    <w:rsid w:val="00B0134F"/>
    <w:rsid w:val="00B37F5A"/>
    <w:rsid w:val="00B40F43"/>
    <w:rsid w:val="00B41D8E"/>
    <w:rsid w:val="00B4617F"/>
    <w:rsid w:val="00B853C5"/>
    <w:rsid w:val="00BB62C5"/>
    <w:rsid w:val="00BD58C0"/>
    <w:rsid w:val="00C234A7"/>
    <w:rsid w:val="00C31FFA"/>
    <w:rsid w:val="00C934F6"/>
    <w:rsid w:val="00CA4310"/>
    <w:rsid w:val="00CA52D7"/>
    <w:rsid w:val="00CD7959"/>
    <w:rsid w:val="00D1767F"/>
    <w:rsid w:val="00D30F4A"/>
    <w:rsid w:val="00D35E51"/>
    <w:rsid w:val="00D6662E"/>
    <w:rsid w:val="00D84968"/>
    <w:rsid w:val="00D95CE6"/>
    <w:rsid w:val="00DB235B"/>
    <w:rsid w:val="00DB2793"/>
    <w:rsid w:val="00DB39EB"/>
    <w:rsid w:val="00DD093D"/>
    <w:rsid w:val="00DD2D5D"/>
    <w:rsid w:val="00DD3246"/>
    <w:rsid w:val="00E055D9"/>
    <w:rsid w:val="00E4532C"/>
    <w:rsid w:val="00EE3A29"/>
    <w:rsid w:val="00F13FCC"/>
    <w:rsid w:val="00F22014"/>
    <w:rsid w:val="00F3566D"/>
    <w:rsid w:val="00F40EE0"/>
    <w:rsid w:val="00F837B5"/>
    <w:rsid w:val="00F9170F"/>
    <w:rsid w:val="00FE150B"/>
    <w:rsid w:val="00F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2F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83E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383E3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83E3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383E3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383E3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8F74F2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0663D5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3E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3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3E3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83E3D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383E3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383E3D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383E3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383E3D"/>
    <w:rPr>
      <w:color w:val="0000FF"/>
      <w:u w:val="single"/>
    </w:rPr>
  </w:style>
  <w:style w:type="character" w:styleId="a7">
    <w:name w:val="Strong"/>
    <w:basedOn w:val="a0"/>
    <w:uiPriority w:val="22"/>
    <w:qFormat/>
    <w:rsid w:val="00383E3D"/>
    <w:rPr>
      <w:b/>
      <w:bCs/>
    </w:rPr>
  </w:style>
  <w:style w:type="character" w:customStyle="1" w:styleId="1Char">
    <w:name w:val="标题 1 Char"/>
    <w:basedOn w:val="a0"/>
    <w:link w:val="1"/>
    <w:uiPriority w:val="9"/>
    <w:rsid w:val="00383E3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83E3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6Char">
    <w:name w:val="标题 6 Char"/>
    <w:basedOn w:val="a0"/>
    <w:link w:val="6"/>
    <w:uiPriority w:val="9"/>
    <w:rsid w:val="008F74F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yanse">
    <w:name w:val="yanse"/>
    <w:basedOn w:val="a0"/>
    <w:rsid w:val="00673B7D"/>
  </w:style>
  <w:style w:type="paragraph" w:styleId="a8">
    <w:name w:val="footnote text"/>
    <w:basedOn w:val="a"/>
    <w:link w:val="Char1"/>
    <w:uiPriority w:val="99"/>
    <w:semiHidden/>
    <w:unhideWhenUsed/>
    <w:rsid w:val="00B0134F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8"/>
    <w:uiPriority w:val="99"/>
    <w:semiHidden/>
    <w:rsid w:val="00B0134F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B0134F"/>
    <w:rPr>
      <w:vertAlign w:val="superscript"/>
    </w:rPr>
  </w:style>
  <w:style w:type="character" w:customStyle="1" w:styleId="7Char">
    <w:name w:val="标题 7 Char"/>
    <w:basedOn w:val="a0"/>
    <w:link w:val="7"/>
    <w:uiPriority w:val="9"/>
    <w:rsid w:val="000663D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83E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383E3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83E3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383E3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383E3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8F74F2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0663D5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3E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3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3E3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83E3D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383E3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383E3D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383E3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383E3D"/>
    <w:rPr>
      <w:color w:val="0000FF"/>
      <w:u w:val="single"/>
    </w:rPr>
  </w:style>
  <w:style w:type="character" w:styleId="a7">
    <w:name w:val="Strong"/>
    <w:basedOn w:val="a0"/>
    <w:uiPriority w:val="22"/>
    <w:qFormat/>
    <w:rsid w:val="00383E3D"/>
    <w:rPr>
      <w:b/>
      <w:bCs/>
    </w:rPr>
  </w:style>
  <w:style w:type="character" w:customStyle="1" w:styleId="1Char">
    <w:name w:val="标题 1 Char"/>
    <w:basedOn w:val="a0"/>
    <w:link w:val="1"/>
    <w:uiPriority w:val="9"/>
    <w:rsid w:val="00383E3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83E3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6Char">
    <w:name w:val="标题 6 Char"/>
    <w:basedOn w:val="a0"/>
    <w:link w:val="6"/>
    <w:uiPriority w:val="9"/>
    <w:rsid w:val="008F74F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yanse">
    <w:name w:val="yanse"/>
    <w:basedOn w:val="a0"/>
    <w:rsid w:val="00673B7D"/>
  </w:style>
  <w:style w:type="paragraph" w:styleId="a8">
    <w:name w:val="footnote text"/>
    <w:basedOn w:val="a"/>
    <w:link w:val="Char1"/>
    <w:uiPriority w:val="99"/>
    <w:semiHidden/>
    <w:unhideWhenUsed/>
    <w:rsid w:val="00B0134F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8"/>
    <w:uiPriority w:val="99"/>
    <w:semiHidden/>
    <w:rsid w:val="00B0134F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B0134F"/>
    <w:rPr>
      <w:vertAlign w:val="superscript"/>
    </w:rPr>
  </w:style>
  <w:style w:type="character" w:customStyle="1" w:styleId="7Char">
    <w:name w:val="标题 7 Char"/>
    <w:basedOn w:val="a0"/>
    <w:link w:val="7"/>
    <w:uiPriority w:val="9"/>
    <w:rsid w:val="000663D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fb86.com/index/News/detail/newsid/7068.html" TargetMode="External"/><Relationship Id="rId13" Type="http://schemas.openxmlformats.org/officeDocument/2006/relationships/hyperlink" Target="http://ssfb86.com/index/News/detail/newsid/7068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sfb86.com/index/News/detail/newsid/30.html" TargetMode="External"/><Relationship Id="rId12" Type="http://schemas.openxmlformats.org/officeDocument/2006/relationships/hyperlink" Target="http://ssfb86.com/index/News/detail/newsid/30.html" TargetMode="External"/><Relationship Id="rId17" Type="http://schemas.openxmlformats.org/officeDocument/2006/relationships/hyperlink" Target="http://ssfb86.com/index/News/detail/newsid/30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sfb86.com/index/News/detail/newsid/30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sfb86.com/index/News/detail/newsid/3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sfb86.com/index/News/detail/newsid/24.html" TargetMode="External"/><Relationship Id="rId10" Type="http://schemas.openxmlformats.org/officeDocument/2006/relationships/hyperlink" Target="http://ssfb86.com/index/News/detail/newsid/30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sfb86.com/index/News/detail/newsid/27.html" TargetMode="External"/><Relationship Id="rId14" Type="http://schemas.openxmlformats.org/officeDocument/2006/relationships/hyperlink" Target="http://ssfb86.com/index/News/detail/newsid/23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</dc:creator>
  <cp:lastModifiedBy>OS</cp:lastModifiedBy>
  <cp:revision>6</cp:revision>
  <dcterms:created xsi:type="dcterms:W3CDTF">2020-09-07T14:35:00Z</dcterms:created>
  <dcterms:modified xsi:type="dcterms:W3CDTF">2020-09-17T09:38:00Z</dcterms:modified>
</cp:coreProperties>
</file>