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6D047" w14:textId="77777777" w:rsidR="008A6CF4" w:rsidRPr="00383E3D" w:rsidRDefault="008A6CF4" w:rsidP="00383E3D">
      <w:pPr>
        <w:spacing w:beforeLines="50" w:before="156" w:line="480" w:lineRule="atLeast"/>
        <w:rPr>
          <w:rFonts w:asciiTheme="minorEastAsia" w:hAnsiTheme="minorEastAsia"/>
          <w:sz w:val="24"/>
          <w:szCs w:val="24"/>
        </w:rPr>
      </w:pPr>
    </w:p>
    <w:p w14:paraId="1AA1A559" w14:textId="68D1CFE4" w:rsidR="00F9170F" w:rsidRPr="00DB2793" w:rsidRDefault="00416F59" w:rsidP="00383E3D">
      <w:pPr>
        <w:spacing w:beforeLines="50" w:before="156" w:line="480" w:lineRule="atLeast"/>
        <w:jc w:val="center"/>
        <w:rPr>
          <w:rFonts w:asciiTheme="minorEastAsia" w:hAnsiTheme="minorEastAsia"/>
          <w:sz w:val="44"/>
          <w:szCs w:val="44"/>
        </w:rPr>
      </w:pPr>
      <w:r>
        <w:rPr>
          <w:rFonts w:asciiTheme="minorEastAsia" w:hAnsiTheme="minorEastAsia"/>
          <w:sz w:val="44"/>
          <w:szCs w:val="44"/>
        </w:rPr>
        <w:t>5</w:t>
      </w:r>
      <w:r w:rsidR="00D1767F">
        <w:rPr>
          <w:rFonts w:asciiTheme="minorEastAsia" w:hAnsiTheme="minorEastAsia"/>
          <w:sz w:val="44"/>
          <w:szCs w:val="44"/>
        </w:rPr>
        <w:t>.</w:t>
      </w:r>
      <w:r w:rsidR="005506BB">
        <w:rPr>
          <w:rFonts w:asciiTheme="minorEastAsia" w:hAnsiTheme="minorEastAsia" w:hint="eastAsia"/>
          <w:sz w:val="44"/>
          <w:szCs w:val="44"/>
        </w:rPr>
        <w:t>3</w:t>
      </w:r>
      <w:r w:rsidR="001528C0">
        <w:rPr>
          <w:rFonts w:asciiTheme="minorEastAsia" w:hAnsiTheme="minorEastAsia"/>
          <w:sz w:val="44"/>
          <w:szCs w:val="44"/>
        </w:rPr>
        <w:t>.</w:t>
      </w:r>
      <w:r w:rsidR="00B6439B">
        <w:rPr>
          <w:rFonts w:asciiTheme="minorEastAsia" w:hAnsiTheme="minorEastAsia" w:hint="eastAsia"/>
          <w:sz w:val="44"/>
          <w:szCs w:val="44"/>
        </w:rPr>
        <w:t>4</w:t>
      </w:r>
      <w:r w:rsidR="00383E3D" w:rsidRPr="00383E3D">
        <w:rPr>
          <w:rFonts w:asciiTheme="minorEastAsia" w:hAnsiTheme="minorEastAsia" w:hint="eastAsia"/>
          <w:sz w:val="44"/>
          <w:szCs w:val="44"/>
        </w:rPr>
        <w:t xml:space="preserve">  </w:t>
      </w:r>
      <w:r w:rsidR="00E84AC0" w:rsidRPr="00E84AC0">
        <w:rPr>
          <w:rFonts w:asciiTheme="minorEastAsia" w:hAnsiTheme="minorEastAsia" w:hint="eastAsia"/>
          <w:sz w:val="44"/>
          <w:szCs w:val="44"/>
        </w:rPr>
        <w:t>税款结算</w:t>
      </w:r>
    </w:p>
    <w:p w14:paraId="1E88D80B" w14:textId="582D6323" w:rsidR="00BD58C0" w:rsidRDefault="00BD58C0" w:rsidP="00706B02">
      <w:pPr>
        <w:widowControl/>
        <w:spacing w:beforeLines="50" w:before="156" w:line="480" w:lineRule="atLeast"/>
        <w:ind w:firstLineChars="200" w:firstLine="480"/>
        <w:rPr>
          <w:rFonts w:asciiTheme="minorEastAsia" w:hAnsiTheme="minorEastAsia" w:cs="宋体"/>
          <w:color w:val="000000" w:themeColor="text1"/>
          <w:kern w:val="0"/>
          <w:sz w:val="24"/>
          <w:szCs w:val="24"/>
        </w:rPr>
      </w:pPr>
    </w:p>
    <w:p w14:paraId="5DDBAFC4" w14:textId="77777777" w:rsidR="00D55814" w:rsidRPr="00D55814" w:rsidRDefault="00D55814" w:rsidP="00D55814">
      <w:pPr>
        <w:pStyle w:val="1"/>
        <w:spacing w:beforeLines="50" w:before="156" w:after="0" w:line="480" w:lineRule="atLeast"/>
        <w:rPr>
          <w:rFonts w:asciiTheme="minorEastAsia" w:hAnsiTheme="minorEastAsia" w:cstheme="majorBidi"/>
          <w:color w:val="000000" w:themeColor="text1"/>
          <w:sz w:val="24"/>
          <w:szCs w:val="24"/>
          <w:shd w:val="clear" w:color="auto" w:fill="FFFFFF"/>
        </w:rPr>
      </w:pPr>
      <w:r w:rsidRPr="00D55814">
        <w:rPr>
          <w:rFonts w:asciiTheme="minorEastAsia" w:hAnsiTheme="minorEastAsia" w:hint="eastAsia"/>
          <w:color w:val="000000" w:themeColor="text1"/>
          <w:sz w:val="24"/>
          <w:szCs w:val="24"/>
          <w:shd w:val="clear" w:color="auto" w:fill="FFFFFF"/>
        </w:rPr>
        <w:t>一、税款清算</w:t>
      </w:r>
      <w:r w:rsidRPr="00D55814">
        <w:rPr>
          <w:rFonts w:asciiTheme="minorEastAsia" w:hAnsiTheme="minorEastAsia" w:cstheme="majorBidi" w:hint="eastAsia"/>
          <w:color w:val="000000" w:themeColor="text1"/>
          <w:sz w:val="24"/>
          <w:szCs w:val="24"/>
          <w:shd w:val="clear" w:color="auto" w:fill="FFFFFF"/>
        </w:rPr>
        <w:t>与定额管理</w:t>
      </w:r>
    </w:p>
    <w:p w14:paraId="4FF2E046" w14:textId="77777777" w:rsidR="00D55814" w:rsidRPr="00D55814" w:rsidRDefault="00D55814" w:rsidP="00D5581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55814">
        <w:rPr>
          <w:rFonts w:asciiTheme="minorEastAsia" w:hAnsiTheme="minorEastAsia" w:cs="宋体" w:hint="eastAsia"/>
          <w:color w:val="000000" w:themeColor="text1"/>
          <w:kern w:val="0"/>
          <w:sz w:val="24"/>
          <w:szCs w:val="24"/>
        </w:rPr>
        <w:t>实行定期定额征收方法的纳税人正常申报时，按以下方法进行清算：</w:t>
      </w:r>
    </w:p>
    <w:p w14:paraId="3392B0C0" w14:textId="77777777" w:rsidR="00D55814" w:rsidRPr="00D55814" w:rsidRDefault="00D55814" w:rsidP="00D5581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55814">
        <w:rPr>
          <w:rFonts w:asciiTheme="minorEastAsia" w:hAnsiTheme="minorEastAsia" w:cs="宋体" w:hint="eastAsia"/>
          <w:color w:val="000000" w:themeColor="text1"/>
          <w:kern w:val="0"/>
          <w:sz w:val="24"/>
          <w:szCs w:val="24"/>
        </w:rPr>
        <w:t>（一）每月开票金额大于应征增值税税额的，以开票金额数为依据征收税款，并作为下一年度核定定期定额的依据。</w:t>
      </w:r>
    </w:p>
    <w:p w14:paraId="1D938EFE" w14:textId="627405BA" w:rsidR="00D55814" w:rsidRPr="00D55814" w:rsidRDefault="00D55814" w:rsidP="00D5581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55814">
        <w:rPr>
          <w:rFonts w:asciiTheme="minorEastAsia" w:hAnsiTheme="minorEastAsia" w:hint="eastAsia"/>
          <w:color w:val="000000" w:themeColor="text1"/>
          <w:sz w:val="24"/>
          <w:szCs w:val="24"/>
          <w:shd w:val="clear" w:color="auto" w:fill="FFFFFF"/>
        </w:rPr>
        <w:t>（</w:t>
      </w:r>
      <w:hyperlink r:id="rId7" w:history="1">
        <w:r w:rsidRPr="00996A68">
          <w:rPr>
            <w:rStyle w:val="a6"/>
            <w:rFonts w:asciiTheme="minorEastAsia" w:hAnsiTheme="minorEastAsia" w:hint="eastAsia"/>
            <w:sz w:val="24"/>
            <w:szCs w:val="24"/>
            <w:shd w:val="clear" w:color="auto" w:fill="FFFFFF"/>
          </w:rPr>
          <w:t>国税函[2004]1404号</w:t>
        </w:r>
      </w:hyperlink>
      <w:r w:rsidRPr="00D55814">
        <w:rPr>
          <w:rFonts w:asciiTheme="minorEastAsia" w:hAnsiTheme="minorEastAsia" w:hint="eastAsia"/>
          <w:color w:val="000000" w:themeColor="text1"/>
          <w:sz w:val="24"/>
          <w:szCs w:val="24"/>
          <w:shd w:val="clear" w:color="auto" w:fill="FFFFFF"/>
        </w:rPr>
        <w:t>第四条第一款）</w:t>
      </w:r>
    </w:p>
    <w:p w14:paraId="40E16690" w14:textId="77777777" w:rsidR="00D55814" w:rsidRPr="00D55814" w:rsidRDefault="00D55814" w:rsidP="00D5581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55814">
        <w:rPr>
          <w:rFonts w:asciiTheme="minorEastAsia" w:hAnsiTheme="minorEastAsia" w:cs="宋体" w:hint="eastAsia"/>
          <w:color w:val="000000" w:themeColor="text1"/>
          <w:kern w:val="0"/>
          <w:sz w:val="24"/>
          <w:szCs w:val="24"/>
        </w:rPr>
        <w:t>（二）每月开票金额小于应征增值税税额的，按应征增值税税额数征收税款。</w:t>
      </w:r>
    </w:p>
    <w:p w14:paraId="2228764F" w14:textId="6367B7D6" w:rsidR="00D55814" w:rsidRPr="00D55814" w:rsidRDefault="00D55814" w:rsidP="00D5581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55814">
        <w:rPr>
          <w:rFonts w:asciiTheme="minorEastAsia" w:hAnsiTheme="minorEastAsia" w:hint="eastAsia"/>
          <w:color w:val="000000" w:themeColor="text1"/>
          <w:sz w:val="24"/>
          <w:szCs w:val="24"/>
          <w:shd w:val="clear" w:color="auto" w:fill="FFFFFF"/>
        </w:rPr>
        <w:t>（</w:t>
      </w:r>
      <w:hyperlink r:id="rId8" w:history="1">
        <w:r w:rsidR="00996A68" w:rsidRPr="00996A68">
          <w:rPr>
            <w:rStyle w:val="a6"/>
            <w:rFonts w:asciiTheme="minorEastAsia" w:hAnsiTheme="minorEastAsia" w:hint="eastAsia"/>
            <w:sz w:val="24"/>
            <w:szCs w:val="24"/>
            <w:shd w:val="clear" w:color="auto" w:fill="FFFFFF"/>
          </w:rPr>
          <w:t>国税函[2004]1404号</w:t>
        </w:r>
      </w:hyperlink>
      <w:r w:rsidRPr="00D55814">
        <w:rPr>
          <w:rFonts w:asciiTheme="minorEastAsia" w:hAnsiTheme="minorEastAsia" w:hint="eastAsia"/>
          <w:color w:val="000000" w:themeColor="text1"/>
          <w:sz w:val="24"/>
          <w:szCs w:val="24"/>
          <w:shd w:val="clear" w:color="auto" w:fill="FFFFFF"/>
        </w:rPr>
        <w:t>第四条第二款）</w:t>
      </w:r>
    </w:p>
    <w:p w14:paraId="054F7FEE" w14:textId="77777777" w:rsidR="00D55814" w:rsidRPr="00D55814" w:rsidRDefault="00D55814" w:rsidP="00D55814">
      <w:pPr>
        <w:pStyle w:val="1"/>
        <w:spacing w:beforeLines="50" w:before="156" w:after="0" w:line="480" w:lineRule="atLeast"/>
        <w:rPr>
          <w:rFonts w:asciiTheme="minorEastAsia" w:hAnsiTheme="minorEastAsia"/>
          <w:color w:val="000000" w:themeColor="text1"/>
          <w:sz w:val="24"/>
          <w:szCs w:val="24"/>
          <w:shd w:val="clear" w:color="auto" w:fill="FFFFFF"/>
        </w:rPr>
      </w:pPr>
      <w:r w:rsidRPr="00D55814">
        <w:rPr>
          <w:rFonts w:asciiTheme="minorEastAsia" w:hAnsiTheme="minorEastAsia" w:hint="eastAsia"/>
          <w:color w:val="000000" w:themeColor="text1"/>
          <w:sz w:val="24"/>
          <w:szCs w:val="24"/>
          <w:shd w:val="clear" w:color="auto" w:fill="FFFFFF"/>
        </w:rPr>
        <w:t>二、税务票表比对</w:t>
      </w:r>
    </w:p>
    <w:p w14:paraId="55EB8F06" w14:textId="77777777" w:rsidR="00D55814" w:rsidRPr="00D55814" w:rsidRDefault="00D55814" w:rsidP="00D55814">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55814">
        <w:rPr>
          <w:rFonts w:asciiTheme="minorEastAsia" w:hAnsiTheme="minorEastAsia" w:cs="宋体" w:hint="eastAsia"/>
          <w:color w:val="000000" w:themeColor="text1"/>
          <w:kern w:val="0"/>
          <w:sz w:val="24"/>
          <w:szCs w:val="24"/>
        </w:rPr>
        <w:t>税务机关要加强对认证通过的代开增值税专用发票和纳税人申报表进行比对。对票表比对异常的要查清原因，依照有关规定分别进行处理。要对小规模纳税人申报的应纳税销售额进行审核，其当期申报的应纳税销售额不得小于税务机关为其代开的增值税专用发票上所注明的金额。</w:t>
      </w:r>
    </w:p>
    <w:p w14:paraId="48DAB08C" w14:textId="790244FD" w:rsidR="00D55814" w:rsidRPr="00D55814" w:rsidRDefault="00D55814" w:rsidP="00D55814">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55814">
        <w:rPr>
          <w:rFonts w:asciiTheme="minorEastAsia" w:hAnsiTheme="minorEastAsia" w:hint="eastAsia"/>
          <w:color w:val="000000" w:themeColor="text1"/>
          <w:sz w:val="24"/>
          <w:szCs w:val="24"/>
          <w:shd w:val="clear" w:color="auto" w:fill="FFFFFF"/>
        </w:rPr>
        <w:t>（</w:t>
      </w:r>
      <w:hyperlink r:id="rId9" w:history="1">
        <w:r w:rsidR="00996A68" w:rsidRPr="00996A68">
          <w:rPr>
            <w:rStyle w:val="a6"/>
            <w:rFonts w:asciiTheme="minorEastAsia" w:hAnsiTheme="minorEastAsia" w:hint="eastAsia"/>
            <w:sz w:val="24"/>
            <w:szCs w:val="24"/>
            <w:shd w:val="clear" w:color="auto" w:fill="FFFFFF"/>
          </w:rPr>
          <w:t>国税函[2004]1404号</w:t>
        </w:r>
      </w:hyperlink>
      <w:r w:rsidRPr="00D55814">
        <w:rPr>
          <w:rFonts w:asciiTheme="minorEastAsia" w:hAnsiTheme="minorEastAsia" w:hint="eastAsia"/>
          <w:color w:val="000000" w:themeColor="text1"/>
          <w:sz w:val="24"/>
          <w:szCs w:val="24"/>
          <w:shd w:val="clear" w:color="auto" w:fill="FFFFFF"/>
        </w:rPr>
        <w:t>第六条）</w:t>
      </w:r>
    </w:p>
    <w:p w14:paraId="08B3BCC2" w14:textId="77777777" w:rsidR="00D55814" w:rsidRPr="00D55814" w:rsidRDefault="00D55814" w:rsidP="00D55814">
      <w:pPr>
        <w:pStyle w:val="1"/>
        <w:spacing w:beforeLines="50" w:before="156" w:after="0" w:line="480" w:lineRule="atLeast"/>
        <w:rPr>
          <w:rFonts w:asciiTheme="minorEastAsia" w:hAnsiTheme="minorEastAsia"/>
          <w:color w:val="000000" w:themeColor="text1"/>
          <w:sz w:val="24"/>
          <w:szCs w:val="24"/>
          <w:shd w:val="clear" w:color="auto" w:fill="FFFFFF"/>
        </w:rPr>
      </w:pPr>
      <w:r w:rsidRPr="00D55814">
        <w:rPr>
          <w:rFonts w:asciiTheme="minorEastAsia" w:hAnsiTheme="minorEastAsia" w:hint="eastAsia"/>
          <w:color w:val="000000" w:themeColor="text1"/>
          <w:sz w:val="24"/>
          <w:szCs w:val="24"/>
          <w:shd w:val="clear" w:color="auto" w:fill="FFFFFF"/>
        </w:rPr>
        <w:t>三、数据传递与保管</w:t>
      </w:r>
    </w:p>
    <w:p w14:paraId="725D2668" w14:textId="77777777" w:rsidR="00D55814" w:rsidRPr="00D55814" w:rsidRDefault="00D55814" w:rsidP="00D55814">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D55814">
        <w:rPr>
          <w:rFonts w:asciiTheme="minorEastAsia" w:hAnsiTheme="minorEastAsia" w:hint="eastAsia"/>
          <w:color w:val="000000" w:themeColor="text1"/>
          <w:sz w:val="24"/>
          <w:szCs w:val="24"/>
          <w:shd w:val="clear" w:color="auto" w:fill="FFFFFF"/>
        </w:rPr>
        <w:t>（一）代开专用发票岗位应在每月纳税申报期的第一个工作日，将上月所开具的代开专用发票数据抄取、传递到防伪税控报税系统。代开专用发票的金税卡等专用设备发生故障的，税务机关应使用留存的专用发票第五联进行扫描补录。</w:t>
      </w:r>
    </w:p>
    <w:p w14:paraId="7A974C01" w14:textId="44A97993" w:rsidR="00D55814" w:rsidRPr="00D55814" w:rsidRDefault="00D55814" w:rsidP="00D55814">
      <w:pPr>
        <w:spacing w:beforeLines="50" w:before="156" w:line="480" w:lineRule="atLeast"/>
        <w:jc w:val="right"/>
        <w:rPr>
          <w:rFonts w:asciiTheme="minorEastAsia" w:hAnsiTheme="minorEastAsia"/>
          <w:color w:val="000000" w:themeColor="text1"/>
          <w:sz w:val="24"/>
          <w:szCs w:val="24"/>
          <w:shd w:val="clear" w:color="auto" w:fill="FFFFFF"/>
        </w:rPr>
      </w:pPr>
      <w:r w:rsidRPr="00D55814">
        <w:rPr>
          <w:rFonts w:asciiTheme="minorEastAsia" w:hAnsiTheme="minorEastAsia" w:hint="eastAsia"/>
          <w:color w:val="000000" w:themeColor="text1"/>
          <w:sz w:val="24"/>
          <w:szCs w:val="24"/>
          <w:shd w:val="clear" w:color="auto" w:fill="FFFFFF"/>
        </w:rPr>
        <w:t>（</w:t>
      </w:r>
      <w:hyperlink r:id="rId10" w:history="1">
        <w:r w:rsidRPr="00996A68">
          <w:rPr>
            <w:rStyle w:val="a6"/>
            <w:rFonts w:asciiTheme="minorEastAsia" w:hAnsiTheme="minorEastAsia" w:hint="eastAsia"/>
            <w:sz w:val="24"/>
            <w:szCs w:val="24"/>
            <w:shd w:val="clear" w:color="auto" w:fill="FFFFFF"/>
          </w:rPr>
          <w:t>国税发〔2004〕153号</w:t>
        </w:r>
      </w:hyperlink>
      <w:r w:rsidRPr="00D55814">
        <w:rPr>
          <w:rFonts w:asciiTheme="minorEastAsia" w:hAnsiTheme="minorEastAsia" w:hint="eastAsia"/>
          <w:color w:val="000000" w:themeColor="text1"/>
          <w:sz w:val="24"/>
          <w:szCs w:val="24"/>
          <w:shd w:val="clear" w:color="auto" w:fill="FFFFFF"/>
        </w:rPr>
        <w:t>第十五条）</w:t>
      </w:r>
    </w:p>
    <w:p w14:paraId="194BB5AE" w14:textId="77777777" w:rsidR="00D55814" w:rsidRPr="00D55814" w:rsidRDefault="00D55814" w:rsidP="00D55814">
      <w:pPr>
        <w:spacing w:beforeLines="50" w:before="156" w:line="480" w:lineRule="atLeast"/>
        <w:ind w:firstLineChars="200" w:firstLine="482"/>
        <w:rPr>
          <w:rFonts w:asciiTheme="minorEastAsia" w:hAnsiTheme="minorEastAsia"/>
          <w:color w:val="000000" w:themeColor="text1"/>
          <w:sz w:val="24"/>
          <w:szCs w:val="24"/>
          <w:shd w:val="clear" w:color="auto" w:fill="FFFFFF"/>
        </w:rPr>
      </w:pPr>
      <w:r w:rsidRPr="00D55814">
        <w:rPr>
          <w:rFonts w:asciiTheme="minorEastAsia" w:hAnsiTheme="minorEastAsia" w:hint="eastAsia"/>
          <w:b/>
          <w:bCs/>
          <w:color w:val="000000" w:themeColor="text1"/>
          <w:sz w:val="24"/>
          <w:szCs w:val="24"/>
          <w:shd w:val="clear" w:color="auto" w:fill="FFFFFF"/>
        </w:rPr>
        <w:t>（二）</w:t>
      </w:r>
      <w:r w:rsidRPr="00D55814">
        <w:rPr>
          <w:rFonts w:asciiTheme="minorEastAsia" w:hAnsiTheme="minorEastAsia" w:hint="eastAsia"/>
          <w:color w:val="000000" w:themeColor="text1"/>
          <w:sz w:val="24"/>
          <w:szCs w:val="24"/>
          <w:shd w:val="clear" w:color="auto" w:fill="FFFFFF"/>
        </w:rPr>
        <w:t>代开发票岗位应妥善保管代开专用发票数据，及时备份。</w:t>
      </w:r>
    </w:p>
    <w:p w14:paraId="08859CAC" w14:textId="7498EC07" w:rsidR="00D55814" w:rsidRPr="00D55814" w:rsidRDefault="00D55814" w:rsidP="00D55814">
      <w:pPr>
        <w:spacing w:beforeLines="50" w:before="156" w:line="480" w:lineRule="atLeast"/>
        <w:jc w:val="right"/>
        <w:rPr>
          <w:rFonts w:asciiTheme="minorEastAsia" w:hAnsiTheme="minorEastAsia"/>
          <w:color w:val="000000" w:themeColor="text1"/>
          <w:sz w:val="24"/>
          <w:szCs w:val="24"/>
          <w:shd w:val="clear" w:color="auto" w:fill="FFFFFF"/>
        </w:rPr>
      </w:pPr>
      <w:r w:rsidRPr="00D55814">
        <w:rPr>
          <w:rFonts w:asciiTheme="minorEastAsia" w:hAnsiTheme="minorEastAsia" w:hint="eastAsia"/>
          <w:color w:val="000000" w:themeColor="text1"/>
          <w:sz w:val="24"/>
          <w:szCs w:val="24"/>
          <w:shd w:val="clear" w:color="auto" w:fill="FFFFFF"/>
        </w:rPr>
        <w:t>（</w:t>
      </w:r>
      <w:hyperlink r:id="rId11" w:history="1">
        <w:r w:rsidR="00996A68" w:rsidRPr="00996A68">
          <w:rPr>
            <w:rStyle w:val="a6"/>
            <w:rFonts w:asciiTheme="minorEastAsia" w:hAnsiTheme="minorEastAsia" w:hint="eastAsia"/>
            <w:sz w:val="24"/>
            <w:szCs w:val="24"/>
            <w:shd w:val="clear" w:color="auto" w:fill="FFFFFF"/>
          </w:rPr>
          <w:t>国税发〔2004〕153号</w:t>
        </w:r>
      </w:hyperlink>
      <w:r w:rsidRPr="00D55814">
        <w:rPr>
          <w:rFonts w:asciiTheme="minorEastAsia" w:hAnsiTheme="minorEastAsia" w:hint="eastAsia"/>
          <w:color w:val="000000" w:themeColor="text1"/>
          <w:sz w:val="24"/>
          <w:szCs w:val="24"/>
          <w:shd w:val="clear" w:color="auto" w:fill="FFFFFF"/>
        </w:rPr>
        <w:t>第十六条）</w:t>
      </w:r>
    </w:p>
    <w:p w14:paraId="08D81867" w14:textId="77777777" w:rsidR="00D55814" w:rsidRPr="00D55814" w:rsidRDefault="00D55814" w:rsidP="00D55814">
      <w:pPr>
        <w:spacing w:beforeLines="50" w:before="156" w:line="480" w:lineRule="atLeast"/>
        <w:ind w:firstLineChars="200" w:firstLine="482"/>
        <w:rPr>
          <w:rFonts w:asciiTheme="minorEastAsia" w:hAnsiTheme="minorEastAsia"/>
          <w:color w:val="000000" w:themeColor="text1"/>
          <w:sz w:val="24"/>
          <w:szCs w:val="24"/>
          <w:shd w:val="clear" w:color="auto" w:fill="FFFFFF"/>
        </w:rPr>
      </w:pPr>
      <w:r w:rsidRPr="00D55814">
        <w:rPr>
          <w:rFonts w:asciiTheme="minorEastAsia" w:hAnsiTheme="minorEastAsia" w:hint="eastAsia"/>
          <w:b/>
          <w:bCs/>
          <w:color w:val="000000" w:themeColor="text1"/>
          <w:sz w:val="24"/>
          <w:szCs w:val="24"/>
          <w:shd w:val="clear" w:color="auto" w:fill="FFFFFF"/>
        </w:rPr>
        <w:lastRenderedPageBreak/>
        <w:t>（三）</w:t>
      </w:r>
      <w:r w:rsidRPr="00D55814">
        <w:rPr>
          <w:rFonts w:asciiTheme="minorEastAsia" w:hAnsiTheme="minorEastAsia" w:hint="eastAsia"/>
          <w:color w:val="000000" w:themeColor="text1"/>
          <w:sz w:val="24"/>
          <w:szCs w:val="24"/>
          <w:shd w:val="clear" w:color="auto" w:fill="FFFFFF"/>
        </w:rPr>
        <w:t>税务机关应按月对代开专用发票进行汇总统计，对代开专用发票数据通过增值税计算机稽核系统比对后属于滞留、缺联、失控、作废、红字缺联等情况，应及时分析，查明原因，按规定处理，确保代开专用发票存根联数据采集的完整性和准确性。</w:t>
      </w:r>
    </w:p>
    <w:p w14:paraId="652CD772" w14:textId="3BCE1F02" w:rsidR="00D55814" w:rsidRPr="00D55814" w:rsidRDefault="00D55814" w:rsidP="00D55814">
      <w:pPr>
        <w:spacing w:beforeLines="50" w:before="156" w:line="480" w:lineRule="atLeast"/>
        <w:jc w:val="right"/>
        <w:rPr>
          <w:rFonts w:asciiTheme="minorEastAsia" w:hAnsiTheme="minorEastAsia"/>
          <w:color w:val="000000" w:themeColor="text1"/>
          <w:sz w:val="24"/>
          <w:szCs w:val="24"/>
          <w:shd w:val="clear" w:color="auto" w:fill="FFFFFF"/>
        </w:rPr>
      </w:pPr>
      <w:r w:rsidRPr="00D55814">
        <w:rPr>
          <w:rFonts w:asciiTheme="minorEastAsia" w:hAnsiTheme="minorEastAsia" w:hint="eastAsia"/>
          <w:color w:val="000000" w:themeColor="text1"/>
          <w:sz w:val="24"/>
          <w:szCs w:val="24"/>
          <w:shd w:val="clear" w:color="auto" w:fill="FFFFFF"/>
        </w:rPr>
        <w:t>（</w:t>
      </w:r>
      <w:hyperlink r:id="rId12" w:history="1">
        <w:r w:rsidR="00996A68" w:rsidRPr="00996A68">
          <w:rPr>
            <w:rStyle w:val="a6"/>
            <w:rFonts w:asciiTheme="minorEastAsia" w:hAnsiTheme="minorEastAsia" w:hint="eastAsia"/>
            <w:sz w:val="24"/>
            <w:szCs w:val="24"/>
            <w:shd w:val="clear" w:color="auto" w:fill="FFFFFF"/>
          </w:rPr>
          <w:t>国税发〔2004〕153号</w:t>
        </w:r>
      </w:hyperlink>
      <w:r w:rsidRPr="00D55814">
        <w:rPr>
          <w:rFonts w:asciiTheme="minorEastAsia" w:hAnsiTheme="minorEastAsia" w:hint="eastAsia"/>
          <w:color w:val="000000" w:themeColor="text1"/>
          <w:sz w:val="24"/>
          <w:szCs w:val="24"/>
          <w:shd w:val="clear" w:color="auto" w:fill="FFFFFF"/>
        </w:rPr>
        <w:t>第十七条）</w:t>
      </w:r>
    </w:p>
    <w:p w14:paraId="04521AD1" w14:textId="77777777" w:rsidR="00D55814" w:rsidRPr="00D55814" w:rsidRDefault="00D55814" w:rsidP="00D55814">
      <w:pPr>
        <w:pStyle w:val="1"/>
        <w:spacing w:beforeLines="50" w:before="156" w:after="0" w:line="480" w:lineRule="atLeast"/>
        <w:rPr>
          <w:rFonts w:asciiTheme="minorEastAsia" w:hAnsiTheme="minorEastAsia"/>
          <w:color w:val="000000" w:themeColor="text1"/>
          <w:sz w:val="24"/>
          <w:szCs w:val="24"/>
          <w:shd w:val="clear" w:color="auto" w:fill="FFFFFF"/>
        </w:rPr>
      </w:pPr>
      <w:r w:rsidRPr="00D55814">
        <w:rPr>
          <w:rFonts w:asciiTheme="minorEastAsia" w:hAnsiTheme="minorEastAsia" w:hint="eastAsia"/>
          <w:color w:val="000000" w:themeColor="text1"/>
          <w:sz w:val="24"/>
          <w:szCs w:val="24"/>
          <w:shd w:val="clear" w:color="auto" w:fill="FFFFFF"/>
        </w:rPr>
        <w:t>四、违规处理</w:t>
      </w:r>
    </w:p>
    <w:p w14:paraId="5CDB74B4" w14:textId="77777777" w:rsidR="00D55814" w:rsidRPr="00D55814" w:rsidRDefault="00D55814" w:rsidP="00D55814">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D55814">
        <w:rPr>
          <w:rFonts w:asciiTheme="minorEastAsia" w:hAnsiTheme="minorEastAsia" w:hint="eastAsia"/>
          <w:color w:val="000000" w:themeColor="text1"/>
          <w:sz w:val="24"/>
          <w:szCs w:val="24"/>
          <w:shd w:val="clear" w:color="auto" w:fill="FFFFFF"/>
        </w:rPr>
        <w:t>代开专用发票各岗位人员应严格执行本办法及有关规定。对违反规定的，追究有关人员的责任。</w:t>
      </w:r>
    </w:p>
    <w:p w14:paraId="6A1900BE" w14:textId="26A84171" w:rsidR="00D55814" w:rsidRPr="00D55814" w:rsidRDefault="00D55814" w:rsidP="00D55814">
      <w:pPr>
        <w:spacing w:beforeLines="50" w:before="156" w:line="480" w:lineRule="atLeast"/>
        <w:jc w:val="right"/>
        <w:rPr>
          <w:rFonts w:asciiTheme="minorEastAsia" w:hAnsiTheme="minorEastAsia"/>
          <w:color w:val="000000" w:themeColor="text1"/>
          <w:sz w:val="24"/>
          <w:szCs w:val="24"/>
          <w:shd w:val="clear" w:color="auto" w:fill="FFFFFF"/>
        </w:rPr>
      </w:pPr>
      <w:r w:rsidRPr="00D55814">
        <w:rPr>
          <w:rFonts w:asciiTheme="minorEastAsia" w:hAnsiTheme="minorEastAsia" w:hint="eastAsia"/>
          <w:color w:val="000000" w:themeColor="text1"/>
          <w:sz w:val="24"/>
          <w:szCs w:val="24"/>
          <w:shd w:val="clear" w:color="auto" w:fill="FFFFFF"/>
        </w:rPr>
        <w:t>（</w:t>
      </w:r>
      <w:hyperlink r:id="rId13" w:history="1">
        <w:r w:rsidR="00996A68" w:rsidRPr="00996A68">
          <w:rPr>
            <w:rStyle w:val="a6"/>
            <w:rFonts w:asciiTheme="minorEastAsia" w:hAnsiTheme="minorEastAsia" w:hint="eastAsia"/>
            <w:sz w:val="24"/>
            <w:szCs w:val="24"/>
            <w:shd w:val="clear" w:color="auto" w:fill="FFFFFF"/>
          </w:rPr>
          <w:t>国税发〔2004〕153号</w:t>
        </w:r>
      </w:hyperlink>
      <w:r w:rsidRPr="00D55814">
        <w:rPr>
          <w:rFonts w:asciiTheme="minorEastAsia" w:hAnsiTheme="minorEastAsia" w:hint="eastAsia"/>
          <w:color w:val="000000" w:themeColor="text1"/>
          <w:sz w:val="24"/>
          <w:szCs w:val="24"/>
          <w:shd w:val="clear" w:color="auto" w:fill="FFFFFF"/>
        </w:rPr>
        <w:t>第十八条）</w:t>
      </w:r>
    </w:p>
    <w:p w14:paraId="5C3E73AE" w14:textId="77777777" w:rsidR="00D55814" w:rsidRPr="00D55814" w:rsidRDefault="00D55814" w:rsidP="00D55814">
      <w:pPr>
        <w:pStyle w:val="1"/>
        <w:spacing w:beforeLines="50" w:before="156" w:after="0" w:line="480" w:lineRule="atLeast"/>
        <w:rPr>
          <w:rFonts w:asciiTheme="minorEastAsia" w:hAnsiTheme="minorEastAsia"/>
          <w:color w:val="000000" w:themeColor="text1"/>
          <w:sz w:val="24"/>
          <w:szCs w:val="24"/>
          <w:shd w:val="clear" w:color="auto" w:fill="FFFFFF"/>
        </w:rPr>
      </w:pPr>
      <w:r w:rsidRPr="00D55814">
        <w:rPr>
          <w:rFonts w:asciiTheme="minorEastAsia" w:hAnsiTheme="minorEastAsia" w:hint="eastAsia"/>
          <w:color w:val="000000" w:themeColor="text1"/>
          <w:sz w:val="24"/>
          <w:szCs w:val="24"/>
          <w:shd w:val="clear" w:color="auto" w:fill="FFFFFF"/>
        </w:rPr>
        <w:t>五、实施日期</w:t>
      </w:r>
    </w:p>
    <w:p w14:paraId="62E8C14F" w14:textId="77777777" w:rsidR="00D55814" w:rsidRPr="00D55814" w:rsidRDefault="00D55814" w:rsidP="00D55814">
      <w:pPr>
        <w:spacing w:beforeLines="50" w:before="156" w:line="480" w:lineRule="atLeast"/>
        <w:ind w:firstLineChars="200" w:firstLine="480"/>
        <w:rPr>
          <w:rFonts w:asciiTheme="minorEastAsia" w:hAnsiTheme="minorEastAsia"/>
          <w:color w:val="000000" w:themeColor="text1"/>
          <w:sz w:val="24"/>
          <w:szCs w:val="24"/>
        </w:rPr>
      </w:pPr>
      <w:r w:rsidRPr="00D55814">
        <w:rPr>
          <w:rFonts w:asciiTheme="minorEastAsia" w:hAnsiTheme="minorEastAsia" w:hint="eastAsia"/>
          <w:color w:val="000000" w:themeColor="text1"/>
          <w:sz w:val="24"/>
          <w:szCs w:val="24"/>
          <w:shd w:val="clear" w:color="auto" w:fill="FFFFFF"/>
        </w:rPr>
        <w:t>本办法自2005年1月1日起实施，凡与本办法相抵触的规定同时停止执行。</w:t>
      </w:r>
    </w:p>
    <w:p w14:paraId="164CF182" w14:textId="7080FC3E" w:rsidR="00D55814" w:rsidRPr="00D55814" w:rsidRDefault="00D55814" w:rsidP="00D55814">
      <w:pPr>
        <w:spacing w:beforeLines="50" w:before="156" w:line="480" w:lineRule="atLeast"/>
        <w:jc w:val="right"/>
        <w:rPr>
          <w:rFonts w:asciiTheme="minorEastAsia" w:hAnsiTheme="minorEastAsia"/>
          <w:color w:val="000000" w:themeColor="text1"/>
          <w:sz w:val="24"/>
          <w:szCs w:val="24"/>
          <w:shd w:val="clear" w:color="auto" w:fill="FFFFFF"/>
        </w:rPr>
      </w:pPr>
      <w:r w:rsidRPr="00D55814">
        <w:rPr>
          <w:rFonts w:asciiTheme="minorEastAsia" w:hAnsiTheme="minorEastAsia" w:hint="eastAsia"/>
          <w:color w:val="000000" w:themeColor="text1"/>
          <w:sz w:val="24"/>
          <w:szCs w:val="24"/>
          <w:shd w:val="clear" w:color="auto" w:fill="FFFFFF"/>
        </w:rPr>
        <w:t>（</w:t>
      </w:r>
      <w:hyperlink r:id="rId14" w:history="1">
        <w:r w:rsidR="00996A68" w:rsidRPr="00996A68">
          <w:rPr>
            <w:rStyle w:val="a6"/>
            <w:rFonts w:asciiTheme="minorEastAsia" w:hAnsiTheme="minorEastAsia" w:hint="eastAsia"/>
            <w:sz w:val="24"/>
            <w:szCs w:val="24"/>
            <w:shd w:val="clear" w:color="auto" w:fill="FFFFFF"/>
          </w:rPr>
          <w:t>国税发〔2004〕153号</w:t>
        </w:r>
      </w:hyperlink>
      <w:r w:rsidRPr="00D55814">
        <w:rPr>
          <w:rFonts w:asciiTheme="minorEastAsia" w:hAnsiTheme="minorEastAsia" w:hint="eastAsia"/>
          <w:color w:val="000000" w:themeColor="text1"/>
          <w:sz w:val="24"/>
          <w:szCs w:val="24"/>
          <w:shd w:val="clear" w:color="auto" w:fill="FFFFFF"/>
        </w:rPr>
        <w:t>第二十条）</w:t>
      </w:r>
    </w:p>
    <w:p w14:paraId="20D9BABB" w14:textId="77777777" w:rsidR="00D55814" w:rsidRPr="00D55814" w:rsidRDefault="00D55814" w:rsidP="00D55814">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D55814">
        <w:rPr>
          <w:rFonts w:asciiTheme="minorEastAsia" w:hAnsiTheme="minorEastAsia" w:hint="eastAsia"/>
          <w:color w:val="000000" w:themeColor="text1"/>
          <w:sz w:val="24"/>
          <w:szCs w:val="24"/>
          <w:shd w:val="clear" w:color="auto" w:fill="FFFFFF"/>
        </w:rPr>
        <w:t>各省、自治区、直辖市和计划单列市国家税务局可根据实际在本办法基础上制定实施细则。</w:t>
      </w:r>
    </w:p>
    <w:p w14:paraId="5BDD5BBE" w14:textId="376957A4" w:rsidR="00D55814" w:rsidRPr="00D55814" w:rsidRDefault="00D55814" w:rsidP="00D55814">
      <w:pPr>
        <w:pStyle w:val="a5"/>
        <w:adjustRightInd w:val="0"/>
        <w:snapToGrid w:val="0"/>
        <w:spacing w:beforeLines="50" w:before="156" w:line="480" w:lineRule="atLeast"/>
        <w:ind w:firstLineChars="200" w:firstLine="480"/>
        <w:jc w:val="right"/>
        <w:rPr>
          <w:rFonts w:asciiTheme="minorEastAsia" w:eastAsiaTheme="minorEastAsia" w:hAnsiTheme="minorEastAsia"/>
          <w:color w:val="000000" w:themeColor="text1"/>
        </w:rPr>
      </w:pPr>
      <w:r w:rsidRPr="00D55814">
        <w:rPr>
          <w:rFonts w:asciiTheme="minorEastAsia" w:eastAsiaTheme="minorEastAsia" w:hAnsiTheme="minorEastAsia" w:hint="eastAsia"/>
          <w:color w:val="000000" w:themeColor="text1"/>
          <w:shd w:val="clear" w:color="auto" w:fill="FFFFFF"/>
        </w:rPr>
        <w:t>（</w:t>
      </w:r>
      <w:hyperlink r:id="rId15" w:history="1">
        <w:r w:rsidR="00996A68" w:rsidRPr="00996A68">
          <w:rPr>
            <w:rStyle w:val="a6"/>
            <w:rFonts w:asciiTheme="minorEastAsia" w:hAnsiTheme="minorEastAsia" w:hint="eastAsia"/>
            <w:shd w:val="clear" w:color="auto" w:fill="FFFFFF"/>
          </w:rPr>
          <w:t>国税发〔2004〕153号</w:t>
        </w:r>
      </w:hyperlink>
      <w:bookmarkStart w:id="0" w:name="_GoBack"/>
      <w:bookmarkEnd w:id="0"/>
      <w:r w:rsidRPr="00D55814">
        <w:rPr>
          <w:rFonts w:asciiTheme="minorEastAsia" w:eastAsiaTheme="minorEastAsia" w:hAnsiTheme="minorEastAsia" w:hint="eastAsia"/>
          <w:color w:val="000000" w:themeColor="text1"/>
          <w:shd w:val="clear" w:color="auto" w:fill="FFFFFF"/>
        </w:rPr>
        <w:t>第十九条）</w:t>
      </w:r>
    </w:p>
    <w:p w14:paraId="5615709F" w14:textId="77777777" w:rsidR="00D55814" w:rsidRDefault="00D55814" w:rsidP="00D55814">
      <w:pPr>
        <w:widowControl/>
        <w:shd w:val="clear" w:color="auto" w:fill="FFFFFF"/>
        <w:spacing w:beforeLines="50" w:before="156" w:afterLines="50" w:after="156" w:line="540" w:lineRule="atLeast"/>
        <w:ind w:firstLineChars="200" w:firstLine="480"/>
        <w:jc w:val="left"/>
        <w:rPr>
          <w:color w:val="000000" w:themeColor="text1"/>
          <w:sz w:val="24"/>
          <w:szCs w:val="24"/>
          <w:shd w:val="clear" w:color="auto" w:fill="FFFFFF"/>
        </w:rPr>
      </w:pPr>
    </w:p>
    <w:p w14:paraId="206CDDDD" w14:textId="77777777" w:rsidR="001A726F" w:rsidRDefault="001A726F" w:rsidP="00E84AC0">
      <w:pPr>
        <w:widowControl/>
        <w:spacing w:beforeLines="50" w:before="156" w:line="480" w:lineRule="atLeast"/>
        <w:ind w:firstLineChars="200" w:firstLine="482"/>
        <w:rPr>
          <w:rFonts w:asciiTheme="minorEastAsia" w:hAnsiTheme="minorEastAsia"/>
          <w:b/>
          <w:bCs/>
          <w:color w:val="000000" w:themeColor="text1"/>
          <w:kern w:val="44"/>
          <w:sz w:val="24"/>
          <w:szCs w:val="24"/>
        </w:rPr>
      </w:pPr>
    </w:p>
    <w:p w14:paraId="3834CCB1" w14:textId="77777777" w:rsidR="00E84AC0" w:rsidRPr="005506BB" w:rsidRDefault="00E84AC0" w:rsidP="00E84AC0">
      <w:pPr>
        <w:widowControl/>
        <w:spacing w:beforeLines="50" w:before="156" w:line="480" w:lineRule="atLeast"/>
        <w:ind w:firstLineChars="200" w:firstLine="480"/>
        <w:rPr>
          <w:rFonts w:asciiTheme="minorEastAsia" w:hAnsiTheme="minorEastAsia" w:cs="宋体"/>
          <w:color w:val="000000" w:themeColor="text1"/>
          <w:kern w:val="0"/>
          <w:sz w:val="24"/>
          <w:szCs w:val="24"/>
        </w:rPr>
      </w:pPr>
    </w:p>
    <w:sectPr w:rsidR="00E84AC0" w:rsidRPr="005506BB">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0E79F" w14:textId="77777777" w:rsidR="003133C4" w:rsidRDefault="003133C4" w:rsidP="00383E3D">
      <w:r>
        <w:separator/>
      </w:r>
    </w:p>
  </w:endnote>
  <w:endnote w:type="continuationSeparator" w:id="0">
    <w:p w14:paraId="311FF977" w14:textId="77777777" w:rsidR="003133C4" w:rsidRDefault="003133C4" w:rsidP="0038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37093"/>
      <w:docPartObj>
        <w:docPartGallery w:val="Page Numbers (Bottom of Page)"/>
        <w:docPartUnique/>
      </w:docPartObj>
    </w:sdtPr>
    <w:sdtEndPr/>
    <w:sdtContent>
      <w:sdt>
        <w:sdtPr>
          <w:id w:val="-1669238322"/>
          <w:docPartObj>
            <w:docPartGallery w:val="Page Numbers (Top of Page)"/>
            <w:docPartUnique/>
          </w:docPartObj>
        </w:sdtPr>
        <w:sdtEndPr/>
        <w:sdtContent>
          <w:p w14:paraId="7FC7C3E5" w14:textId="77777777" w:rsidR="00383E3D" w:rsidRDefault="00383E3D">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96A68">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96A68">
              <w:rPr>
                <w:b/>
                <w:bCs/>
                <w:noProof/>
              </w:rPr>
              <w:t>2</w:t>
            </w:r>
            <w:r>
              <w:rPr>
                <w:b/>
                <w:bCs/>
                <w:sz w:val="24"/>
                <w:szCs w:val="24"/>
              </w:rPr>
              <w:fldChar w:fldCharType="end"/>
            </w:r>
          </w:p>
        </w:sdtContent>
      </w:sdt>
    </w:sdtContent>
  </w:sdt>
  <w:p w14:paraId="2DB32031" w14:textId="77777777" w:rsidR="00383E3D" w:rsidRDefault="00383E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A6D32" w14:textId="77777777" w:rsidR="003133C4" w:rsidRDefault="003133C4" w:rsidP="00383E3D">
      <w:r>
        <w:separator/>
      </w:r>
    </w:p>
  </w:footnote>
  <w:footnote w:type="continuationSeparator" w:id="0">
    <w:p w14:paraId="7DE1E454" w14:textId="77777777" w:rsidR="003133C4" w:rsidRDefault="003133C4" w:rsidP="00383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43"/>
    <w:rsid w:val="0000460B"/>
    <w:rsid w:val="000663D5"/>
    <w:rsid w:val="00097F31"/>
    <w:rsid w:val="000D1A3B"/>
    <w:rsid w:val="00113DCB"/>
    <w:rsid w:val="001164E8"/>
    <w:rsid w:val="001528C0"/>
    <w:rsid w:val="001602C8"/>
    <w:rsid w:val="001603E0"/>
    <w:rsid w:val="001672C0"/>
    <w:rsid w:val="0017329F"/>
    <w:rsid w:val="001A726F"/>
    <w:rsid w:val="001E65F5"/>
    <w:rsid w:val="001E6829"/>
    <w:rsid w:val="001F1E88"/>
    <w:rsid w:val="00215A1F"/>
    <w:rsid w:val="002221BB"/>
    <w:rsid w:val="00254C5F"/>
    <w:rsid w:val="00300FE7"/>
    <w:rsid w:val="003133C4"/>
    <w:rsid w:val="00383E3D"/>
    <w:rsid w:val="00393C68"/>
    <w:rsid w:val="003C18C7"/>
    <w:rsid w:val="00414981"/>
    <w:rsid w:val="00416F59"/>
    <w:rsid w:val="004210A1"/>
    <w:rsid w:val="00451460"/>
    <w:rsid w:val="00465350"/>
    <w:rsid w:val="004A29E9"/>
    <w:rsid w:val="004A5DED"/>
    <w:rsid w:val="004C12E1"/>
    <w:rsid w:val="004E59F7"/>
    <w:rsid w:val="004E7B55"/>
    <w:rsid w:val="005506BB"/>
    <w:rsid w:val="00576100"/>
    <w:rsid w:val="00581D43"/>
    <w:rsid w:val="00583F9C"/>
    <w:rsid w:val="005D473D"/>
    <w:rsid w:val="00605987"/>
    <w:rsid w:val="00607ED6"/>
    <w:rsid w:val="00645CD8"/>
    <w:rsid w:val="006711D3"/>
    <w:rsid w:val="00673B7D"/>
    <w:rsid w:val="006869E9"/>
    <w:rsid w:val="006A437C"/>
    <w:rsid w:val="006B5103"/>
    <w:rsid w:val="006C5DAE"/>
    <w:rsid w:val="00701F65"/>
    <w:rsid w:val="00706B02"/>
    <w:rsid w:val="007252E8"/>
    <w:rsid w:val="00763267"/>
    <w:rsid w:val="00780B69"/>
    <w:rsid w:val="007A4FA0"/>
    <w:rsid w:val="00800C36"/>
    <w:rsid w:val="00813ACD"/>
    <w:rsid w:val="00815463"/>
    <w:rsid w:val="008641F1"/>
    <w:rsid w:val="0087511C"/>
    <w:rsid w:val="00884E93"/>
    <w:rsid w:val="0088760A"/>
    <w:rsid w:val="00895C0A"/>
    <w:rsid w:val="008A6CF4"/>
    <w:rsid w:val="008C5133"/>
    <w:rsid w:val="008E2FBC"/>
    <w:rsid w:val="008F6163"/>
    <w:rsid w:val="008F74F2"/>
    <w:rsid w:val="00904679"/>
    <w:rsid w:val="00920F2A"/>
    <w:rsid w:val="00961523"/>
    <w:rsid w:val="009670AD"/>
    <w:rsid w:val="00996A68"/>
    <w:rsid w:val="009B31EF"/>
    <w:rsid w:val="009B5F92"/>
    <w:rsid w:val="009D3EE7"/>
    <w:rsid w:val="00A1236F"/>
    <w:rsid w:val="00A6042D"/>
    <w:rsid w:val="00AB2A53"/>
    <w:rsid w:val="00AD3625"/>
    <w:rsid w:val="00AF1653"/>
    <w:rsid w:val="00B0134F"/>
    <w:rsid w:val="00B22B9D"/>
    <w:rsid w:val="00B40F43"/>
    <w:rsid w:val="00B41D8E"/>
    <w:rsid w:val="00B4617F"/>
    <w:rsid w:val="00B6439B"/>
    <w:rsid w:val="00B853C5"/>
    <w:rsid w:val="00BB62C5"/>
    <w:rsid w:val="00BD58C0"/>
    <w:rsid w:val="00C234A7"/>
    <w:rsid w:val="00C9483B"/>
    <w:rsid w:val="00CA52D7"/>
    <w:rsid w:val="00CD7959"/>
    <w:rsid w:val="00D1767F"/>
    <w:rsid w:val="00D24D31"/>
    <w:rsid w:val="00D30F4A"/>
    <w:rsid w:val="00D35E51"/>
    <w:rsid w:val="00D55814"/>
    <w:rsid w:val="00D6662E"/>
    <w:rsid w:val="00D95CE6"/>
    <w:rsid w:val="00DB235B"/>
    <w:rsid w:val="00DB2793"/>
    <w:rsid w:val="00DB39EB"/>
    <w:rsid w:val="00DD093D"/>
    <w:rsid w:val="00DD3246"/>
    <w:rsid w:val="00E055D9"/>
    <w:rsid w:val="00E132F9"/>
    <w:rsid w:val="00E4532C"/>
    <w:rsid w:val="00E511C2"/>
    <w:rsid w:val="00E84AC0"/>
    <w:rsid w:val="00EE1359"/>
    <w:rsid w:val="00EE3A29"/>
    <w:rsid w:val="00F00ABF"/>
    <w:rsid w:val="00F13FCC"/>
    <w:rsid w:val="00F22014"/>
    <w:rsid w:val="00F66959"/>
    <w:rsid w:val="00F837B5"/>
    <w:rsid w:val="00F9170F"/>
    <w:rsid w:val="00FE150B"/>
    <w:rsid w:val="00FF04CA"/>
    <w:rsid w:val="00FF0AA2"/>
    <w:rsid w:val="00FF1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2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83E3D"/>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383E3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83E3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383E3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383E3D"/>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8F74F2"/>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0663D5"/>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3E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3E3D"/>
    <w:rPr>
      <w:sz w:val="18"/>
      <w:szCs w:val="18"/>
    </w:rPr>
  </w:style>
  <w:style w:type="paragraph" w:styleId="a4">
    <w:name w:val="footer"/>
    <w:basedOn w:val="a"/>
    <w:link w:val="Char0"/>
    <w:uiPriority w:val="99"/>
    <w:unhideWhenUsed/>
    <w:rsid w:val="00383E3D"/>
    <w:pPr>
      <w:tabs>
        <w:tab w:val="center" w:pos="4153"/>
        <w:tab w:val="right" w:pos="8306"/>
      </w:tabs>
      <w:snapToGrid w:val="0"/>
      <w:jc w:val="left"/>
    </w:pPr>
    <w:rPr>
      <w:sz w:val="18"/>
      <w:szCs w:val="18"/>
    </w:rPr>
  </w:style>
  <w:style w:type="character" w:customStyle="1" w:styleId="Char0">
    <w:name w:val="页脚 Char"/>
    <w:basedOn w:val="a0"/>
    <w:link w:val="a4"/>
    <w:uiPriority w:val="99"/>
    <w:rsid w:val="00383E3D"/>
    <w:rPr>
      <w:sz w:val="18"/>
      <w:szCs w:val="18"/>
    </w:rPr>
  </w:style>
  <w:style w:type="character" w:customStyle="1" w:styleId="3Char">
    <w:name w:val="标题 3 Char"/>
    <w:basedOn w:val="a0"/>
    <w:link w:val="3"/>
    <w:uiPriority w:val="9"/>
    <w:rsid w:val="00383E3D"/>
    <w:rPr>
      <w:b/>
      <w:bCs/>
      <w:sz w:val="32"/>
      <w:szCs w:val="32"/>
    </w:rPr>
  </w:style>
  <w:style w:type="character" w:customStyle="1" w:styleId="4Char">
    <w:name w:val="标题 4 Char"/>
    <w:basedOn w:val="a0"/>
    <w:link w:val="4"/>
    <w:uiPriority w:val="9"/>
    <w:rsid w:val="00383E3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383E3D"/>
    <w:rPr>
      <w:b/>
      <w:bCs/>
      <w:sz w:val="28"/>
      <w:szCs w:val="28"/>
    </w:rPr>
  </w:style>
  <w:style w:type="paragraph" w:styleId="a5">
    <w:name w:val="Normal (Web)"/>
    <w:basedOn w:val="a"/>
    <w:uiPriority w:val="99"/>
    <w:unhideWhenUsed/>
    <w:rsid w:val="00383E3D"/>
    <w:pPr>
      <w:widowControl/>
      <w:jc w:val="left"/>
    </w:pPr>
    <w:rPr>
      <w:rFonts w:ascii="宋体" w:eastAsia="宋体" w:hAnsi="宋体" w:cs="宋体"/>
      <w:kern w:val="0"/>
      <w:sz w:val="24"/>
      <w:szCs w:val="24"/>
    </w:rPr>
  </w:style>
  <w:style w:type="character" w:styleId="a6">
    <w:name w:val="Hyperlink"/>
    <w:basedOn w:val="a0"/>
    <w:uiPriority w:val="99"/>
    <w:unhideWhenUsed/>
    <w:rsid w:val="00383E3D"/>
    <w:rPr>
      <w:color w:val="0000FF"/>
      <w:u w:val="single"/>
    </w:rPr>
  </w:style>
  <w:style w:type="character" w:styleId="a7">
    <w:name w:val="Strong"/>
    <w:basedOn w:val="a0"/>
    <w:uiPriority w:val="22"/>
    <w:qFormat/>
    <w:rsid w:val="00383E3D"/>
    <w:rPr>
      <w:b/>
      <w:bCs/>
    </w:rPr>
  </w:style>
  <w:style w:type="character" w:customStyle="1" w:styleId="1Char">
    <w:name w:val="标题 1 Char"/>
    <w:basedOn w:val="a0"/>
    <w:link w:val="1"/>
    <w:uiPriority w:val="9"/>
    <w:rsid w:val="00383E3D"/>
    <w:rPr>
      <w:b/>
      <w:bCs/>
      <w:kern w:val="44"/>
      <w:sz w:val="44"/>
      <w:szCs w:val="44"/>
    </w:rPr>
  </w:style>
  <w:style w:type="character" w:customStyle="1" w:styleId="2Char">
    <w:name w:val="标题 2 Char"/>
    <w:basedOn w:val="a0"/>
    <w:link w:val="2"/>
    <w:rsid w:val="00383E3D"/>
    <w:rPr>
      <w:rFonts w:asciiTheme="majorHAnsi" w:eastAsiaTheme="majorEastAsia" w:hAnsiTheme="majorHAnsi" w:cstheme="majorBidi"/>
      <w:b/>
      <w:bCs/>
      <w:sz w:val="32"/>
      <w:szCs w:val="32"/>
    </w:rPr>
  </w:style>
  <w:style w:type="character" w:customStyle="1" w:styleId="6Char">
    <w:name w:val="标题 6 Char"/>
    <w:basedOn w:val="a0"/>
    <w:link w:val="6"/>
    <w:uiPriority w:val="9"/>
    <w:rsid w:val="008F74F2"/>
    <w:rPr>
      <w:rFonts w:asciiTheme="majorHAnsi" w:eastAsiaTheme="majorEastAsia" w:hAnsiTheme="majorHAnsi" w:cstheme="majorBidi"/>
      <w:b/>
      <w:bCs/>
      <w:sz w:val="24"/>
      <w:szCs w:val="24"/>
    </w:rPr>
  </w:style>
  <w:style w:type="character" w:customStyle="1" w:styleId="yanse">
    <w:name w:val="yanse"/>
    <w:basedOn w:val="a0"/>
    <w:rsid w:val="00673B7D"/>
  </w:style>
  <w:style w:type="paragraph" w:styleId="a8">
    <w:name w:val="footnote text"/>
    <w:basedOn w:val="a"/>
    <w:link w:val="Char1"/>
    <w:uiPriority w:val="99"/>
    <w:semiHidden/>
    <w:unhideWhenUsed/>
    <w:rsid w:val="00B0134F"/>
    <w:pPr>
      <w:snapToGrid w:val="0"/>
      <w:jc w:val="left"/>
    </w:pPr>
    <w:rPr>
      <w:sz w:val="18"/>
      <w:szCs w:val="18"/>
    </w:rPr>
  </w:style>
  <w:style w:type="character" w:customStyle="1" w:styleId="Char1">
    <w:name w:val="脚注文本 Char"/>
    <w:basedOn w:val="a0"/>
    <w:link w:val="a8"/>
    <w:uiPriority w:val="99"/>
    <w:semiHidden/>
    <w:rsid w:val="00B0134F"/>
    <w:rPr>
      <w:sz w:val="18"/>
      <w:szCs w:val="18"/>
    </w:rPr>
  </w:style>
  <w:style w:type="character" w:styleId="a9">
    <w:name w:val="footnote reference"/>
    <w:basedOn w:val="a0"/>
    <w:uiPriority w:val="99"/>
    <w:semiHidden/>
    <w:unhideWhenUsed/>
    <w:rsid w:val="00B0134F"/>
    <w:rPr>
      <w:vertAlign w:val="superscript"/>
    </w:rPr>
  </w:style>
  <w:style w:type="character" w:customStyle="1" w:styleId="7Char">
    <w:name w:val="标题 7 Char"/>
    <w:basedOn w:val="a0"/>
    <w:link w:val="7"/>
    <w:uiPriority w:val="9"/>
    <w:rsid w:val="000663D5"/>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83E3D"/>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383E3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83E3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383E3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383E3D"/>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8F74F2"/>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0663D5"/>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3E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3E3D"/>
    <w:rPr>
      <w:sz w:val="18"/>
      <w:szCs w:val="18"/>
    </w:rPr>
  </w:style>
  <w:style w:type="paragraph" w:styleId="a4">
    <w:name w:val="footer"/>
    <w:basedOn w:val="a"/>
    <w:link w:val="Char0"/>
    <w:uiPriority w:val="99"/>
    <w:unhideWhenUsed/>
    <w:rsid w:val="00383E3D"/>
    <w:pPr>
      <w:tabs>
        <w:tab w:val="center" w:pos="4153"/>
        <w:tab w:val="right" w:pos="8306"/>
      </w:tabs>
      <w:snapToGrid w:val="0"/>
      <w:jc w:val="left"/>
    </w:pPr>
    <w:rPr>
      <w:sz w:val="18"/>
      <w:szCs w:val="18"/>
    </w:rPr>
  </w:style>
  <w:style w:type="character" w:customStyle="1" w:styleId="Char0">
    <w:name w:val="页脚 Char"/>
    <w:basedOn w:val="a0"/>
    <w:link w:val="a4"/>
    <w:uiPriority w:val="99"/>
    <w:rsid w:val="00383E3D"/>
    <w:rPr>
      <w:sz w:val="18"/>
      <w:szCs w:val="18"/>
    </w:rPr>
  </w:style>
  <w:style w:type="character" w:customStyle="1" w:styleId="3Char">
    <w:name w:val="标题 3 Char"/>
    <w:basedOn w:val="a0"/>
    <w:link w:val="3"/>
    <w:uiPriority w:val="9"/>
    <w:rsid w:val="00383E3D"/>
    <w:rPr>
      <w:b/>
      <w:bCs/>
      <w:sz w:val="32"/>
      <w:szCs w:val="32"/>
    </w:rPr>
  </w:style>
  <w:style w:type="character" w:customStyle="1" w:styleId="4Char">
    <w:name w:val="标题 4 Char"/>
    <w:basedOn w:val="a0"/>
    <w:link w:val="4"/>
    <w:uiPriority w:val="9"/>
    <w:rsid w:val="00383E3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383E3D"/>
    <w:rPr>
      <w:b/>
      <w:bCs/>
      <w:sz w:val="28"/>
      <w:szCs w:val="28"/>
    </w:rPr>
  </w:style>
  <w:style w:type="paragraph" w:styleId="a5">
    <w:name w:val="Normal (Web)"/>
    <w:basedOn w:val="a"/>
    <w:uiPriority w:val="99"/>
    <w:unhideWhenUsed/>
    <w:rsid w:val="00383E3D"/>
    <w:pPr>
      <w:widowControl/>
      <w:jc w:val="left"/>
    </w:pPr>
    <w:rPr>
      <w:rFonts w:ascii="宋体" w:eastAsia="宋体" w:hAnsi="宋体" w:cs="宋体"/>
      <w:kern w:val="0"/>
      <w:sz w:val="24"/>
      <w:szCs w:val="24"/>
    </w:rPr>
  </w:style>
  <w:style w:type="character" w:styleId="a6">
    <w:name w:val="Hyperlink"/>
    <w:basedOn w:val="a0"/>
    <w:uiPriority w:val="99"/>
    <w:unhideWhenUsed/>
    <w:rsid w:val="00383E3D"/>
    <w:rPr>
      <w:color w:val="0000FF"/>
      <w:u w:val="single"/>
    </w:rPr>
  </w:style>
  <w:style w:type="character" w:styleId="a7">
    <w:name w:val="Strong"/>
    <w:basedOn w:val="a0"/>
    <w:uiPriority w:val="22"/>
    <w:qFormat/>
    <w:rsid w:val="00383E3D"/>
    <w:rPr>
      <w:b/>
      <w:bCs/>
    </w:rPr>
  </w:style>
  <w:style w:type="character" w:customStyle="1" w:styleId="1Char">
    <w:name w:val="标题 1 Char"/>
    <w:basedOn w:val="a0"/>
    <w:link w:val="1"/>
    <w:uiPriority w:val="9"/>
    <w:rsid w:val="00383E3D"/>
    <w:rPr>
      <w:b/>
      <w:bCs/>
      <w:kern w:val="44"/>
      <w:sz w:val="44"/>
      <w:szCs w:val="44"/>
    </w:rPr>
  </w:style>
  <w:style w:type="character" w:customStyle="1" w:styleId="2Char">
    <w:name w:val="标题 2 Char"/>
    <w:basedOn w:val="a0"/>
    <w:link w:val="2"/>
    <w:rsid w:val="00383E3D"/>
    <w:rPr>
      <w:rFonts w:asciiTheme="majorHAnsi" w:eastAsiaTheme="majorEastAsia" w:hAnsiTheme="majorHAnsi" w:cstheme="majorBidi"/>
      <w:b/>
      <w:bCs/>
      <w:sz w:val="32"/>
      <w:szCs w:val="32"/>
    </w:rPr>
  </w:style>
  <w:style w:type="character" w:customStyle="1" w:styleId="6Char">
    <w:name w:val="标题 6 Char"/>
    <w:basedOn w:val="a0"/>
    <w:link w:val="6"/>
    <w:uiPriority w:val="9"/>
    <w:rsid w:val="008F74F2"/>
    <w:rPr>
      <w:rFonts w:asciiTheme="majorHAnsi" w:eastAsiaTheme="majorEastAsia" w:hAnsiTheme="majorHAnsi" w:cstheme="majorBidi"/>
      <w:b/>
      <w:bCs/>
      <w:sz w:val="24"/>
      <w:szCs w:val="24"/>
    </w:rPr>
  </w:style>
  <w:style w:type="character" w:customStyle="1" w:styleId="yanse">
    <w:name w:val="yanse"/>
    <w:basedOn w:val="a0"/>
    <w:rsid w:val="00673B7D"/>
  </w:style>
  <w:style w:type="paragraph" w:styleId="a8">
    <w:name w:val="footnote text"/>
    <w:basedOn w:val="a"/>
    <w:link w:val="Char1"/>
    <w:uiPriority w:val="99"/>
    <w:semiHidden/>
    <w:unhideWhenUsed/>
    <w:rsid w:val="00B0134F"/>
    <w:pPr>
      <w:snapToGrid w:val="0"/>
      <w:jc w:val="left"/>
    </w:pPr>
    <w:rPr>
      <w:sz w:val="18"/>
      <w:szCs w:val="18"/>
    </w:rPr>
  </w:style>
  <w:style w:type="character" w:customStyle="1" w:styleId="Char1">
    <w:name w:val="脚注文本 Char"/>
    <w:basedOn w:val="a0"/>
    <w:link w:val="a8"/>
    <w:uiPriority w:val="99"/>
    <w:semiHidden/>
    <w:rsid w:val="00B0134F"/>
    <w:rPr>
      <w:sz w:val="18"/>
      <w:szCs w:val="18"/>
    </w:rPr>
  </w:style>
  <w:style w:type="character" w:styleId="a9">
    <w:name w:val="footnote reference"/>
    <w:basedOn w:val="a0"/>
    <w:uiPriority w:val="99"/>
    <w:semiHidden/>
    <w:unhideWhenUsed/>
    <w:rsid w:val="00B0134F"/>
    <w:rPr>
      <w:vertAlign w:val="superscript"/>
    </w:rPr>
  </w:style>
  <w:style w:type="character" w:customStyle="1" w:styleId="7Char">
    <w:name w:val="标题 7 Char"/>
    <w:basedOn w:val="a0"/>
    <w:link w:val="7"/>
    <w:uiPriority w:val="9"/>
    <w:rsid w:val="000663D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7058.html" TargetMode="External"/><Relationship Id="rId13" Type="http://schemas.openxmlformats.org/officeDocument/2006/relationships/hyperlink" Target="http://ssfb86.com/index/News/detail/newsid/346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fb86.com/index/News/detail/newsid/7058.html" TargetMode="External"/><Relationship Id="rId12" Type="http://schemas.openxmlformats.org/officeDocument/2006/relationships/hyperlink" Target="http://ssfb86.com/index/News/detail/newsid/3461.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fb86.com/index/News/detail/newsid/3461.html" TargetMode="External"/><Relationship Id="rId5" Type="http://schemas.openxmlformats.org/officeDocument/2006/relationships/footnotes" Target="footnotes.xml"/><Relationship Id="rId15" Type="http://schemas.openxmlformats.org/officeDocument/2006/relationships/hyperlink" Target="http://ssfb86.com/index/News/detail/newsid/3461.html" TargetMode="External"/><Relationship Id="rId10" Type="http://schemas.openxmlformats.org/officeDocument/2006/relationships/hyperlink" Target="http://ssfb86.com/index/News/detail/newsid/3461.html" TargetMode="External"/><Relationship Id="rId4" Type="http://schemas.openxmlformats.org/officeDocument/2006/relationships/webSettings" Target="webSettings.xml"/><Relationship Id="rId9" Type="http://schemas.openxmlformats.org/officeDocument/2006/relationships/hyperlink" Target="http://ssfb86.com/index/News/detail/newsid/7058.html" TargetMode="External"/><Relationship Id="rId14" Type="http://schemas.openxmlformats.org/officeDocument/2006/relationships/hyperlink" Target="http://ssfb86.com/index/News/detail/newsid/346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7</cp:revision>
  <dcterms:created xsi:type="dcterms:W3CDTF">2020-09-08T02:14:00Z</dcterms:created>
  <dcterms:modified xsi:type="dcterms:W3CDTF">2020-09-18T03:18:00Z</dcterms:modified>
</cp:coreProperties>
</file>