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53C61087" w14:textId="6F9EF9B7" w:rsidR="008D5C7D" w:rsidRPr="00C626BE" w:rsidRDefault="00CD0B97" w:rsidP="006813D8">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877989">
        <w:rPr>
          <w:color w:val="000000" w:themeColor="text1"/>
          <w:sz w:val="44"/>
          <w:szCs w:val="44"/>
        </w:rPr>
        <w:t>1</w:t>
      </w:r>
      <w:r w:rsidR="00FE0900">
        <w:rPr>
          <w:color w:val="000000" w:themeColor="text1"/>
          <w:sz w:val="44"/>
          <w:szCs w:val="44"/>
        </w:rPr>
        <w:t>7</w:t>
      </w:r>
      <w:r w:rsidR="009E080F">
        <w:rPr>
          <w:color w:val="000000" w:themeColor="text1"/>
          <w:sz w:val="44"/>
          <w:szCs w:val="44"/>
        </w:rPr>
        <w:t>.</w:t>
      </w:r>
      <w:r w:rsidR="00B83EF3">
        <w:rPr>
          <w:color w:val="000000" w:themeColor="text1"/>
          <w:sz w:val="44"/>
          <w:szCs w:val="44"/>
        </w:rPr>
        <w:t>2</w:t>
      </w:r>
      <w:r w:rsidR="008D5C7D" w:rsidRPr="007D7D01">
        <w:rPr>
          <w:color w:val="000000" w:themeColor="text1"/>
          <w:sz w:val="44"/>
          <w:szCs w:val="44"/>
        </w:rPr>
        <w:t xml:space="preserve">  </w:t>
      </w:r>
      <w:r w:rsidR="00B83EF3" w:rsidRPr="00B83EF3">
        <w:rPr>
          <w:rFonts w:hint="eastAsia"/>
          <w:color w:val="000000" w:themeColor="text1"/>
          <w:sz w:val="44"/>
          <w:szCs w:val="44"/>
        </w:rPr>
        <w:t>铁路企业总、分机构</w:t>
      </w:r>
      <w:r w:rsidR="0061694D">
        <w:rPr>
          <w:rFonts w:hint="eastAsia"/>
          <w:color w:val="000000" w:themeColor="text1"/>
          <w:sz w:val="44"/>
          <w:szCs w:val="44"/>
        </w:rPr>
        <w:t>汇总纳税</w:t>
      </w:r>
      <w:r w:rsidR="00352861">
        <w:rPr>
          <w:rFonts w:hint="eastAsia"/>
          <w:color w:val="000000" w:themeColor="text1"/>
          <w:sz w:val="44"/>
          <w:szCs w:val="44"/>
        </w:rPr>
        <w:t>计算</w:t>
      </w:r>
    </w:p>
    <w:p w14:paraId="03566AB3" w14:textId="25481684" w:rsidR="00B83EF3" w:rsidRPr="009659CC" w:rsidRDefault="00B83EF3" w:rsidP="009659CC">
      <w:pPr>
        <w:pStyle w:val="a3"/>
        <w:shd w:val="clear" w:color="auto" w:fill="FFFFFF"/>
        <w:spacing w:beforeLines="50" w:before="156" w:line="480" w:lineRule="atLeast"/>
        <w:ind w:firstLine="482"/>
        <w:rPr>
          <w:rFonts w:asciiTheme="minorEastAsia" w:eastAsiaTheme="minorEastAsia" w:hAnsiTheme="minorEastAsia"/>
          <w:color w:val="000000" w:themeColor="text1"/>
        </w:rPr>
      </w:pPr>
    </w:p>
    <w:p w14:paraId="41C12588" w14:textId="40344A2D" w:rsidR="00352861" w:rsidRPr="009659CC" w:rsidRDefault="0061694D" w:rsidP="009659CC">
      <w:pPr>
        <w:pStyle w:val="1"/>
        <w:spacing w:before="50" w:after="0" w:line="480" w:lineRule="atLeast"/>
        <w:rPr>
          <w:rFonts w:asciiTheme="minorEastAsia" w:hAnsiTheme="minorEastAsia" w:hint="eastAsia"/>
          <w:sz w:val="24"/>
          <w:szCs w:val="24"/>
        </w:rPr>
      </w:pPr>
      <w:r w:rsidRPr="009659CC">
        <w:rPr>
          <w:rFonts w:asciiTheme="minorEastAsia" w:hAnsiTheme="minorEastAsia" w:hint="eastAsia"/>
          <w:sz w:val="24"/>
          <w:szCs w:val="24"/>
        </w:rPr>
        <w:t>一、</w:t>
      </w:r>
      <w:r w:rsidR="00352861" w:rsidRPr="009659CC">
        <w:rPr>
          <w:rFonts w:asciiTheme="minorEastAsia" w:hAnsiTheme="minorEastAsia" w:hint="eastAsia"/>
          <w:sz w:val="24"/>
          <w:szCs w:val="24"/>
        </w:rPr>
        <w:t>汇总纳税的机构、业务</w:t>
      </w:r>
    </w:p>
    <w:p w14:paraId="53A037C7" w14:textId="40DEE342" w:rsidR="0061694D" w:rsidRPr="009659CC" w:rsidRDefault="0061694D"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9659CC">
        <w:rPr>
          <w:rFonts w:asciiTheme="minorEastAsia" w:hAnsiTheme="minorEastAsia" w:cs="宋体" w:hint="eastAsia"/>
          <w:color w:val="333333"/>
          <w:kern w:val="0"/>
          <w:sz w:val="24"/>
          <w:szCs w:val="24"/>
        </w:rPr>
        <w:t>自2014年1月1日起，中国国家铁路集团有限公司及其分支机构提供铁路运输服务以及与铁路运输相关的物流辅助服务，按照《总分机构试点纳税人增值税计算缴纳暂行办法》（</w:t>
      </w:r>
      <w:hyperlink r:id="rId7" w:tgtFrame="_self" w:history="1">
        <w:r w:rsidRPr="009659CC">
          <w:rPr>
            <w:rFonts w:asciiTheme="minorEastAsia" w:hAnsiTheme="minorEastAsia" w:cs="宋体" w:hint="eastAsia"/>
            <w:color w:val="6E6E6E"/>
            <w:kern w:val="0"/>
            <w:sz w:val="24"/>
            <w:szCs w:val="24"/>
            <w:u w:val="single"/>
          </w:rPr>
          <w:t>财税〔2013〕74号</w:t>
        </w:r>
      </w:hyperlink>
      <w:r w:rsidRPr="009659CC">
        <w:rPr>
          <w:rFonts w:asciiTheme="minorEastAsia" w:hAnsiTheme="minorEastAsia" w:cs="宋体" w:hint="eastAsia"/>
          <w:color w:val="333333"/>
          <w:kern w:val="0"/>
          <w:sz w:val="24"/>
          <w:szCs w:val="24"/>
        </w:rPr>
        <w:t>，以下简称《暂行办法》）的规定计算缴纳增值税，具体时间以附件1和附件2列明的汇总纳税时间为准。</w:t>
      </w:r>
    </w:p>
    <w:p w14:paraId="239BBC28" w14:textId="15366D39" w:rsidR="00352861" w:rsidRPr="009659CC" w:rsidRDefault="00352861" w:rsidP="009659CC">
      <w:pPr>
        <w:widowControl/>
        <w:shd w:val="clear" w:color="auto" w:fill="FFFFFF"/>
        <w:spacing w:before="50" w:line="480" w:lineRule="atLeast"/>
        <w:ind w:firstLine="480"/>
        <w:jc w:val="right"/>
        <w:rPr>
          <w:rFonts w:asciiTheme="minorEastAsia" w:hAnsiTheme="minorEastAsia" w:cs="宋体"/>
          <w:color w:val="333333"/>
          <w:kern w:val="0"/>
          <w:sz w:val="24"/>
          <w:szCs w:val="24"/>
        </w:rPr>
      </w:pPr>
      <w:bookmarkStart w:id="0" w:name="_Hlk57130017"/>
      <w:r w:rsidRPr="009659CC">
        <w:rPr>
          <w:rFonts w:asciiTheme="minorEastAsia" w:hAnsiTheme="minorEastAsia" w:hint="eastAsia"/>
          <w:color w:val="0070C0"/>
          <w:sz w:val="24"/>
          <w:szCs w:val="24"/>
          <w:shd w:val="clear" w:color="auto" w:fill="FFFFFF"/>
        </w:rPr>
        <w:t>（</w:t>
      </w:r>
      <w:hyperlink r:id="rId8" w:history="1">
        <w:r w:rsidRPr="009659CC">
          <w:rPr>
            <w:rStyle w:val="a4"/>
            <w:rFonts w:asciiTheme="minorEastAsia" w:hAnsiTheme="minorEastAsia" w:hint="eastAsia"/>
            <w:sz w:val="24"/>
            <w:szCs w:val="24"/>
            <w:shd w:val="clear" w:color="auto" w:fill="FFFFFF"/>
          </w:rPr>
          <w:t>财税〔2020〕56号</w:t>
        </w:r>
      </w:hyperlink>
      <w:r w:rsidRPr="009659CC">
        <w:rPr>
          <w:rFonts w:asciiTheme="minorEastAsia" w:hAnsiTheme="minorEastAsia" w:hint="eastAsia"/>
          <w:color w:val="0070C0"/>
          <w:sz w:val="24"/>
          <w:szCs w:val="24"/>
          <w:shd w:val="clear" w:color="auto" w:fill="FFFFFF"/>
        </w:rPr>
        <w:t>第一条第一款）</w:t>
      </w:r>
    </w:p>
    <w:bookmarkEnd w:id="0"/>
    <w:p w14:paraId="4488A0B0" w14:textId="7CD21C7C" w:rsidR="0061694D" w:rsidRPr="009659CC" w:rsidRDefault="0061694D"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9659CC">
        <w:rPr>
          <w:rFonts w:asciiTheme="minorEastAsia" w:hAnsiTheme="minorEastAsia" w:cs="宋体" w:hint="eastAsia"/>
          <w:color w:val="333333"/>
          <w:kern w:val="0"/>
          <w:sz w:val="24"/>
          <w:szCs w:val="24"/>
        </w:rPr>
        <w:t>附件3所列分支机构，自列明的取消汇总纳税时间起，不再按照《</w:t>
      </w:r>
      <w:hyperlink r:id="rId9" w:tgtFrame="_self" w:history="1">
        <w:r w:rsidRPr="009659CC">
          <w:rPr>
            <w:rFonts w:asciiTheme="minorEastAsia" w:hAnsiTheme="minorEastAsia" w:cs="宋体" w:hint="eastAsia"/>
            <w:color w:val="6E6E6E"/>
            <w:kern w:val="0"/>
            <w:sz w:val="24"/>
            <w:szCs w:val="24"/>
            <w:u w:val="single"/>
          </w:rPr>
          <w:t>暂行办法</w:t>
        </w:r>
      </w:hyperlink>
      <w:r w:rsidRPr="009659CC">
        <w:rPr>
          <w:rFonts w:asciiTheme="minorEastAsia" w:hAnsiTheme="minorEastAsia" w:cs="宋体" w:hint="eastAsia"/>
          <w:color w:val="333333"/>
          <w:kern w:val="0"/>
          <w:sz w:val="24"/>
          <w:szCs w:val="24"/>
        </w:rPr>
        <w:t>》的规定汇总缴纳增值税。</w:t>
      </w:r>
    </w:p>
    <w:p w14:paraId="08692622" w14:textId="28D57D89" w:rsidR="00352861" w:rsidRPr="009659CC" w:rsidRDefault="00352861" w:rsidP="009659CC">
      <w:pPr>
        <w:widowControl/>
        <w:shd w:val="clear" w:color="auto" w:fill="FFFFFF"/>
        <w:spacing w:before="50" w:line="480" w:lineRule="atLeast"/>
        <w:ind w:firstLine="480"/>
        <w:jc w:val="right"/>
        <w:rPr>
          <w:rFonts w:asciiTheme="minorEastAsia" w:hAnsiTheme="minorEastAsia" w:cs="宋体"/>
          <w:color w:val="333333"/>
          <w:kern w:val="0"/>
          <w:sz w:val="24"/>
          <w:szCs w:val="24"/>
        </w:rPr>
      </w:pPr>
      <w:r w:rsidRPr="009659CC">
        <w:rPr>
          <w:rFonts w:asciiTheme="minorEastAsia" w:hAnsiTheme="minorEastAsia" w:hint="eastAsia"/>
          <w:color w:val="0070C0"/>
          <w:sz w:val="24"/>
          <w:szCs w:val="24"/>
          <w:shd w:val="clear" w:color="auto" w:fill="FFFFFF"/>
        </w:rPr>
        <w:t>（</w:t>
      </w:r>
      <w:hyperlink r:id="rId10" w:history="1">
        <w:r w:rsidRPr="009659CC">
          <w:rPr>
            <w:rStyle w:val="a4"/>
            <w:rFonts w:asciiTheme="minorEastAsia" w:hAnsiTheme="minorEastAsia" w:hint="eastAsia"/>
            <w:sz w:val="24"/>
            <w:szCs w:val="24"/>
            <w:shd w:val="clear" w:color="auto" w:fill="FFFFFF"/>
          </w:rPr>
          <w:t>财税〔2020〕56号</w:t>
        </w:r>
      </w:hyperlink>
      <w:r w:rsidRPr="009659CC">
        <w:rPr>
          <w:rFonts w:asciiTheme="minorEastAsia" w:hAnsiTheme="minorEastAsia" w:hint="eastAsia"/>
          <w:color w:val="0070C0"/>
          <w:sz w:val="24"/>
          <w:szCs w:val="24"/>
          <w:shd w:val="clear" w:color="auto" w:fill="FFFFFF"/>
        </w:rPr>
        <w:t>第一条第</w:t>
      </w:r>
      <w:r w:rsidRPr="009659CC">
        <w:rPr>
          <w:rFonts w:asciiTheme="minorEastAsia" w:hAnsiTheme="minorEastAsia" w:hint="eastAsia"/>
          <w:color w:val="0070C0"/>
          <w:sz w:val="24"/>
          <w:szCs w:val="24"/>
          <w:shd w:val="clear" w:color="auto" w:fill="FFFFFF"/>
        </w:rPr>
        <w:t>二</w:t>
      </w:r>
      <w:r w:rsidRPr="009659CC">
        <w:rPr>
          <w:rFonts w:asciiTheme="minorEastAsia" w:hAnsiTheme="minorEastAsia" w:hint="eastAsia"/>
          <w:color w:val="0070C0"/>
          <w:sz w:val="24"/>
          <w:szCs w:val="24"/>
          <w:shd w:val="clear" w:color="auto" w:fill="FFFFFF"/>
        </w:rPr>
        <w:t>款）</w:t>
      </w:r>
    </w:p>
    <w:p w14:paraId="0C635DC4" w14:textId="71D20523" w:rsidR="00352861" w:rsidRPr="009659CC" w:rsidRDefault="0061694D" w:rsidP="009659CC">
      <w:pPr>
        <w:pStyle w:val="2"/>
        <w:spacing w:before="50" w:after="0" w:line="480" w:lineRule="atLeast"/>
        <w:rPr>
          <w:rFonts w:asciiTheme="minorEastAsia" w:eastAsiaTheme="minorEastAsia" w:hAnsiTheme="minorEastAsia"/>
          <w:sz w:val="24"/>
          <w:szCs w:val="24"/>
        </w:rPr>
      </w:pPr>
      <w:r w:rsidRPr="009659CC">
        <w:rPr>
          <w:rFonts w:asciiTheme="minorEastAsia" w:eastAsiaTheme="minorEastAsia" w:hAnsiTheme="minorEastAsia" w:hint="eastAsia"/>
          <w:sz w:val="24"/>
          <w:szCs w:val="24"/>
        </w:rPr>
        <w:t>二、</w:t>
      </w:r>
      <w:r w:rsidR="00352861" w:rsidRPr="009659CC">
        <w:rPr>
          <w:rFonts w:asciiTheme="minorEastAsia" w:eastAsiaTheme="minorEastAsia" w:hAnsiTheme="minorEastAsia" w:hint="eastAsia"/>
          <w:sz w:val="24"/>
          <w:szCs w:val="24"/>
        </w:rPr>
        <w:t>分支机构预征率</w:t>
      </w:r>
    </w:p>
    <w:p w14:paraId="48896025" w14:textId="7A939FB8" w:rsidR="0061694D" w:rsidRPr="009659CC" w:rsidRDefault="0061694D"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9659CC">
        <w:rPr>
          <w:rFonts w:asciiTheme="minorEastAsia" w:hAnsiTheme="minorEastAsia" w:cs="宋体" w:hint="eastAsia"/>
          <w:color w:val="333333"/>
          <w:kern w:val="0"/>
          <w:sz w:val="24"/>
          <w:szCs w:val="24"/>
        </w:rPr>
        <w:t>附件1所列分支机构的</w:t>
      </w:r>
      <w:proofErr w:type="gramStart"/>
      <w:r w:rsidRPr="009659CC">
        <w:rPr>
          <w:rFonts w:asciiTheme="minorEastAsia" w:hAnsiTheme="minorEastAsia" w:cs="宋体" w:hint="eastAsia"/>
          <w:color w:val="333333"/>
          <w:kern w:val="0"/>
          <w:sz w:val="24"/>
          <w:szCs w:val="24"/>
        </w:rPr>
        <w:t>预征率</w:t>
      </w:r>
      <w:proofErr w:type="gramEnd"/>
      <w:r w:rsidRPr="009659CC">
        <w:rPr>
          <w:rFonts w:asciiTheme="minorEastAsia" w:hAnsiTheme="minorEastAsia" w:cs="宋体" w:hint="eastAsia"/>
          <w:color w:val="333333"/>
          <w:kern w:val="0"/>
          <w:sz w:val="24"/>
          <w:szCs w:val="24"/>
        </w:rPr>
        <w:t>为1%。附件2所列的分支机构，实行由合资铁路运输企业总部汇总预缴增值税，具体办法如下：</w:t>
      </w:r>
    </w:p>
    <w:p w14:paraId="593A4DF9" w14:textId="77777777" w:rsidR="0061694D" w:rsidRPr="009659CC" w:rsidRDefault="0061694D"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9659CC">
        <w:rPr>
          <w:rFonts w:asciiTheme="minorEastAsia" w:hAnsiTheme="minorEastAsia" w:cs="宋体" w:hint="eastAsia"/>
          <w:color w:val="333333"/>
          <w:kern w:val="0"/>
          <w:sz w:val="24"/>
          <w:szCs w:val="24"/>
        </w:rPr>
        <w:t>1.合资铁路运输企业总部本级及其下属站段（含委托运输管理的站段，下同）本级的销售额适用的</w:t>
      </w:r>
      <w:proofErr w:type="gramStart"/>
      <w:r w:rsidRPr="009659CC">
        <w:rPr>
          <w:rFonts w:asciiTheme="minorEastAsia" w:hAnsiTheme="minorEastAsia" w:cs="宋体" w:hint="eastAsia"/>
          <w:color w:val="333333"/>
          <w:kern w:val="0"/>
          <w:sz w:val="24"/>
          <w:szCs w:val="24"/>
        </w:rPr>
        <w:t>预征率</w:t>
      </w:r>
      <w:proofErr w:type="gramEnd"/>
      <w:r w:rsidRPr="009659CC">
        <w:rPr>
          <w:rFonts w:asciiTheme="minorEastAsia" w:hAnsiTheme="minorEastAsia" w:cs="宋体" w:hint="eastAsia"/>
          <w:color w:val="333333"/>
          <w:kern w:val="0"/>
          <w:sz w:val="24"/>
          <w:szCs w:val="24"/>
        </w:rPr>
        <w:t>为1%。</w:t>
      </w:r>
    </w:p>
    <w:p w14:paraId="2CCE1DD4" w14:textId="77777777" w:rsidR="0061694D" w:rsidRPr="009659CC" w:rsidRDefault="0061694D"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9659CC">
        <w:rPr>
          <w:rFonts w:asciiTheme="minorEastAsia" w:hAnsiTheme="minorEastAsia" w:cs="宋体" w:hint="eastAsia"/>
          <w:color w:val="333333"/>
          <w:kern w:val="0"/>
          <w:sz w:val="24"/>
          <w:szCs w:val="24"/>
        </w:rPr>
        <w:t>本级应预缴的增值税=本级应征增值税销售额×1%</w:t>
      </w:r>
    </w:p>
    <w:p w14:paraId="213DC36B" w14:textId="657AB8A2" w:rsidR="00352861" w:rsidRPr="009659CC" w:rsidRDefault="00352861" w:rsidP="009659CC">
      <w:pPr>
        <w:widowControl/>
        <w:shd w:val="clear" w:color="auto" w:fill="FFFFFF"/>
        <w:spacing w:before="50" w:line="480" w:lineRule="atLeast"/>
        <w:ind w:firstLine="480"/>
        <w:jc w:val="right"/>
        <w:rPr>
          <w:rFonts w:asciiTheme="minorEastAsia" w:hAnsiTheme="minorEastAsia" w:cs="宋体"/>
          <w:color w:val="333333"/>
          <w:kern w:val="0"/>
          <w:sz w:val="24"/>
          <w:szCs w:val="24"/>
        </w:rPr>
      </w:pPr>
      <w:bookmarkStart w:id="1" w:name="_Hlk57130063"/>
      <w:r w:rsidRPr="009659CC">
        <w:rPr>
          <w:rFonts w:asciiTheme="minorEastAsia" w:hAnsiTheme="minorEastAsia" w:hint="eastAsia"/>
          <w:color w:val="0070C0"/>
          <w:sz w:val="24"/>
          <w:szCs w:val="24"/>
          <w:shd w:val="clear" w:color="auto" w:fill="FFFFFF"/>
        </w:rPr>
        <w:t>（</w:t>
      </w:r>
      <w:hyperlink r:id="rId11" w:history="1">
        <w:r w:rsidRPr="009659CC">
          <w:rPr>
            <w:rStyle w:val="a4"/>
            <w:rFonts w:asciiTheme="minorEastAsia" w:hAnsiTheme="minorEastAsia" w:hint="eastAsia"/>
            <w:sz w:val="24"/>
            <w:szCs w:val="24"/>
            <w:shd w:val="clear" w:color="auto" w:fill="FFFFFF"/>
          </w:rPr>
          <w:t>财税〔2020〕56号</w:t>
        </w:r>
      </w:hyperlink>
      <w:r w:rsidRPr="009659CC">
        <w:rPr>
          <w:rFonts w:asciiTheme="minorEastAsia" w:hAnsiTheme="minorEastAsia" w:hint="eastAsia"/>
          <w:color w:val="0070C0"/>
          <w:sz w:val="24"/>
          <w:szCs w:val="24"/>
          <w:shd w:val="clear" w:color="auto" w:fill="FFFFFF"/>
        </w:rPr>
        <w:t>第</w:t>
      </w:r>
      <w:r w:rsidRPr="009659CC">
        <w:rPr>
          <w:rFonts w:asciiTheme="minorEastAsia" w:hAnsiTheme="minorEastAsia" w:hint="eastAsia"/>
          <w:color w:val="0070C0"/>
          <w:sz w:val="24"/>
          <w:szCs w:val="24"/>
          <w:shd w:val="clear" w:color="auto" w:fill="FFFFFF"/>
        </w:rPr>
        <w:t>二</w:t>
      </w:r>
      <w:r w:rsidRPr="009659CC">
        <w:rPr>
          <w:rFonts w:asciiTheme="minorEastAsia" w:hAnsiTheme="minorEastAsia" w:hint="eastAsia"/>
          <w:color w:val="0070C0"/>
          <w:sz w:val="24"/>
          <w:szCs w:val="24"/>
          <w:shd w:val="clear" w:color="auto" w:fill="FFFFFF"/>
        </w:rPr>
        <w:t>条第一</w:t>
      </w:r>
      <w:r w:rsidRPr="009659CC">
        <w:rPr>
          <w:rFonts w:asciiTheme="minorEastAsia" w:hAnsiTheme="minorEastAsia" w:hint="eastAsia"/>
          <w:color w:val="0070C0"/>
          <w:sz w:val="24"/>
          <w:szCs w:val="24"/>
          <w:shd w:val="clear" w:color="auto" w:fill="FFFFFF"/>
        </w:rPr>
        <w:t>目</w:t>
      </w:r>
      <w:r w:rsidRPr="009659CC">
        <w:rPr>
          <w:rFonts w:asciiTheme="minorEastAsia" w:hAnsiTheme="minorEastAsia" w:hint="eastAsia"/>
          <w:color w:val="0070C0"/>
          <w:sz w:val="24"/>
          <w:szCs w:val="24"/>
          <w:shd w:val="clear" w:color="auto" w:fill="FFFFFF"/>
        </w:rPr>
        <w:t>）</w:t>
      </w:r>
    </w:p>
    <w:bookmarkEnd w:id="1"/>
    <w:p w14:paraId="7A5B15B8" w14:textId="77777777" w:rsidR="0061694D" w:rsidRPr="009659CC" w:rsidRDefault="0061694D"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9659CC">
        <w:rPr>
          <w:rFonts w:asciiTheme="minorEastAsia" w:hAnsiTheme="minorEastAsia" w:cs="宋体" w:hint="eastAsia"/>
          <w:color w:val="333333"/>
          <w:kern w:val="0"/>
          <w:sz w:val="24"/>
          <w:szCs w:val="24"/>
        </w:rPr>
        <w:t>2.合资铁路运输企业总部及其下属站段汇总的销售额适用的</w:t>
      </w:r>
      <w:proofErr w:type="gramStart"/>
      <w:r w:rsidRPr="009659CC">
        <w:rPr>
          <w:rFonts w:asciiTheme="minorEastAsia" w:hAnsiTheme="minorEastAsia" w:cs="宋体" w:hint="eastAsia"/>
          <w:color w:val="333333"/>
          <w:kern w:val="0"/>
          <w:sz w:val="24"/>
          <w:szCs w:val="24"/>
        </w:rPr>
        <w:t>预征率</w:t>
      </w:r>
      <w:proofErr w:type="gramEnd"/>
      <w:r w:rsidRPr="009659CC">
        <w:rPr>
          <w:rFonts w:asciiTheme="minorEastAsia" w:hAnsiTheme="minorEastAsia" w:cs="宋体" w:hint="eastAsia"/>
          <w:color w:val="333333"/>
          <w:kern w:val="0"/>
          <w:sz w:val="24"/>
          <w:szCs w:val="24"/>
        </w:rPr>
        <w:t>为3%。</w:t>
      </w:r>
    </w:p>
    <w:p w14:paraId="135D2D88" w14:textId="77777777" w:rsidR="0061694D" w:rsidRPr="009659CC" w:rsidRDefault="0061694D"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9659CC">
        <w:rPr>
          <w:rFonts w:asciiTheme="minorEastAsia" w:hAnsiTheme="minorEastAsia" w:cs="宋体" w:hint="eastAsia"/>
          <w:color w:val="333333"/>
          <w:kern w:val="0"/>
          <w:sz w:val="24"/>
          <w:szCs w:val="24"/>
        </w:rPr>
        <w:t>汇总应预缴的增值税=（总部本级应征增值税销售额+下属站段本级应征增值税销售额）×3%-（总部本级应预缴的增值税+下属站段本级应预缴的增值税）</w:t>
      </w:r>
    </w:p>
    <w:p w14:paraId="0ABE82A8" w14:textId="2A40A3F2" w:rsidR="00352861" w:rsidRPr="009659CC" w:rsidRDefault="00352861" w:rsidP="009659CC">
      <w:pPr>
        <w:widowControl/>
        <w:shd w:val="clear" w:color="auto" w:fill="FFFFFF"/>
        <w:spacing w:before="50" w:line="480" w:lineRule="atLeast"/>
        <w:ind w:firstLine="480"/>
        <w:jc w:val="right"/>
        <w:rPr>
          <w:rFonts w:asciiTheme="minorEastAsia" w:hAnsiTheme="minorEastAsia" w:cs="宋体"/>
          <w:color w:val="333333"/>
          <w:kern w:val="0"/>
          <w:sz w:val="24"/>
          <w:szCs w:val="24"/>
        </w:rPr>
      </w:pPr>
      <w:r w:rsidRPr="009659CC">
        <w:rPr>
          <w:rFonts w:asciiTheme="minorEastAsia" w:hAnsiTheme="minorEastAsia" w:hint="eastAsia"/>
          <w:color w:val="0070C0"/>
          <w:sz w:val="24"/>
          <w:szCs w:val="24"/>
          <w:shd w:val="clear" w:color="auto" w:fill="FFFFFF"/>
        </w:rPr>
        <w:t>（</w:t>
      </w:r>
      <w:hyperlink r:id="rId12" w:history="1">
        <w:r w:rsidRPr="009659CC">
          <w:rPr>
            <w:rStyle w:val="a4"/>
            <w:rFonts w:asciiTheme="minorEastAsia" w:hAnsiTheme="minorEastAsia" w:hint="eastAsia"/>
            <w:sz w:val="24"/>
            <w:szCs w:val="24"/>
            <w:shd w:val="clear" w:color="auto" w:fill="FFFFFF"/>
          </w:rPr>
          <w:t>财税〔2020〕56号</w:t>
        </w:r>
      </w:hyperlink>
      <w:r w:rsidRPr="009659CC">
        <w:rPr>
          <w:rFonts w:asciiTheme="minorEastAsia" w:hAnsiTheme="minorEastAsia" w:hint="eastAsia"/>
          <w:color w:val="0070C0"/>
          <w:sz w:val="24"/>
          <w:szCs w:val="24"/>
          <w:shd w:val="clear" w:color="auto" w:fill="FFFFFF"/>
        </w:rPr>
        <w:t>第二条第</w:t>
      </w:r>
      <w:r w:rsidRPr="009659CC">
        <w:rPr>
          <w:rFonts w:asciiTheme="minorEastAsia" w:hAnsiTheme="minorEastAsia" w:hint="eastAsia"/>
          <w:color w:val="0070C0"/>
          <w:sz w:val="24"/>
          <w:szCs w:val="24"/>
          <w:shd w:val="clear" w:color="auto" w:fill="FFFFFF"/>
        </w:rPr>
        <w:t>二</w:t>
      </w:r>
      <w:r w:rsidRPr="009659CC">
        <w:rPr>
          <w:rFonts w:asciiTheme="minorEastAsia" w:hAnsiTheme="minorEastAsia" w:hint="eastAsia"/>
          <w:color w:val="0070C0"/>
          <w:sz w:val="24"/>
          <w:szCs w:val="24"/>
          <w:shd w:val="clear" w:color="auto" w:fill="FFFFFF"/>
        </w:rPr>
        <w:t>目）</w:t>
      </w:r>
    </w:p>
    <w:p w14:paraId="366ED145" w14:textId="77777777" w:rsidR="009659CC" w:rsidRPr="009659CC" w:rsidRDefault="009659CC" w:rsidP="009659CC">
      <w:pPr>
        <w:pStyle w:val="1"/>
        <w:spacing w:before="50" w:after="0" w:line="480" w:lineRule="atLeast"/>
        <w:rPr>
          <w:rFonts w:asciiTheme="minorEastAsia" w:hAnsiTheme="minorEastAsia"/>
          <w:sz w:val="24"/>
          <w:szCs w:val="24"/>
        </w:rPr>
      </w:pPr>
      <w:r w:rsidRPr="009659CC">
        <w:rPr>
          <w:rFonts w:asciiTheme="minorEastAsia" w:hAnsiTheme="minorEastAsia" w:hint="eastAsia"/>
          <w:sz w:val="24"/>
          <w:szCs w:val="24"/>
        </w:rPr>
        <w:lastRenderedPageBreak/>
        <w:t>三、不适用年度清算</w:t>
      </w:r>
    </w:p>
    <w:p w14:paraId="78A86D48" w14:textId="5822499C" w:rsidR="0061694D" w:rsidRPr="009659CC" w:rsidRDefault="0061694D"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9659CC">
        <w:rPr>
          <w:rFonts w:asciiTheme="minorEastAsia" w:hAnsiTheme="minorEastAsia" w:cs="宋体" w:hint="eastAsia"/>
          <w:color w:val="333333"/>
          <w:kern w:val="0"/>
          <w:sz w:val="24"/>
          <w:szCs w:val="24"/>
        </w:rPr>
        <w:t>中国国家铁路集团有限公司及其分支机构不适用《</w:t>
      </w:r>
      <w:hyperlink r:id="rId13" w:tgtFrame="_self" w:history="1">
        <w:r w:rsidRPr="009659CC">
          <w:rPr>
            <w:rFonts w:asciiTheme="minorEastAsia" w:hAnsiTheme="minorEastAsia" w:cs="宋体" w:hint="eastAsia"/>
            <w:color w:val="6E6E6E"/>
            <w:kern w:val="0"/>
            <w:sz w:val="24"/>
            <w:szCs w:val="24"/>
            <w:u w:val="single"/>
          </w:rPr>
          <w:t>暂行办法</w:t>
        </w:r>
      </w:hyperlink>
      <w:r w:rsidRPr="009659CC">
        <w:rPr>
          <w:rFonts w:asciiTheme="minorEastAsia" w:hAnsiTheme="minorEastAsia" w:cs="宋体" w:hint="eastAsia"/>
          <w:color w:val="333333"/>
          <w:kern w:val="0"/>
          <w:sz w:val="24"/>
          <w:szCs w:val="24"/>
        </w:rPr>
        <w:t>》第八条年度清算的规定。</w:t>
      </w:r>
    </w:p>
    <w:p w14:paraId="0CDE3536" w14:textId="19702012" w:rsidR="00352861" w:rsidRPr="009659CC" w:rsidRDefault="00352861" w:rsidP="009659CC">
      <w:pPr>
        <w:widowControl/>
        <w:shd w:val="clear" w:color="auto" w:fill="FFFFFF"/>
        <w:spacing w:before="50" w:line="480" w:lineRule="atLeast"/>
        <w:ind w:firstLine="480"/>
        <w:jc w:val="right"/>
        <w:rPr>
          <w:rFonts w:asciiTheme="minorEastAsia" w:hAnsiTheme="minorEastAsia" w:cs="宋体"/>
          <w:color w:val="333333"/>
          <w:kern w:val="0"/>
          <w:sz w:val="24"/>
          <w:szCs w:val="24"/>
        </w:rPr>
      </w:pPr>
      <w:r w:rsidRPr="009659CC">
        <w:rPr>
          <w:rFonts w:asciiTheme="minorEastAsia" w:hAnsiTheme="minorEastAsia" w:hint="eastAsia"/>
          <w:color w:val="0070C0"/>
          <w:sz w:val="24"/>
          <w:szCs w:val="24"/>
          <w:shd w:val="clear" w:color="auto" w:fill="FFFFFF"/>
        </w:rPr>
        <w:t>（</w:t>
      </w:r>
      <w:hyperlink r:id="rId14" w:history="1">
        <w:r w:rsidRPr="009659CC">
          <w:rPr>
            <w:rStyle w:val="a4"/>
            <w:rFonts w:asciiTheme="minorEastAsia" w:hAnsiTheme="minorEastAsia" w:hint="eastAsia"/>
            <w:sz w:val="24"/>
            <w:szCs w:val="24"/>
            <w:shd w:val="clear" w:color="auto" w:fill="FFFFFF"/>
          </w:rPr>
          <w:t>财税〔2020〕56号</w:t>
        </w:r>
      </w:hyperlink>
      <w:r w:rsidRPr="009659CC">
        <w:rPr>
          <w:rFonts w:asciiTheme="minorEastAsia" w:hAnsiTheme="minorEastAsia" w:hint="eastAsia"/>
          <w:color w:val="0070C0"/>
          <w:sz w:val="24"/>
          <w:szCs w:val="24"/>
          <w:shd w:val="clear" w:color="auto" w:fill="FFFFFF"/>
        </w:rPr>
        <w:t>第</w:t>
      </w:r>
      <w:r w:rsidRPr="009659CC">
        <w:rPr>
          <w:rFonts w:asciiTheme="minorEastAsia" w:hAnsiTheme="minorEastAsia" w:hint="eastAsia"/>
          <w:color w:val="0070C0"/>
          <w:sz w:val="24"/>
          <w:szCs w:val="24"/>
          <w:shd w:val="clear" w:color="auto" w:fill="FFFFFF"/>
        </w:rPr>
        <w:t>三</w:t>
      </w:r>
      <w:r w:rsidRPr="009659CC">
        <w:rPr>
          <w:rFonts w:asciiTheme="minorEastAsia" w:hAnsiTheme="minorEastAsia" w:hint="eastAsia"/>
          <w:color w:val="0070C0"/>
          <w:sz w:val="24"/>
          <w:szCs w:val="24"/>
          <w:shd w:val="clear" w:color="auto" w:fill="FFFFFF"/>
        </w:rPr>
        <w:t>条）</w:t>
      </w:r>
    </w:p>
    <w:p w14:paraId="1AD37BE6" w14:textId="744B1A0A" w:rsidR="009659CC" w:rsidRPr="009659CC" w:rsidRDefault="0061694D" w:rsidP="009659CC">
      <w:pPr>
        <w:pStyle w:val="1"/>
        <w:spacing w:before="50" w:after="0" w:line="480" w:lineRule="atLeast"/>
        <w:rPr>
          <w:rFonts w:asciiTheme="minorEastAsia" w:hAnsiTheme="minorEastAsia" w:hint="eastAsia"/>
          <w:sz w:val="24"/>
          <w:szCs w:val="24"/>
        </w:rPr>
      </w:pPr>
      <w:r w:rsidRPr="009659CC">
        <w:rPr>
          <w:rFonts w:asciiTheme="minorEastAsia" w:hAnsiTheme="minorEastAsia" w:hint="eastAsia"/>
          <w:sz w:val="24"/>
          <w:szCs w:val="24"/>
        </w:rPr>
        <w:t>四、</w:t>
      </w:r>
      <w:r w:rsidR="009659CC" w:rsidRPr="009659CC">
        <w:rPr>
          <w:rFonts w:asciiTheme="minorEastAsia" w:hAnsiTheme="minorEastAsia" w:hint="eastAsia"/>
          <w:sz w:val="24"/>
          <w:szCs w:val="24"/>
        </w:rPr>
        <w:t>执行日期、废止文件</w:t>
      </w:r>
    </w:p>
    <w:p w14:paraId="707549CE" w14:textId="382266EE" w:rsidR="0061694D" w:rsidRPr="009659CC" w:rsidRDefault="0061694D"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9659CC">
        <w:rPr>
          <w:rFonts w:asciiTheme="minorEastAsia" w:hAnsiTheme="minorEastAsia" w:cs="宋体" w:hint="eastAsia"/>
          <w:color w:val="333333"/>
          <w:kern w:val="0"/>
          <w:sz w:val="24"/>
          <w:szCs w:val="24"/>
        </w:rPr>
        <w:t>本通知自发布之日起执行，《财政部</w:t>
      </w:r>
      <w:r w:rsidRPr="009659CC">
        <w:rPr>
          <w:rFonts w:asciiTheme="minorEastAsia" w:hAnsiTheme="minorEastAsia" w:cs="宋体" w:hint="eastAsia"/>
          <w:color w:val="333333"/>
          <w:kern w:val="0"/>
          <w:sz w:val="24"/>
          <w:szCs w:val="24"/>
        </w:rPr>
        <w:t> </w:t>
      </w:r>
      <w:r w:rsidRPr="009659CC">
        <w:rPr>
          <w:rFonts w:asciiTheme="minorEastAsia" w:hAnsiTheme="minorEastAsia" w:cs="宋体" w:hint="eastAsia"/>
          <w:color w:val="333333"/>
          <w:kern w:val="0"/>
          <w:sz w:val="24"/>
          <w:szCs w:val="24"/>
        </w:rPr>
        <w:t>国家税务总局关于部分航空运输企业总分机构增值税计算缴纳问题的通知》（</w:t>
      </w:r>
      <w:hyperlink r:id="rId15" w:tgtFrame="_self" w:history="1">
        <w:r w:rsidRPr="009659CC">
          <w:rPr>
            <w:rFonts w:asciiTheme="minorEastAsia" w:hAnsiTheme="minorEastAsia" w:cs="宋体" w:hint="eastAsia"/>
            <w:color w:val="6E6E6E"/>
            <w:kern w:val="0"/>
            <w:sz w:val="24"/>
            <w:szCs w:val="24"/>
            <w:u w:val="single"/>
          </w:rPr>
          <w:t>财税〔2013〕86号</w:t>
        </w:r>
      </w:hyperlink>
      <w:r w:rsidRPr="009659CC">
        <w:rPr>
          <w:rFonts w:asciiTheme="minorEastAsia" w:hAnsiTheme="minorEastAsia" w:cs="宋体" w:hint="eastAsia"/>
          <w:color w:val="333333"/>
          <w:kern w:val="0"/>
          <w:sz w:val="24"/>
          <w:szCs w:val="24"/>
        </w:rPr>
        <w:t>）、《财政部</w:t>
      </w:r>
      <w:r w:rsidRPr="009659CC">
        <w:rPr>
          <w:rFonts w:asciiTheme="minorEastAsia" w:hAnsiTheme="minorEastAsia" w:cs="宋体" w:hint="eastAsia"/>
          <w:color w:val="333333"/>
          <w:kern w:val="0"/>
          <w:sz w:val="24"/>
          <w:szCs w:val="24"/>
        </w:rPr>
        <w:t> </w:t>
      </w:r>
      <w:r w:rsidRPr="009659CC">
        <w:rPr>
          <w:rFonts w:asciiTheme="minorEastAsia" w:hAnsiTheme="minorEastAsia" w:cs="宋体" w:hint="eastAsia"/>
          <w:color w:val="333333"/>
          <w:kern w:val="0"/>
          <w:sz w:val="24"/>
          <w:szCs w:val="24"/>
        </w:rPr>
        <w:t>国家税务总局关于铁路运输企业汇总缴纳增值税的通知》（</w:t>
      </w:r>
      <w:hyperlink r:id="rId16" w:tgtFrame="_self" w:history="1">
        <w:r w:rsidRPr="009659CC">
          <w:rPr>
            <w:rFonts w:asciiTheme="minorEastAsia" w:hAnsiTheme="minorEastAsia" w:cs="宋体" w:hint="eastAsia"/>
            <w:color w:val="6E6E6E"/>
            <w:kern w:val="0"/>
            <w:sz w:val="24"/>
            <w:szCs w:val="24"/>
            <w:u w:val="single"/>
          </w:rPr>
          <w:t>财税〔2013〕111号</w:t>
        </w:r>
      </w:hyperlink>
      <w:r w:rsidRPr="009659CC">
        <w:rPr>
          <w:rFonts w:asciiTheme="minorEastAsia" w:hAnsiTheme="minorEastAsia" w:cs="宋体" w:hint="eastAsia"/>
          <w:color w:val="333333"/>
          <w:kern w:val="0"/>
          <w:sz w:val="24"/>
          <w:szCs w:val="24"/>
        </w:rPr>
        <w:t>）、《财政部</w:t>
      </w:r>
      <w:r w:rsidRPr="009659CC">
        <w:rPr>
          <w:rFonts w:asciiTheme="minorEastAsia" w:hAnsiTheme="minorEastAsia" w:cs="宋体" w:hint="eastAsia"/>
          <w:color w:val="333333"/>
          <w:kern w:val="0"/>
          <w:sz w:val="24"/>
          <w:szCs w:val="24"/>
        </w:rPr>
        <w:t> </w:t>
      </w:r>
      <w:r w:rsidRPr="009659CC">
        <w:rPr>
          <w:rFonts w:asciiTheme="minorEastAsia" w:hAnsiTheme="minorEastAsia" w:cs="宋体" w:hint="eastAsia"/>
          <w:color w:val="333333"/>
          <w:kern w:val="0"/>
          <w:sz w:val="24"/>
          <w:szCs w:val="24"/>
        </w:rPr>
        <w:t>国家税务总局关于铁路运输企业汇总缴纳增值税的补充通知》（</w:t>
      </w:r>
      <w:hyperlink r:id="rId17" w:tgtFrame="_self" w:history="1">
        <w:r w:rsidRPr="009659CC">
          <w:rPr>
            <w:rFonts w:asciiTheme="minorEastAsia" w:hAnsiTheme="minorEastAsia" w:cs="宋体" w:hint="eastAsia"/>
            <w:color w:val="6E6E6E"/>
            <w:kern w:val="0"/>
            <w:sz w:val="24"/>
            <w:szCs w:val="24"/>
            <w:u w:val="single"/>
          </w:rPr>
          <w:t>财税〔2014〕54号</w:t>
        </w:r>
      </w:hyperlink>
      <w:r w:rsidRPr="009659CC">
        <w:rPr>
          <w:rFonts w:asciiTheme="minorEastAsia" w:hAnsiTheme="minorEastAsia" w:cs="宋体" w:hint="eastAsia"/>
          <w:color w:val="333333"/>
          <w:kern w:val="0"/>
          <w:sz w:val="24"/>
          <w:szCs w:val="24"/>
        </w:rPr>
        <w:t>）、《财政部</w:t>
      </w:r>
      <w:r w:rsidRPr="009659CC">
        <w:rPr>
          <w:rFonts w:asciiTheme="minorEastAsia" w:hAnsiTheme="minorEastAsia" w:cs="宋体" w:hint="eastAsia"/>
          <w:color w:val="333333"/>
          <w:kern w:val="0"/>
          <w:sz w:val="24"/>
          <w:szCs w:val="24"/>
        </w:rPr>
        <w:t> </w:t>
      </w:r>
      <w:r w:rsidRPr="009659CC">
        <w:rPr>
          <w:rFonts w:asciiTheme="minorEastAsia" w:hAnsiTheme="minorEastAsia" w:cs="宋体" w:hint="eastAsia"/>
          <w:color w:val="333333"/>
          <w:kern w:val="0"/>
          <w:sz w:val="24"/>
          <w:szCs w:val="24"/>
        </w:rPr>
        <w:t>国家税务总局关于华夏航空有限公司及其分支机构增值税计算缴纳问题的通知》（</w:t>
      </w:r>
      <w:hyperlink r:id="rId18" w:tgtFrame="_self" w:history="1">
        <w:r w:rsidRPr="009659CC">
          <w:rPr>
            <w:rFonts w:asciiTheme="minorEastAsia" w:hAnsiTheme="minorEastAsia" w:cs="宋体" w:hint="eastAsia"/>
            <w:color w:val="6E6E6E"/>
            <w:kern w:val="0"/>
            <w:sz w:val="24"/>
            <w:szCs w:val="24"/>
            <w:u w:val="single"/>
          </w:rPr>
          <w:t>财税〔2014〕76号</w:t>
        </w:r>
      </w:hyperlink>
      <w:r w:rsidRPr="009659CC">
        <w:rPr>
          <w:rFonts w:asciiTheme="minorEastAsia" w:hAnsiTheme="minorEastAsia" w:cs="宋体" w:hint="eastAsia"/>
          <w:color w:val="333333"/>
          <w:kern w:val="0"/>
          <w:sz w:val="24"/>
          <w:szCs w:val="24"/>
        </w:rPr>
        <w:t>）、《国家税务总局关于部分航空运输企业总分机构增值税计算缴纳问题的公告》（</w:t>
      </w:r>
      <w:hyperlink r:id="rId19" w:tgtFrame="_self" w:history="1">
        <w:r w:rsidRPr="009659CC">
          <w:rPr>
            <w:rFonts w:asciiTheme="minorEastAsia" w:hAnsiTheme="minorEastAsia" w:cs="宋体" w:hint="eastAsia"/>
            <w:color w:val="6E6E6E"/>
            <w:kern w:val="0"/>
            <w:sz w:val="24"/>
            <w:szCs w:val="24"/>
            <w:u w:val="single"/>
          </w:rPr>
          <w:t>国家税务总局公告2014年第55号</w:t>
        </w:r>
      </w:hyperlink>
      <w:r w:rsidRPr="009659CC">
        <w:rPr>
          <w:rFonts w:asciiTheme="minorEastAsia" w:hAnsiTheme="minorEastAsia" w:cs="宋体" w:hint="eastAsia"/>
          <w:color w:val="333333"/>
          <w:kern w:val="0"/>
          <w:sz w:val="24"/>
          <w:szCs w:val="24"/>
        </w:rPr>
        <w:t>）、《财政部</w:t>
      </w:r>
      <w:r w:rsidRPr="009659CC">
        <w:rPr>
          <w:rFonts w:asciiTheme="minorEastAsia" w:hAnsiTheme="minorEastAsia" w:cs="宋体" w:hint="eastAsia"/>
          <w:color w:val="333333"/>
          <w:kern w:val="0"/>
          <w:sz w:val="24"/>
          <w:szCs w:val="24"/>
        </w:rPr>
        <w:t> </w:t>
      </w:r>
      <w:r w:rsidRPr="009659CC">
        <w:rPr>
          <w:rFonts w:asciiTheme="minorEastAsia" w:hAnsiTheme="minorEastAsia" w:cs="宋体" w:hint="eastAsia"/>
          <w:color w:val="333333"/>
          <w:kern w:val="0"/>
          <w:sz w:val="24"/>
          <w:szCs w:val="24"/>
        </w:rPr>
        <w:t>国家税务总局关于调整铁路和航空运输企业汇总缴纳增值税分支机构名单的通知》（</w:t>
      </w:r>
      <w:hyperlink r:id="rId20" w:tgtFrame="_self" w:history="1">
        <w:r w:rsidRPr="009659CC">
          <w:rPr>
            <w:rFonts w:asciiTheme="minorEastAsia" w:hAnsiTheme="minorEastAsia" w:cs="宋体" w:hint="eastAsia"/>
            <w:color w:val="6E6E6E"/>
            <w:kern w:val="0"/>
            <w:sz w:val="24"/>
            <w:szCs w:val="24"/>
            <w:u w:val="single"/>
          </w:rPr>
          <w:t>财税〔2015〕87号</w:t>
        </w:r>
      </w:hyperlink>
      <w:r w:rsidRPr="009659CC">
        <w:rPr>
          <w:rFonts w:asciiTheme="minorEastAsia" w:hAnsiTheme="minorEastAsia" w:cs="宋体" w:hint="eastAsia"/>
          <w:color w:val="333333"/>
          <w:kern w:val="0"/>
          <w:sz w:val="24"/>
          <w:szCs w:val="24"/>
        </w:rPr>
        <w:t>）、《财政部</w:t>
      </w:r>
      <w:r w:rsidRPr="009659CC">
        <w:rPr>
          <w:rFonts w:asciiTheme="minorEastAsia" w:hAnsiTheme="minorEastAsia" w:cs="宋体" w:hint="eastAsia"/>
          <w:color w:val="333333"/>
          <w:kern w:val="0"/>
          <w:sz w:val="24"/>
          <w:szCs w:val="24"/>
        </w:rPr>
        <w:t> </w:t>
      </w:r>
      <w:r w:rsidRPr="009659CC">
        <w:rPr>
          <w:rFonts w:asciiTheme="minorEastAsia" w:hAnsiTheme="minorEastAsia" w:cs="宋体" w:hint="eastAsia"/>
          <w:color w:val="333333"/>
          <w:kern w:val="0"/>
          <w:sz w:val="24"/>
          <w:szCs w:val="24"/>
        </w:rPr>
        <w:t>税务总局关于调整铁路和航空运输企业汇总缴纳增值税分支机构名单的通知》（</w:t>
      </w:r>
      <w:hyperlink r:id="rId21" w:tgtFrame="_self" w:history="1">
        <w:r w:rsidRPr="009659CC">
          <w:rPr>
            <w:rFonts w:asciiTheme="minorEastAsia" w:hAnsiTheme="minorEastAsia" w:cs="宋体" w:hint="eastAsia"/>
            <w:color w:val="6E6E6E"/>
            <w:kern w:val="0"/>
            <w:sz w:val="24"/>
            <w:szCs w:val="24"/>
            <w:u w:val="single"/>
          </w:rPr>
          <w:t>财税〔2017〕67号</w:t>
        </w:r>
      </w:hyperlink>
      <w:r w:rsidRPr="009659CC">
        <w:rPr>
          <w:rFonts w:asciiTheme="minorEastAsia" w:hAnsiTheme="minorEastAsia" w:cs="宋体" w:hint="eastAsia"/>
          <w:color w:val="333333"/>
          <w:kern w:val="0"/>
          <w:sz w:val="24"/>
          <w:szCs w:val="24"/>
        </w:rPr>
        <w:t>）、《财政部</w:t>
      </w:r>
      <w:r w:rsidRPr="009659CC">
        <w:rPr>
          <w:rFonts w:asciiTheme="minorEastAsia" w:hAnsiTheme="minorEastAsia" w:cs="宋体" w:hint="eastAsia"/>
          <w:color w:val="333333"/>
          <w:kern w:val="0"/>
          <w:sz w:val="24"/>
          <w:szCs w:val="24"/>
        </w:rPr>
        <w:t> </w:t>
      </w:r>
      <w:r w:rsidRPr="009659CC">
        <w:rPr>
          <w:rFonts w:asciiTheme="minorEastAsia" w:hAnsiTheme="minorEastAsia" w:cs="宋体" w:hint="eastAsia"/>
          <w:color w:val="333333"/>
          <w:kern w:val="0"/>
          <w:sz w:val="24"/>
          <w:szCs w:val="24"/>
        </w:rPr>
        <w:t>税务总局关于调整铁路和航空运输企业汇总缴纳增值税总分机构名单的通知》（</w:t>
      </w:r>
      <w:hyperlink r:id="rId22" w:tgtFrame="_self" w:history="1">
        <w:r w:rsidRPr="009659CC">
          <w:rPr>
            <w:rFonts w:asciiTheme="minorEastAsia" w:hAnsiTheme="minorEastAsia" w:cs="宋体" w:hint="eastAsia"/>
            <w:color w:val="6E6E6E"/>
            <w:kern w:val="0"/>
            <w:sz w:val="24"/>
            <w:szCs w:val="24"/>
            <w:u w:val="single"/>
          </w:rPr>
          <w:t>财税〔2019〕1号</w:t>
        </w:r>
      </w:hyperlink>
      <w:r w:rsidRPr="009659CC">
        <w:rPr>
          <w:rFonts w:asciiTheme="minorEastAsia" w:hAnsiTheme="minorEastAsia" w:cs="宋体" w:hint="eastAsia"/>
          <w:color w:val="333333"/>
          <w:kern w:val="0"/>
          <w:sz w:val="24"/>
          <w:szCs w:val="24"/>
        </w:rPr>
        <w:t>）同时废止。</w:t>
      </w:r>
    </w:p>
    <w:p w14:paraId="62B400FE" w14:textId="15B9ABE2" w:rsidR="00352861" w:rsidRPr="009659CC" w:rsidRDefault="00352861" w:rsidP="009659CC">
      <w:pPr>
        <w:widowControl/>
        <w:shd w:val="clear" w:color="auto" w:fill="FFFFFF"/>
        <w:spacing w:before="50" w:line="480" w:lineRule="atLeast"/>
        <w:ind w:firstLine="480"/>
        <w:jc w:val="right"/>
        <w:rPr>
          <w:rFonts w:asciiTheme="minorEastAsia" w:hAnsiTheme="minorEastAsia" w:cs="宋体"/>
          <w:color w:val="333333"/>
          <w:kern w:val="0"/>
          <w:sz w:val="24"/>
          <w:szCs w:val="24"/>
        </w:rPr>
      </w:pPr>
      <w:r w:rsidRPr="009659CC">
        <w:rPr>
          <w:rFonts w:asciiTheme="minorEastAsia" w:hAnsiTheme="minorEastAsia" w:hint="eastAsia"/>
          <w:color w:val="0070C0"/>
          <w:sz w:val="24"/>
          <w:szCs w:val="24"/>
          <w:shd w:val="clear" w:color="auto" w:fill="FFFFFF"/>
        </w:rPr>
        <w:t>（</w:t>
      </w:r>
      <w:hyperlink r:id="rId23" w:history="1">
        <w:r w:rsidRPr="009659CC">
          <w:rPr>
            <w:rStyle w:val="a4"/>
            <w:rFonts w:asciiTheme="minorEastAsia" w:hAnsiTheme="minorEastAsia" w:hint="eastAsia"/>
            <w:sz w:val="24"/>
            <w:szCs w:val="24"/>
            <w:shd w:val="clear" w:color="auto" w:fill="FFFFFF"/>
          </w:rPr>
          <w:t>财税〔2020〕56号</w:t>
        </w:r>
      </w:hyperlink>
      <w:r w:rsidRPr="009659CC">
        <w:rPr>
          <w:rFonts w:asciiTheme="minorEastAsia" w:hAnsiTheme="minorEastAsia" w:hint="eastAsia"/>
          <w:color w:val="0070C0"/>
          <w:sz w:val="24"/>
          <w:szCs w:val="24"/>
          <w:shd w:val="clear" w:color="auto" w:fill="FFFFFF"/>
        </w:rPr>
        <w:t>第</w:t>
      </w:r>
      <w:r w:rsidRPr="009659CC">
        <w:rPr>
          <w:rFonts w:asciiTheme="minorEastAsia" w:hAnsiTheme="minorEastAsia" w:hint="eastAsia"/>
          <w:color w:val="0070C0"/>
          <w:sz w:val="24"/>
          <w:szCs w:val="24"/>
          <w:shd w:val="clear" w:color="auto" w:fill="FFFFFF"/>
        </w:rPr>
        <w:t>四</w:t>
      </w:r>
      <w:r w:rsidRPr="009659CC">
        <w:rPr>
          <w:rFonts w:asciiTheme="minorEastAsia" w:hAnsiTheme="minorEastAsia" w:hint="eastAsia"/>
          <w:color w:val="0070C0"/>
          <w:sz w:val="24"/>
          <w:szCs w:val="24"/>
          <w:shd w:val="clear" w:color="auto" w:fill="FFFFFF"/>
        </w:rPr>
        <w:t>条）</w:t>
      </w:r>
    </w:p>
    <w:p w14:paraId="2EE3973E" w14:textId="77777777" w:rsidR="00352861" w:rsidRPr="009659CC" w:rsidRDefault="00352861" w:rsidP="009659CC">
      <w:pPr>
        <w:pStyle w:val="1"/>
        <w:spacing w:before="50" w:after="0" w:line="480" w:lineRule="atLeast"/>
        <w:rPr>
          <w:rFonts w:asciiTheme="minorEastAsia" w:hAnsiTheme="minorEastAsia"/>
          <w:sz w:val="24"/>
          <w:szCs w:val="24"/>
        </w:rPr>
      </w:pPr>
      <w:r w:rsidRPr="009659CC">
        <w:rPr>
          <w:rFonts w:asciiTheme="minorEastAsia" w:hAnsiTheme="minorEastAsia" w:hint="eastAsia"/>
          <w:sz w:val="24"/>
          <w:szCs w:val="24"/>
        </w:rPr>
        <w:t>五、</w:t>
      </w:r>
      <w:r w:rsidRPr="009659CC">
        <w:rPr>
          <w:rFonts w:asciiTheme="minorEastAsia" w:hAnsiTheme="minorEastAsia" w:hint="eastAsia"/>
          <w:sz w:val="24"/>
          <w:szCs w:val="24"/>
        </w:rPr>
        <w:t>附件：</w:t>
      </w:r>
    </w:p>
    <w:p w14:paraId="121F1C49" w14:textId="6BFEF400" w:rsidR="00352861" w:rsidRPr="00352861" w:rsidRDefault="00352861" w:rsidP="009659CC">
      <w:pPr>
        <w:widowControl/>
        <w:shd w:val="clear" w:color="auto" w:fill="FFFFFF"/>
        <w:spacing w:before="50" w:line="480" w:lineRule="atLeast"/>
        <w:ind w:firstLine="480"/>
        <w:rPr>
          <w:rFonts w:asciiTheme="minorEastAsia" w:hAnsiTheme="minorEastAsia" w:cs="宋体"/>
          <w:color w:val="333333"/>
          <w:kern w:val="0"/>
          <w:sz w:val="24"/>
          <w:szCs w:val="24"/>
        </w:rPr>
      </w:pPr>
      <w:r w:rsidRPr="00352861">
        <w:rPr>
          <w:rFonts w:asciiTheme="minorEastAsia" w:hAnsiTheme="minorEastAsia" w:cs="宋体" w:hint="eastAsia"/>
          <w:color w:val="333333"/>
          <w:kern w:val="0"/>
          <w:sz w:val="24"/>
          <w:szCs w:val="24"/>
        </w:rPr>
        <w:t>1.</w:t>
      </w:r>
      <w:hyperlink r:id="rId24" w:tgtFrame="_blank" w:history="1">
        <w:r w:rsidRPr="00352861">
          <w:rPr>
            <w:rFonts w:asciiTheme="minorEastAsia" w:hAnsiTheme="minorEastAsia" w:cs="宋体" w:hint="eastAsia"/>
            <w:color w:val="6E6E6E"/>
            <w:kern w:val="0"/>
            <w:sz w:val="24"/>
            <w:szCs w:val="24"/>
            <w:u w:val="single"/>
          </w:rPr>
          <w:t>国铁集团增值税汇总纳税分支机构名单（一）</w:t>
        </w:r>
      </w:hyperlink>
    </w:p>
    <w:p w14:paraId="0BAB1E77" w14:textId="2D8E214F" w:rsidR="00352861" w:rsidRPr="009659CC" w:rsidRDefault="00352861" w:rsidP="009659CC">
      <w:pPr>
        <w:widowControl/>
        <w:shd w:val="clear" w:color="auto" w:fill="FFFFFF"/>
        <w:spacing w:before="50" w:line="480" w:lineRule="atLeast"/>
        <w:ind w:firstLine="480"/>
        <w:jc w:val="right"/>
        <w:rPr>
          <w:rFonts w:asciiTheme="minorEastAsia" w:hAnsiTheme="minorEastAsia" w:cs="宋体"/>
          <w:color w:val="333333"/>
          <w:kern w:val="0"/>
          <w:sz w:val="24"/>
          <w:szCs w:val="24"/>
        </w:rPr>
      </w:pPr>
      <w:r w:rsidRPr="009659CC">
        <w:rPr>
          <w:rFonts w:asciiTheme="minorEastAsia" w:hAnsiTheme="minorEastAsia" w:hint="eastAsia"/>
          <w:color w:val="0070C0"/>
          <w:sz w:val="24"/>
          <w:szCs w:val="24"/>
          <w:shd w:val="clear" w:color="auto" w:fill="FFFFFF"/>
        </w:rPr>
        <w:t>（</w:t>
      </w:r>
      <w:hyperlink r:id="rId25" w:history="1">
        <w:r w:rsidRPr="009659CC">
          <w:rPr>
            <w:rStyle w:val="a4"/>
            <w:rFonts w:asciiTheme="minorEastAsia" w:hAnsiTheme="minorEastAsia" w:hint="eastAsia"/>
            <w:sz w:val="24"/>
            <w:szCs w:val="24"/>
            <w:shd w:val="clear" w:color="auto" w:fill="FFFFFF"/>
          </w:rPr>
          <w:t>财税〔2020〕56号</w:t>
        </w:r>
      </w:hyperlink>
      <w:r w:rsidRPr="009659CC">
        <w:rPr>
          <w:rFonts w:asciiTheme="minorEastAsia" w:hAnsiTheme="minorEastAsia" w:hint="eastAsia"/>
          <w:color w:val="0070C0"/>
          <w:sz w:val="24"/>
          <w:szCs w:val="24"/>
          <w:shd w:val="clear" w:color="auto" w:fill="FFFFFF"/>
        </w:rPr>
        <w:t>附件1</w:t>
      </w:r>
      <w:r w:rsidRPr="009659CC">
        <w:rPr>
          <w:rFonts w:asciiTheme="minorEastAsia" w:hAnsiTheme="minorEastAsia" w:hint="eastAsia"/>
          <w:color w:val="0070C0"/>
          <w:sz w:val="24"/>
          <w:szCs w:val="24"/>
          <w:shd w:val="clear" w:color="auto" w:fill="FFFFFF"/>
        </w:rPr>
        <w:t>）</w:t>
      </w:r>
    </w:p>
    <w:p w14:paraId="4E8CDA1C" w14:textId="28AFE5E3" w:rsidR="00352861" w:rsidRPr="00352861" w:rsidRDefault="00352861" w:rsidP="009659CC">
      <w:pPr>
        <w:widowControl/>
        <w:shd w:val="clear" w:color="auto" w:fill="FFFFFF"/>
        <w:spacing w:before="50" w:line="480" w:lineRule="atLeast"/>
        <w:ind w:firstLine="480"/>
        <w:rPr>
          <w:rFonts w:asciiTheme="minorEastAsia" w:hAnsiTheme="minorEastAsia" w:cs="宋体" w:hint="eastAsia"/>
          <w:color w:val="333333"/>
          <w:kern w:val="0"/>
          <w:sz w:val="24"/>
          <w:szCs w:val="24"/>
        </w:rPr>
      </w:pPr>
      <w:r w:rsidRPr="00352861">
        <w:rPr>
          <w:rFonts w:asciiTheme="minorEastAsia" w:hAnsiTheme="minorEastAsia" w:cs="宋体" w:hint="eastAsia"/>
          <w:color w:val="333333"/>
          <w:kern w:val="0"/>
          <w:sz w:val="24"/>
          <w:szCs w:val="24"/>
        </w:rPr>
        <w:t>2.</w:t>
      </w:r>
      <w:hyperlink r:id="rId26" w:tgtFrame="_blank" w:history="1">
        <w:r w:rsidRPr="00352861">
          <w:rPr>
            <w:rFonts w:asciiTheme="minorEastAsia" w:hAnsiTheme="minorEastAsia" w:cs="宋体" w:hint="eastAsia"/>
            <w:color w:val="6E6E6E"/>
            <w:kern w:val="0"/>
            <w:sz w:val="24"/>
            <w:szCs w:val="24"/>
            <w:u w:val="single"/>
          </w:rPr>
          <w:t>国铁集团增值税汇总纳税分支机构名单（二）</w:t>
        </w:r>
      </w:hyperlink>
    </w:p>
    <w:p w14:paraId="6C1ABC3D" w14:textId="19F497D1" w:rsidR="00352861" w:rsidRPr="009659CC" w:rsidRDefault="00352861" w:rsidP="009659CC">
      <w:pPr>
        <w:widowControl/>
        <w:shd w:val="clear" w:color="auto" w:fill="FFFFFF"/>
        <w:spacing w:before="50" w:line="480" w:lineRule="atLeast"/>
        <w:ind w:firstLine="480"/>
        <w:jc w:val="right"/>
        <w:rPr>
          <w:rFonts w:asciiTheme="minorEastAsia" w:hAnsiTheme="minorEastAsia" w:cs="宋体"/>
          <w:color w:val="333333"/>
          <w:kern w:val="0"/>
          <w:sz w:val="24"/>
          <w:szCs w:val="24"/>
        </w:rPr>
      </w:pPr>
      <w:r w:rsidRPr="009659CC">
        <w:rPr>
          <w:rFonts w:asciiTheme="minorEastAsia" w:hAnsiTheme="minorEastAsia" w:hint="eastAsia"/>
          <w:color w:val="0070C0"/>
          <w:sz w:val="24"/>
          <w:szCs w:val="24"/>
          <w:shd w:val="clear" w:color="auto" w:fill="FFFFFF"/>
        </w:rPr>
        <w:t>（</w:t>
      </w:r>
      <w:hyperlink r:id="rId27" w:history="1">
        <w:r w:rsidRPr="009659CC">
          <w:rPr>
            <w:rStyle w:val="a4"/>
            <w:rFonts w:asciiTheme="minorEastAsia" w:hAnsiTheme="minorEastAsia" w:hint="eastAsia"/>
            <w:sz w:val="24"/>
            <w:szCs w:val="24"/>
            <w:shd w:val="clear" w:color="auto" w:fill="FFFFFF"/>
          </w:rPr>
          <w:t>财税〔2020〕56号</w:t>
        </w:r>
      </w:hyperlink>
      <w:r w:rsidRPr="009659CC">
        <w:rPr>
          <w:rFonts w:asciiTheme="minorEastAsia" w:hAnsiTheme="minorEastAsia" w:hint="eastAsia"/>
          <w:color w:val="0070C0"/>
          <w:sz w:val="24"/>
          <w:szCs w:val="24"/>
          <w:shd w:val="clear" w:color="auto" w:fill="FFFFFF"/>
        </w:rPr>
        <w:t>附件</w:t>
      </w:r>
      <w:r w:rsidRPr="009659CC">
        <w:rPr>
          <w:rFonts w:asciiTheme="minorEastAsia" w:hAnsiTheme="minorEastAsia"/>
          <w:color w:val="0070C0"/>
          <w:sz w:val="24"/>
          <w:szCs w:val="24"/>
          <w:shd w:val="clear" w:color="auto" w:fill="FFFFFF"/>
        </w:rPr>
        <w:t>2</w:t>
      </w:r>
      <w:r w:rsidRPr="009659CC">
        <w:rPr>
          <w:rFonts w:asciiTheme="minorEastAsia" w:hAnsiTheme="minorEastAsia" w:hint="eastAsia"/>
          <w:color w:val="0070C0"/>
          <w:sz w:val="24"/>
          <w:szCs w:val="24"/>
          <w:shd w:val="clear" w:color="auto" w:fill="FFFFFF"/>
        </w:rPr>
        <w:t>）</w:t>
      </w:r>
    </w:p>
    <w:p w14:paraId="0C9849DA" w14:textId="18C35A92" w:rsidR="00352861" w:rsidRPr="00352861" w:rsidRDefault="00352861" w:rsidP="009659CC">
      <w:pPr>
        <w:widowControl/>
        <w:shd w:val="clear" w:color="auto" w:fill="FFFFFF"/>
        <w:spacing w:before="50" w:line="480" w:lineRule="atLeast"/>
        <w:ind w:firstLine="480"/>
        <w:rPr>
          <w:rFonts w:asciiTheme="minorEastAsia" w:hAnsiTheme="minorEastAsia" w:cs="宋体" w:hint="eastAsia"/>
          <w:color w:val="333333"/>
          <w:kern w:val="0"/>
          <w:sz w:val="24"/>
          <w:szCs w:val="24"/>
        </w:rPr>
      </w:pPr>
      <w:r w:rsidRPr="00352861">
        <w:rPr>
          <w:rFonts w:asciiTheme="minorEastAsia" w:hAnsiTheme="minorEastAsia" w:cs="宋体" w:hint="eastAsia"/>
          <w:color w:val="333333"/>
          <w:kern w:val="0"/>
          <w:sz w:val="24"/>
          <w:szCs w:val="24"/>
        </w:rPr>
        <w:t>3.</w:t>
      </w:r>
      <w:hyperlink r:id="rId28" w:tgtFrame="_blank" w:history="1">
        <w:r w:rsidRPr="00352861">
          <w:rPr>
            <w:rFonts w:asciiTheme="minorEastAsia" w:hAnsiTheme="minorEastAsia" w:cs="宋体" w:hint="eastAsia"/>
            <w:color w:val="6E6E6E"/>
            <w:kern w:val="0"/>
            <w:sz w:val="24"/>
            <w:szCs w:val="24"/>
            <w:u w:val="single"/>
          </w:rPr>
          <w:t>国铁集团取消汇总纳税分支机构名单</w:t>
        </w:r>
      </w:hyperlink>
    </w:p>
    <w:p w14:paraId="5770DF20" w14:textId="704CC09A" w:rsidR="00352861" w:rsidRPr="009659CC" w:rsidRDefault="00352861" w:rsidP="009659CC">
      <w:pPr>
        <w:widowControl/>
        <w:shd w:val="clear" w:color="auto" w:fill="FFFFFF"/>
        <w:spacing w:before="50" w:line="480" w:lineRule="atLeast"/>
        <w:ind w:firstLine="480"/>
        <w:jc w:val="right"/>
        <w:rPr>
          <w:rFonts w:asciiTheme="minorEastAsia" w:hAnsiTheme="minorEastAsia" w:cs="宋体"/>
          <w:color w:val="333333"/>
          <w:kern w:val="0"/>
          <w:sz w:val="24"/>
          <w:szCs w:val="24"/>
        </w:rPr>
      </w:pPr>
      <w:r w:rsidRPr="009659CC">
        <w:rPr>
          <w:rFonts w:asciiTheme="minorEastAsia" w:hAnsiTheme="minorEastAsia" w:hint="eastAsia"/>
          <w:color w:val="0070C0"/>
          <w:sz w:val="24"/>
          <w:szCs w:val="24"/>
          <w:shd w:val="clear" w:color="auto" w:fill="FFFFFF"/>
        </w:rPr>
        <w:t>（</w:t>
      </w:r>
      <w:hyperlink r:id="rId29" w:history="1">
        <w:r w:rsidRPr="009659CC">
          <w:rPr>
            <w:rStyle w:val="a4"/>
            <w:rFonts w:asciiTheme="minorEastAsia" w:hAnsiTheme="minorEastAsia" w:hint="eastAsia"/>
            <w:sz w:val="24"/>
            <w:szCs w:val="24"/>
            <w:shd w:val="clear" w:color="auto" w:fill="FFFFFF"/>
          </w:rPr>
          <w:t>财税〔2020〕56号</w:t>
        </w:r>
      </w:hyperlink>
      <w:r w:rsidRPr="009659CC">
        <w:rPr>
          <w:rFonts w:asciiTheme="minorEastAsia" w:hAnsiTheme="minorEastAsia" w:hint="eastAsia"/>
          <w:color w:val="0070C0"/>
          <w:sz w:val="24"/>
          <w:szCs w:val="24"/>
          <w:shd w:val="clear" w:color="auto" w:fill="FFFFFF"/>
        </w:rPr>
        <w:t>附件</w:t>
      </w:r>
      <w:r w:rsidRPr="009659CC">
        <w:rPr>
          <w:rFonts w:asciiTheme="minorEastAsia" w:hAnsiTheme="minorEastAsia"/>
          <w:color w:val="0070C0"/>
          <w:sz w:val="24"/>
          <w:szCs w:val="24"/>
          <w:shd w:val="clear" w:color="auto" w:fill="FFFFFF"/>
        </w:rPr>
        <w:t>3</w:t>
      </w:r>
      <w:r w:rsidRPr="009659CC">
        <w:rPr>
          <w:rFonts w:asciiTheme="minorEastAsia" w:hAnsiTheme="minorEastAsia" w:hint="eastAsia"/>
          <w:color w:val="0070C0"/>
          <w:sz w:val="24"/>
          <w:szCs w:val="24"/>
          <w:shd w:val="clear" w:color="auto" w:fill="FFFFFF"/>
        </w:rPr>
        <w:t>）</w:t>
      </w:r>
    </w:p>
    <w:p w14:paraId="5994965A" w14:textId="77777777" w:rsidR="00B83EF3" w:rsidRPr="00352861" w:rsidRDefault="00B83EF3" w:rsidP="00672DDC">
      <w:pPr>
        <w:pStyle w:val="a3"/>
        <w:shd w:val="clear" w:color="auto" w:fill="FFFFFF"/>
        <w:spacing w:beforeLines="50" w:before="156" w:line="480" w:lineRule="atLeast"/>
        <w:ind w:firstLine="482"/>
        <w:rPr>
          <w:color w:val="000000" w:themeColor="text1"/>
        </w:rPr>
      </w:pPr>
    </w:p>
    <w:sectPr w:rsidR="00B83EF3" w:rsidRPr="00352861">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CE00" w14:textId="77777777" w:rsidR="00FB64D7" w:rsidRDefault="00FB64D7" w:rsidP="008A4976">
      <w:r>
        <w:separator/>
      </w:r>
    </w:p>
  </w:endnote>
  <w:endnote w:type="continuationSeparator" w:id="0">
    <w:p w14:paraId="1E38DF0D" w14:textId="77777777" w:rsidR="00FB64D7" w:rsidRDefault="00FB64D7"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1152B" w14:textId="77777777" w:rsidR="00FB64D7" w:rsidRDefault="00FB64D7" w:rsidP="008A4976">
      <w:r>
        <w:separator/>
      </w:r>
    </w:p>
  </w:footnote>
  <w:footnote w:type="continuationSeparator" w:id="0">
    <w:p w14:paraId="7B208E62" w14:textId="77777777" w:rsidR="00FB64D7" w:rsidRDefault="00FB64D7"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7005"/>
    <w:rsid w:val="0005328E"/>
    <w:rsid w:val="00057490"/>
    <w:rsid w:val="000B36DC"/>
    <w:rsid w:val="000B70ED"/>
    <w:rsid w:val="000E0142"/>
    <w:rsid w:val="00117105"/>
    <w:rsid w:val="00124157"/>
    <w:rsid w:val="001472B4"/>
    <w:rsid w:val="00156542"/>
    <w:rsid w:val="00180AA2"/>
    <w:rsid w:val="001F0B3D"/>
    <w:rsid w:val="00217C7A"/>
    <w:rsid w:val="00223407"/>
    <w:rsid w:val="002E7F9B"/>
    <w:rsid w:val="00324860"/>
    <w:rsid w:val="003349D4"/>
    <w:rsid w:val="00352861"/>
    <w:rsid w:val="00383FA2"/>
    <w:rsid w:val="003A1160"/>
    <w:rsid w:val="003A70BD"/>
    <w:rsid w:val="003C5CF6"/>
    <w:rsid w:val="0040386C"/>
    <w:rsid w:val="00415DD2"/>
    <w:rsid w:val="00417B40"/>
    <w:rsid w:val="00423994"/>
    <w:rsid w:val="0046344C"/>
    <w:rsid w:val="00464480"/>
    <w:rsid w:val="004714DB"/>
    <w:rsid w:val="004A3700"/>
    <w:rsid w:val="004B37E5"/>
    <w:rsid w:val="004B74E4"/>
    <w:rsid w:val="004C0F85"/>
    <w:rsid w:val="004D7687"/>
    <w:rsid w:val="00540CBE"/>
    <w:rsid w:val="005463D2"/>
    <w:rsid w:val="00586D71"/>
    <w:rsid w:val="005A4D4B"/>
    <w:rsid w:val="005A7E74"/>
    <w:rsid w:val="005B635E"/>
    <w:rsid w:val="005E1334"/>
    <w:rsid w:val="00605259"/>
    <w:rsid w:val="006135BA"/>
    <w:rsid w:val="0061694D"/>
    <w:rsid w:val="0061698A"/>
    <w:rsid w:val="00672DDC"/>
    <w:rsid w:val="006813D8"/>
    <w:rsid w:val="006853B2"/>
    <w:rsid w:val="006942D5"/>
    <w:rsid w:val="006A02A2"/>
    <w:rsid w:val="006B68E4"/>
    <w:rsid w:val="006D39D0"/>
    <w:rsid w:val="006F105D"/>
    <w:rsid w:val="006F5080"/>
    <w:rsid w:val="00706A2B"/>
    <w:rsid w:val="00726031"/>
    <w:rsid w:val="00733ADE"/>
    <w:rsid w:val="007D7D01"/>
    <w:rsid w:val="007F26A5"/>
    <w:rsid w:val="0080484F"/>
    <w:rsid w:val="00830DFD"/>
    <w:rsid w:val="00831680"/>
    <w:rsid w:val="00877989"/>
    <w:rsid w:val="008A4976"/>
    <w:rsid w:val="008D5C7D"/>
    <w:rsid w:val="009608E3"/>
    <w:rsid w:val="009659CC"/>
    <w:rsid w:val="00985B1A"/>
    <w:rsid w:val="00994661"/>
    <w:rsid w:val="009D6656"/>
    <w:rsid w:val="009E080D"/>
    <w:rsid w:val="009E080F"/>
    <w:rsid w:val="009E52FE"/>
    <w:rsid w:val="00A13792"/>
    <w:rsid w:val="00AA69CD"/>
    <w:rsid w:val="00AB4C73"/>
    <w:rsid w:val="00AE5056"/>
    <w:rsid w:val="00AF79DC"/>
    <w:rsid w:val="00B13088"/>
    <w:rsid w:val="00B35AF5"/>
    <w:rsid w:val="00B83EF3"/>
    <w:rsid w:val="00BA7E10"/>
    <w:rsid w:val="00BD6687"/>
    <w:rsid w:val="00BF7C9A"/>
    <w:rsid w:val="00C31744"/>
    <w:rsid w:val="00C439C3"/>
    <w:rsid w:val="00C457C7"/>
    <w:rsid w:val="00C626BE"/>
    <w:rsid w:val="00C65122"/>
    <w:rsid w:val="00C90E74"/>
    <w:rsid w:val="00CA0606"/>
    <w:rsid w:val="00CA4174"/>
    <w:rsid w:val="00CB0DBB"/>
    <w:rsid w:val="00CD0B97"/>
    <w:rsid w:val="00D25B59"/>
    <w:rsid w:val="00D417A4"/>
    <w:rsid w:val="00D50AAC"/>
    <w:rsid w:val="00D52443"/>
    <w:rsid w:val="00D53451"/>
    <w:rsid w:val="00D810B5"/>
    <w:rsid w:val="00D91F27"/>
    <w:rsid w:val="00DA5866"/>
    <w:rsid w:val="00DD257C"/>
    <w:rsid w:val="00E00AD2"/>
    <w:rsid w:val="00E41E17"/>
    <w:rsid w:val="00E477C0"/>
    <w:rsid w:val="00E7140D"/>
    <w:rsid w:val="00EA2B99"/>
    <w:rsid w:val="00F04D8E"/>
    <w:rsid w:val="00F249DB"/>
    <w:rsid w:val="00F37069"/>
    <w:rsid w:val="00F57C18"/>
    <w:rsid w:val="00FA75DE"/>
    <w:rsid w:val="00FB64D7"/>
    <w:rsid w:val="00FE0900"/>
    <w:rsid w:val="00FE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471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155796">
      <w:bodyDiv w:val="1"/>
      <w:marLeft w:val="0"/>
      <w:marRight w:val="0"/>
      <w:marTop w:val="0"/>
      <w:marBottom w:val="0"/>
      <w:divBdr>
        <w:top w:val="none" w:sz="0" w:space="0" w:color="auto"/>
        <w:left w:val="none" w:sz="0" w:space="0" w:color="auto"/>
        <w:bottom w:val="none" w:sz="0" w:space="0" w:color="auto"/>
        <w:right w:val="none" w:sz="0" w:space="0" w:color="auto"/>
      </w:divBdr>
    </w:div>
    <w:div w:id="10139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280.html" TargetMode="External"/><Relationship Id="rId13" Type="http://schemas.openxmlformats.org/officeDocument/2006/relationships/hyperlink" Target="http://ssfb86.com/index/News/detail/newsid/1337.html" TargetMode="External"/><Relationship Id="rId18" Type="http://schemas.openxmlformats.org/officeDocument/2006/relationships/hyperlink" Target="http://ssfb86.com/index/News/detail/newsid/1147.html" TargetMode="External"/><Relationship Id="rId26" Type="http://schemas.openxmlformats.org/officeDocument/2006/relationships/hyperlink" Target="http://www.chinatax.gov.cn/chinatax/n359/c5158875/5158875/files/bc5b2f55c8d64c19b1a5caffddd277b2.xls" TargetMode="External"/><Relationship Id="rId3" Type="http://schemas.openxmlformats.org/officeDocument/2006/relationships/settings" Target="settings.xml"/><Relationship Id="rId21" Type="http://schemas.openxmlformats.org/officeDocument/2006/relationships/hyperlink" Target="http://ssfb86.com/index/News/detail/newsid/493.html" TargetMode="External"/><Relationship Id="rId7" Type="http://schemas.openxmlformats.org/officeDocument/2006/relationships/hyperlink" Target="http://ssfb86.com/index/News/detail/newsid/1337.html" TargetMode="External"/><Relationship Id="rId12" Type="http://schemas.openxmlformats.org/officeDocument/2006/relationships/hyperlink" Target="http://ssfb86.com/index/News/detail/newsid/8280.html" TargetMode="External"/><Relationship Id="rId17" Type="http://schemas.openxmlformats.org/officeDocument/2006/relationships/hyperlink" Target="http://ssfb86.com/index/News/detail/newsid/1169.html" TargetMode="External"/><Relationship Id="rId25" Type="http://schemas.openxmlformats.org/officeDocument/2006/relationships/hyperlink" Target="http://ssfb86.com/index/News/detail/newsid/8280.html" TargetMode="External"/><Relationship Id="rId2" Type="http://schemas.openxmlformats.org/officeDocument/2006/relationships/styles" Target="styles.xml"/><Relationship Id="rId16" Type="http://schemas.openxmlformats.org/officeDocument/2006/relationships/hyperlink" Target="http://ssfb86.com/index/News/detail/newsid/1294.html" TargetMode="External"/><Relationship Id="rId20" Type="http://schemas.openxmlformats.org/officeDocument/2006/relationships/hyperlink" Target="http://ssfb86.com/index/News/detail/newsid/939.html" TargetMode="External"/><Relationship Id="rId29" Type="http://schemas.openxmlformats.org/officeDocument/2006/relationships/hyperlink" Target="http://ssfb86.com/index/News/detail/newsid/8280.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8280.html" TargetMode="External"/><Relationship Id="rId24" Type="http://schemas.openxmlformats.org/officeDocument/2006/relationships/hyperlink" Target="http://www.chinatax.gov.cn/chinatax/n359/c5158875/5158875/files/d7480295045e497b9c5eaad3520a0942.xl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1339.html" TargetMode="External"/><Relationship Id="rId23" Type="http://schemas.openxmlformats.org/officeDocument/2006/relationships/hyperlink" Target="http://ssfb86.com/index/News/detail/newsid/8280.html" TargetMode="External"/><Relationship Id="rId28" Type="http://schemas.openxmlformats.org/officeDocument/2006/relationships/hyperlink" Target="http://www.chinatax.gov.cn/chinatax/n359/c5158875/5158875/files/7849fa49fd45406ebf8debc7c7c28e1c.xls" TargetMode="External"/><Relationship Id="rId10" Type="http://schemas.openxmlformats.org/officeDocument/2006/relationships/hyperlink" Target="http://ssfb86.com/index/News/detail/newsid/8280.html" TargetMode="External"/><Relationship Id="rId19" Type="http://schemas.openxmlformats.org/officeDocument/2006/relationships/hyperlink" Target="http://ssfb86.com/index/News/detail/newsid/1159.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b86.com/index/News/detail/newsid/1337.html" TargetMode="External"/><Relationship Id="rId14" Type="http://schemas.openxmlformats.org/officeDocument/2006/relationships/hyperlink" Target="http://ssfb86.com/index/News/detail/newsid/8280.html" TargetMode="External"/><Relationship Id="rId22" Type="http://schemas.openxmlformats.org/officeDocument/2006/relationships/hyperlink" Target="http://ssfb86.com/index/News/detail/newsid/211.html" TargetMode="External"/><Relationship Id="rId27" Type="http://schemas.openxmlformats.org/officeDocument/2006/relationships/hyperlink" Target="http://ssfb86.com/index/News/detail/newsid/8280.html"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2020-11-24T09:02:00Z</dcterms:created>
  <dcterms:modified xsi:type="dcterms:W3CDTF">2020-11-24T09:11:00Z</dcterms:modified>
</cp:coreProperties>
</file>