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6B47" w14:textId="77777777" w:rsidR="00723C50" w:rsidRPr="00303E3C" w:rsidRDefault="00723C50" w:rsidP="00303E3C">
      <w:pPr>
        <w:pStyle w:val="a7"/>
        <w:shd w:val="clear" w:color="auto" w:fill="FFFFFF"/>
        <w:spacing w:beforeLines="50" w:before="156" w:line="480" w:lineRule="atLeast"/>
        <w:ind w:firstLineChars="200" w:firstLine="480"/>
        <w:rPr>
          <w:rFonts w:asciiTheme="minorEastAsia" w:eastAsiaTheme="minorEastAsia" w:hAnsiTheme="minorEastAsia" w:hint="eastAsia"/>
          <w:color w:val="333333"/>
        </w:rPr>
      </w:pPr>
    </w:p>
    <w:p w14:paraId="39CF8FEB" w14:textId="4A8402EB" w:rsidR="00F57C18" w:rsidRDefault="0060274D" w:rsidP="00B85160">
      <w:pPr>
        <w:jc w:val="center"/>
        <w:rPr>
          <w:rFonts w:asciiTheme="minorEastAsia" w:hAnsiTheme="minorEastAsia"/>
          <w:sz w:val="44"/>
          <w:szCs w:val="44"/>
        </w:rPr>
      </w:pPr>
      <w:r>
        <w:rPr>
          <w:rFonts w:asciiTheme="minorEastAsia" w:hAnsiTheme="minorEastAsia"/>
          <w:sz w:val="44"/>
          <w:szCs w:val="44"/>
        </w:rPr>
        <w:t>6</w:t>
      </w:r>
      <w:r w:rsidR="00157D91">
        <w:rPr>
          <w:rFonts w:asciiTheme="minorEastAsia" w:hAnsiTheme="minorEastAsia"/>
          <w:sz w:val="44"/>
          <w:szCs w:val="44"/>
        </w:rPr>
        <w:t>.</w:t>
      </w:r>
      <w:r>
        <w:rPr>
          <w:rFonts w:asciiTheme="minorEastAsia" w:hAnsiTheme="minorEastAsia"/>
          <w:sz w:val="44"/>
          <w:szCs w:val="44"/>
        </w:rPr>
        <w:t>1</w:t>
      </w:r>
      <w:r w:rsidR="00C044BE">
        <w:rPr>
          <w:rFonts w:asciiTheme="minorEastAsia" w:hAnsiTheme="minorEastAsia"/>
          <w:sz w:val="44"/>
          <w:szCs w:val="44"/>
        </w:rPr>
        <w:t>.</w:t>
      </w:r>
      <w:r w:rsidR="009251DE">
        <w:rPr>
          <w:rFonts w:asciiTheme="minorEastAsia" w:hAnsiTheme="minorEastAsia"/>
          <w:sz w:val="44"/>
          <w:szCs w:val="44"/>
        </w:rPr>
        <w:t>2</w:t>
      </w:r>
      <w:r w:rsidR="00B85160" w:rsidRPr="00B85160">
        <w:rPr>
          <w:rFonts w:asciiTheme="minorEastAsia" w:hAnsiTheme="minorEastAsia"/>
          <w:sz w:val="44"/>
          <w:szCs w:val="44"/>
        </w:rPr>
        <w:t xml:space="preserve">  </w:t>
      </w:r>
      <w:r w:rsidR="009251DE">
        <w:rPr>
          <w:rFonts w:asciiTheme="minorEastAsia" w:hAnsiTheme="minorEastAsia" w:hint="eastAsia"/>
          <w:sz w:val="44"/>
          <w:szCs w:val="44"/>
        </w:rPr>
        <w:t>税款扣缴</w:t>
      </w:r>
      <w:r w:rsidR="0077704B" w:rsidRPr="00B85160">
        <w:rPr>
          <w:rFonts w:asciiTheme="minorEastAsia" w:hAnsiTheme="minorEastAsia"/>
          <w:sz w:val="44"/>
          <w:szCs w:val="44"/>
        </w:rPr>
        <w:t xml:space="preserve"> </w:t>
      </w:r>
    </w:p>
    <w:p w14:paraId="3C1A1B3A" w14:textId="3880AF09" w:rsidR="005C06D9" w:rsidRDefault="005C06D9" w:rsidP="00C160FD">
      <w:pPr>
        <w:spacing w:beforeLines="50" w:before="156" w:line="480" w:lineRule="atLeast"/>
        <w:rPr>
          <w:rFonts w:asciiTheme="minorEastAsia" w:hAnsiTheme="minorEastAsia"/>
          <w:b/>
          <w:bCs/>
          <w:color w:val="000000" w:themeColor="text1"/>
          <w:kern w:val="44"/>
          <w:sz w:val="24"/>
          <w:szCs w:val="24"/>
        </w:rPr>
      </w:pPr>
    </w:p>
    <w:p w14:paraId="3BC7C85B" w14:textId="42BDE0CE" w:rsidR="00F45D9E" w:rsidRDefault="00F45D9E" w:rsidP="00F45D9E">
      <w:pPr>
        <w:spacing w:beforeLines="50" w:before="156" w:line="480" w:lineRule="atLeast"/>
        <w:ind w:firstLineChars="200" w:firstLine="480"/>
        <w:rPr>
          <w:color w:val="333333"/>
          <w:sz w:val="24"/>
          <w:szCs w:val="24"/>
          <w:shd w:val="clear" w:color="auto" w:fill="FFFFFF"/>
        </w:rPr>
      </w:pPr>
      <w:r w:rsidRPr="00F45D9E">
        <w:rPr>
          <w:rFonts w:hint="eastAsia"/>
          <w:color w:val="333333"/>
          <w:sz w:val="24"/>
          <w:szCs w:val="24"/>
          <w:shd w:val="clear" w:color="auto" w:fill="FFFFFF"/>
        </w:rPr>
        <w:t>为规范个人所得税扣缴申报行为，维护纳税人和扣缴义务人合法权益，根据《</w:t>
      </w:r>
      <w:hyperlink r:id="rId7" w:tgtFrame="_self" w:history="1">
        <w:r w:rsidRPr="00F45D9E">
          <w:rPr>
            <w:rFonts w:hint="eastAsia"/>
            <w:color w:val="6E6E6E"/>
            <w:sz w:val="24"/>
            <w:szCs w:val="24"/>
            <w:u w:val="single"/>
            <w:shd w:val="clear" w:color="auto" w:fill="FFFFFF"/>
          </w:rPr>
          <w:t>中华人民共和国个人所得税法</w:t>
        </w:r>
      </w:hyperlink>
      <w:r w:rsidRPr="00F45D9E">
        <w:rPr>
          <w:rFonts w:hint="eastAsia"/>
          <w:color w:val="333333"/>
          <w:sz w:val="24"/>
          <w:szCs w:val="24"/>
          <w:shd w:val="clear" w:color="auto" w:fill="FFFFFF"/>
        </w:rPr>
        <w:t>》及其</w:t>
      </w:r>
      <w:hyperlink r:id="rId8" w:tgtFrame="_self" w:history="1">
        <w:r w:rsidRPr="00F45D9E">
          <w:rPr>
            <w:rFonts w:hint="eastAsia"/>
            <w:color w:val="6E6E6E"/>
            <w:sz w:val="24"/>
            <w:szCs w:val="24"/>
            <w:u w:val="single"/>
            <w:shd w:val="clear" w:color="auto" w:fill="FFFFFF"/>
          </w:rPr>
          <w:t>实施条例</w:t>
        </w:r>
      </w:hyperlink>
      <w:r w:rsidRPr="00F45D9E">
        <w:rPr>
          <w:rFonts w:hint="eastAsia"/>
          <w:color w:val="333333"/>
          <w:sz w:val="24"/>
          <w:szCs w:val="24"/>
          <w:shd w:val="clear" w:color="auto" w:fill="FFFFFF"/>
        </w:rPr>
        <w:t>、《</w:t>
      </w:r>
      <w:hyperlink r:id="rId9" w:tgtFrame="_self" w:history="1">
        <w:r w:rsidRPr="00F45D9E">
          <w:rPr>
            <w:rFonts w:hint="eastAsia"/>
            <w:color w:val="6E6E6E"/>
            <w:sz w:val="24"/>
            <w:szCs w:val="24"/>
            <w:u w:val="single"/>
            <w:shd w:val="clear" w:color="auto" w:fill="FFFFFF"/>
          </w:rPr>
          <w:t>中华人民共和国税收征收管理法</w:t>
        </w:r>
      </w:hyperlink>
      <w:r w:rsidRPr="00F45D9E">
        <w:rPr>
          <w:rFonts w:hint="eastAsia"/>
          <w:color w:val="333333"/>
          <w:sz w:val="24"/>
          <w:szCs w:val="24"/>
          <w:shd w:val="clear" w:color="auto" w:fill="FFFFFF"/>
        </w:rPr>
        <w:t>》及其</w:t>
      </w:r>
      <w:hyperlink r:id="rId10" w:tgtFrame="_self" w:history="1">
        <w:r w:rsidRPr="00F45D9E">
          <w:rPr>
            <w:rFonts w:hint="eastAsia"/>
            <w:color w:val="6E6E6E"/>
            <w:sz w:val="24"/>
            <w:szCs w:val="24"/>
            <w:u w:val="single"/>
            <w:shd w:val="clear" w:color="auto" w:fill="FFFFFF"/>
          </w:rPr>
          <w:t>实施细则</w:t>
        </w:r>
      </w:hyperlink>
      <w:r w:rsidRPr="00F45D9E">
        <w:rPr>
          <w:rFonts w:hint="eastAsia"/>
          <w:color w:val="333333"/>
          <w:sz w:val="24"/>
          <w:szCs w:val="24"/>
          <w:shd w:val="clear" w:color="auto" w:fill="FFFFFF"/>
        </w:rPr>
        <w:t>等法律法规的规定，制定本办法。</w:t>
      </w:r>
    </w:p>
    <w:p w14:paraId="09660BF1" w14:textId="5404C1AB" w:rsidR="00F45D9E" w:rsidRPr="00F45D9E" w:rsidRDefault="00F45D9E" w:rsidP="00F45D9E">
      <w:pPr>
        <w:pStyle w:val="a7"/>
        <w:shd w:val="clear" w:color="auto" w:fill="FFFFFF"/>
        <w:spacing w:beforeLines="50" w:before="156" w:line="480" w:lineRule="atLeast"/>
        <w:ind w:firstLineChars="200" w:firstLine="480"/>
        <w:jc w:val="right"/>
        <w:rPr>
          <w:rFonts w:asciiTheme="minorEastAsia" w:hAnsiTheme="minorEastAsia"/>
          <w:b/>
          <w:bCs/>
          <w:color w:val="000000" w:themeColor="text1"/>
          <w:kern w:val="44"/>
        </w:rPr>
      </w:pPr>
      <w:r w:rsidRPr="009251DE">
        <w:rPr>
          <w:rFonts w:asciiTheme="minorEastAsia" w:eastAsiaTheme="minorEastAsia" w:hAnsiTheme="minorEastAsia" w:hint="eastAsia"/>
          <w:color w:val="000000" w:themeColor="text1"/>
        </w:rPr>
        <w:t>（</w:t>
      </w:r>
      <w:hyperlink r:id="rId11" w:history="1">
        <w:r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一</w:t>
      </w:r>
      <w:r w:rsidRPr="009251DE">
        <w:rPr>
          <w:rFonts w:asciiTheme="minorEastAsia" w:eastAsiaTheme="minorEastAsia" w:hAnsiTheme="minorEastAsia" w:hint="eastAsia"/>
          <w:color w:val="000000" w:themeColor="text1"/>
        </w:rPr>
        <w:t>条）</w:t>
      </w:r>
    </w:p>
    <w:p w14:paraId="237D814C"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0" w:name="_Toc13327813"/>
      <w:r w:rsidRPr="009251DE">
        <w:rPr>
          <w:rStyle w:val="ad"/>
          <w:rFonts w:asciiTheme="minorEastAsia" w:hAnsiTheme="minorEastAsia" w:hint="eastAsia"/>
          <w:b/>
          <w:bCs/>
          <w:color w:val="000000" w:themeColor="text1"/>
          <w:sz w:val="24"/>
          <w:szCs w:val="24"/>
        </w:rPr>
        <w:t>一、扣缴义务人的概念、范围及总体要求</w:t>
      </w:r>
      <w:bookmarkEnd w:id="0"/>
    </w:p>
    <w:p w14:paraId="20D60745" w14:textId="77777777" w:rsidR="009251DE" w:rsidRPr="009251DE" w:rsidRDefault="009251DE" w:rsidP="009251DE">
      <w:pPr>
        <w:pStyle w:val="2"/>
        <w:spacing w:beforeLines="50" w:before="156" w:after="0" w:line="480" w:lineRule="atLeast"/>
        <w:rPr>
          <w:rStyle w:val="ad"/>
          <w:rFonts w:asciiTheme="minorEastAsia" w:eastAsiaTheme="minorEastAsia" w:hAnsiTheme="minorEastAsia"/>
          <w:b/>
          <w:bCs/>
          <w:color w:val="000000" w:themeColor="text1"/>
          <w:sz w:val="24"/>
          <w:szCs w:val="24"/>
        </w:rPr>
      </w:pPr>
      <w:bookmarkStart w:id="1" w:name="_Toc13327814"/>
      <w:r w:rsidRPr="009251DE">
        <w:rPr>
          <w:rStyle w:val="ad"/>
          <w:rFonts w:asciiTheme="minorEastAsia" w:eastAsiaTheme="minorEastAsia" w:hAnsiTheme="minorEastAsia" w:hint="eastAsia"/>
          <w:b/>
          <w:bCs/>
          <w:color w:val="000000" w:themeColor="text1"/>
          <w:sz w:val="24"/>
          <w:szCs w:val="24"/>
        </w:rPr>
        <w:t>（一）扣缴义务人的概念</w:t>
      </w:r>
      <w:bookmarkEnd w:id="1"/>
    </w:p>
    <w:p w14:paraId="4DE1A08E"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扣缴义务人，是指向个人支付所得的单位或者个人。</w:t>
      </w:r>
    </w:p>
    <w:p w14:paraId="237E63F1" w14:textId="36CB3FAF"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bookmarkStart w:id="2" w:name="_Hlk54008751"/>
      <w:r w:rsidR="00422BE1">
        <w:rPr>
          <w:rFonts w:asciiTheme="minorEastAsia" w:eastAsiaTheme="minorEastAsia" w:hAnsiTheme="minorEastAsia"/>
        </w:rPr>
        <w:fldChar w:fldCharType="begin"/>
      </w:r>
      <w:r w:rsidR="00422BE1">
        <w:rPr>
          <w:rFonts w:asciiTheme="minorEastAsia" w:eastAsiaTheme="minorEastAsia" w:hAnsiTheme="minorEastAsia"/>
        </w:rPr>
        <w:instrText xml:space="preserve"> HYPERLINK "http://ssfb86.com/index/News/detail/newsid/240.html" </w:instrText>
      </w:r>
      <w:r w:rsidR="00422BE1">
        <w:rPr>
          <w:rFonts w:asciiTheme="minorEastAsia" w:eastAsiaTheme="minorEastAsia" w:hAnsiTheme="minorEastAsia"/>
        </w:rPr>
        <w:fldChar w:fldCharType="separate"/>
      </w:r>
      <w:r w:rsidRPr="00422BE1">
        <w:rPr>
          <w:rStyle w:val="a8"/>
          <w:rFonts w:asciiTheme="minorEastAsia" w:eastAsiaTheme="minorEastAsia" w:hAnsiTheme="minorEastAsia" w:hint="eastAsia"/>
        </w:rPr>
        <w:t>国家税务总局公告2018年第61号</w:t>
      </w:r>
      <w:r w:rsidR="00422BE1">
        <w:rPr>
          <w:rFonts w:asciiTheme="minorEastAsia" w:eastAsiaTheme="minorEastAsia" w:hAnsiTheme="minorEastAsia"/>
        </w:rPr>
        <w:fldChar w:fldCharType="end"/>
      </w:r>
      <w:bookmarkEnd w:id="2"/>
      <w:r w:rsidRPr="009251DE">
        <w:rPr>
          <w:rFonts w:asciiTheme="minorEastAsia" w:eastAsiaTheme="minorEastAsia" w:hAnsiTheme="minorEastAsia" w:hint="eastAsia"/>
          <w:color w:val="000000" w:themeColor="text1"/>
        </w:rPr>
        <w:t>第二条第一款）</w:t>
      </w:r>
    </w:p>
    <w:p w14:paraId="42CCCD1F" w14:textId="77777777" w:rsidR="009251DE" w:rsidRPr="009251DE" w:rsidRDefault="009251DE" w:rsidP="009251DE">
      <w:pPr>
        <w:pStyle w:val="2"/>
        <w:spacing w:beforeLines="50" w:before="156" w:after="0" w:line="480" w:lineRule="atLeast"/>
        <w:rPr>
          <w:rStyle w:val="ad"/>
          <w:rFonts w:asciiTheme="minorEastAsia" w:eastAsiaTheme="minorEastAsia" w:hAnsiTheme="minorEastAsia"/>
          <w:b/>
          <w:bCs/>
          <w:color w:val="000000" w:themeColor="text1"/>
          <w:sz w:val="24"/>
          <w:szCs w:val="24"/>
        </w:rPr>
      </w:pPr>
      <w:bookmarkStart w:id="3" w:name="_Toc13327815"/>
      <w:r w:rsidRPr="009251DE">
        <w:rPr>
          <w:rStyle w:val="ad"/>
          <w:rFonts w:asciiTheme="minorEastAsia" w:eastAsiaTheme="minorEastAsia" w:hAnsiTheme="minorEastAsia" w:hint="eastAsia"/>
          <w:b/>
          <w:bCs/>
          <w:color w:val="000000" w:themeColor="text1"/>
          <w:sz w:val="24"/>
          <w:szCs w:val="24"/>
        </w:rPr>
        <w:t>（二）扣缴的范围</w:t>
      </w:r>
      <w:bookmarkEnd w:id="3"/>
    </w:p>
    <w:p w14:paraId="45E5FD6C"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实行个人所得税全员全额扣缴申报的应税所得包括：</w:t>
      </w:r>
    </w:p>
    <w:p w14:paraId="2337E5F0"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1</w:t>
      </w:r>
      <w:r w:rsidRPr="009251DE">
        <w:rPr>
          <w:rFonts w:asciiTheme="minorEastAsia" w:eastAsiaTheme="minorEastAsia" w:hAnsiTheme="minorEastAsia"/>
          <w:color w:val="000000" w:themeColor="text1"/>
        </w:rPr>
        <w:t>.</w:t>
      </w:r>
      <w:r w:rsidRPr="009251DE">
        <w:rPr>
          <w:rFonts w:asciiTheme="minorEastAsia" w:eastAsiaTheme="minorEastAsia" w:hAnsiTheme="minorEastAsia" w:hint="eastAsia"/>
          <w:color w:val="000000" w:themeColor="text1"/>
        </w:rPr>
        <w:t>工资、薪金所得；</w:t>
      </w:r>
    </w:p>
    <w:p w14:paraId="327CE987"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2</w:t>
      </w:r>
      <w:r w:rsidRPr="009251DE">
        <w:rPr>
          <w:rFonts w:asciiTheme="minorEastAsia" w:eastAsiaTheme="minorEastAsia" w:hAnsiTheme="minorEastAsia"/>
          <w:color w:val="000000" w:themeColor="text1"/>
        </w:rPr>
        <w:t>.</w:t>
      </w:r>
      <w:r w:rsidRPr="009251DE">
        <w:rPr>
          <w:rFonts w:asciiTheme="minorEastAsia" w:eastAsiaTheme="minorEastAsia" w:hAnsiTheme="minorEastAsia" w:hint="eastAsia"/>
          <w:color w:val="000000" w:themeColor="text1"/>
        </w:rPr>
        <w:t>劳务报酬所得；</w:t>
      </w:r>
    </w:p>
    <w:p w14:paraId="7D17A280"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3</w:t>
      </w:r>
      <w:r w:rsidRPr="009251DE">
        <w:rPr>
          <w:rFonts w:asciiTheme="minorEastAsia" w:eastAsiaTheme="minorEastAsia" w:hAnsiTheme="minorEastAsia"/>
          <w:color w:val="000000" w:themeColor="text1"/>
        </w:rPr>
        <w:t>.</w:t>
      </w:r>
      <w:r w:rsidRPr="009251DE">
        <w:rPr>
          <w:rFonts w:asciiTheme="minorEastAsia" w:eastAsiaTheme="minorEastAsia" w:hAnsiTheme="minorEastAsia" w:hint="eastAsia"/>
          <w:color w:val="000000" w:themeColor="text1"/>
        </w:rPr>
        <w:t>稿酬所得；</w:t>
      </w:r>
    </w:p>
    <w:p w14:paraId="0EC20D20"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4</w:t>
      </w:r>
      <w:r w:rsidRPr="009251DE">
        <w:rPr>
          <w:rFonts w:asciiTheme="minorEastAsia" w:eastAsiaTheme="minorEastAsia" w:hAnsiTheme="minorEastAsia"/>
          <w:color w:val="000000" w:themeColor="text1"/>
        </w:rPr>
        <w:t>.</w:t>
      </w:r>
      <w:r w:rsidRPr="009251DE">
        <w:rPr>
          <w:rFonts w:asciiTheme="minorEastAsia" w:eastAsiaTheme="minorEastAsia" w:hAnsiTheme="minorEastAsia" w:hint="eastAsia"/>
          <w:color w:val="000000" w:themeColor="text1"/>
        </w:rPr>
        <w:t>特许权使用费所得：</w:t>
      </w:r>
    </w:p>
    <w:p w14:paraId="457E4B95"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5</w:t>
      </w:r>
      <w:r w:rsidRPr="009251DE">
        <w:rPr>
          <w:rFonts w:asciiTheme="minorEastAsia" w:eastAsiaTheme="minorEastAsia" w:hAnsiTheme="minorEastAsia"/>
          <w:color w:val="000000" w:themeColor="text1"/>
        </w:rPr>
        <w:t>.</w:t>
      </w:r>
      <w:r w:rsidRPr="009251DE">
        <w:rPr>
          <w:rFonts w:asciiTheme="minorEastAsia" w:eastAsiaTheme="minorEastAsia" w:hAnsiTheme="minorEastAsia" w:hint="eastAsia"/>
          <w:color w:val="000000" w:themeColor="text1"/>
        </w:rPr>
        <w:t>利息、股息、红利所得；</w:t>
      </w:r>
    </w:p>
    <w:p w14:paraId="19266D7F"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6</w:t>
      </w:r>
      <w:r w:rsidRPr="009251DE">
        <w:rPr>
          <w:rFonts w:asciiTheme="minorEastAsia" w:eastAsiaTheme="minorEastAsia" w:hAnsiTheme="minorEastAsia"/>
          <w:color w:val="000000" w:themeColor="text1"/>
        </w:rPr>
        <w:t>.</w:t>
      </w:r>
      <w:r w:rsidRPr="009251DE">
        <w:rPr>
          <w:rFonts w:asciiTheme="minorEastAsia" w:eastAsiaTheme="minorEastAsia" w:hAnsiTheme="minorEastAsia" w:hint="eastAsia"/>
          <w:color w:val="000000" w:themeColor="text1"/>
        </w:rPr>
        <w:t>财产租赁所得；</w:t>
      </w:r>
    </w:p>
    <w:p w14:paraId="724356DC"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7</w:t>
      </w:r>
      <w:r w:rsidRPr="009251DE">
        <w:rPr>
          <w:rFonts w:asciiTheme="minorEastAsia" w:eastAsiaTheme="minorEastAsia" w:hAnsiTheme="minorEastAsia"/>
          <w:color w:val="000000" w:themeColor="text1"/>
        </w:rPr>
        <w:t>.</w:t>
      </w:r>
      <w:r w:rsidRPr="009251DE">
        <w:rPr>
          <w:rFonts w:asciiTheme="minorEastAsia" w:eastAsiaTheme="minorEastAsia" w:hAnsiTheme="minorEastAsia" w:hint="eastAsia"/>
          <w:color w:val="000000" w:themeColor="text1"/>
        </w:rPr>
        <w:t>财产转让所得；</w:t>
      </w:r>
    </w:p>
    <w:p w14:paraId="1C6818D4"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8</w:t>
      </w:r>
      <w:r w:rsidRPr="009251DE">
        <w:rPr>
          <w:rFonts w:asciiTheme="minorEastAsia" w:eastAsiaTheme="minorEastAsia" w:hAnsiTheme="minorEastAsia"/>
          <w:color w:val="000000" w:themeColor="text1"/>
        </w:rPr>
        <w:t>.</w:t>
      </w:r>
      <w:r w:rsidRPr="009251DE">
        <w:rPr>
          <w:rFonts w:asciiTheme="minorEastAsia" w:eastAsiaTheme="minorEastAsia" w:hAnsiTheme="minorEastAsia" w:hint="eastAsia"/>
          <w:color w:val="000000" w:themeColor="text1"/>
        </w:rPr>
        <w:t>偶然所得。</w:t>
      </w:r>
    </w:p>
    <w:p w14:paraId="608D4DDD" w14:textId="74098F83"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12"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第四条）</w:t>
      </w:r>
    </w:p>
    <w:p w14:paraId="27F0F0C0" w14:textId="77777777" w:rsidR="009251DE" w:rsidRPr="009251DE" w:rsidRDefault="009251DE" w:rsidP="009251DE">
      <w:pPr>
        <w:pStyle w:val="2"/>
        <w:spacing w:beforeLines="50" w:before="156" w:after="0" w:line="480" w:lineRule="atLeast"/>
        <w:rPr>
          <w:rStyle w:val="ad"/>
          <w:rFonts w:asciiTheme="minorEastAsia" w:eastAsiaTheme="minorEastAsia" w:hAnsiTheme="minorEastAsia"/>
          <w:b/>
          <w:bCs/>
          <w:color w:val="000000" w:themeColor="text1"/>
          <w:sz w:val="24"/>
          <w:szCs w:val="24"/>
        </w:rPr>
      </w:pPr>
      <w:bookmarkStart w:id="4" w:name="_Toc13327816"/>
      <w:r w:rsidRPr="009251DE">
        <w:rPr>
          <w:rStyle w:val="ad"/>
          <w:rFonts w:asciiTheme="minorEastAsia" w:eastAsiaTheme="minorEastAsia" w:hAnsiTheme="minorEastAsia" w:hint="eastAsia"/>
          <w:b/>
          <w:bCs/>
          <w:color w:val="000000" w:themeColor="text1"/>
          <w:sz w:val="24"/>
          <w:szCs w:val="24"/>
        </w:rPr>
        <w:lastRenderedPageBreak/>
        <w:t>（三）扣缴的总体要求</w:t>
      </w:r>
      <w:bookmarkEnd w:id="4"/>
    </w:p>
    <w:p w14:paraId="6150CAF1"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扣缴义务人应当依法办理全员全额扣缴申报。</w:t>
      </w:r>
    </w:p>
    <w:p w14:paraId="73866D8B" w14:textId="2AACD798"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5" w:name="_Hlk534058150"/>
      <w:r w:rsidRPr="009251DE">
        <w:rPr>
          <w:rFonts w:asciiTheme="minorEastAsia" w:eastAsiaTheme="minorEastAsia" w:hAnsiTheme="minorEastAsia" w:hint="eastAsia"/>
          <w:color w:val="000000" w:themeColor="text1"/>
        </w:rPr>
        <w:t>（</w:t>
      </w:r>
      <w:hyperlink r:id="rId13"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第二条第一款）</w:t>
      </w:r>
    </w:p>
    <w:bookmarkEnd w:id="5"/>
    <w:p w14:paraId="07256037"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全员全额扣缴申报，是指扣缴义务人应当在代扣税款的次月十五日内，向主管税务机关报送其支付所得的所有个人的有关信息、支付所得数额、扣除事项和数额、扣缴税款的具体数额和总额以及其他相</w:t>
      </w:r>
      <w:proofErr w:type="gramStart"/>
      <w:r w:rsidRPr="009251DE">
        <w:rPr>
          <w:rFonts w:asciiTheme="minorEastAsia" w:eastAsiaTheme="minorEastAsia" w:hAnsiTheme="minorEastAsia" w:hint="eastAsia"/>
          <w:color w:val="000000" w:themeColor="text1"/>
        </w:rPr>
        <w:t>关涉税信息</w:t>
      </w:r>
      <w:proofErr w:type="gramEnd"/>
      <w:r w:rsidRPr="009251DE">
        <w:rPr>
          <w:rFonts w:asciiTheme="minorEastAsia" w:eastAsiaTheme="minorEastAsia" w:hAnsiTheme="minorEastAsia" w:hint="eastAsia"/>
          <w:color w:val="000000" w:themeColor="text1"/>
        </w:rPr>
        <w:t>资料。</w:t>
      </w:r>
    </w:p>
    <w:p w14:paraId="3FE8D50E" w14:textId="334764BE"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14"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第二条第二款）</w:t>
      </w:r>
    </w:p>
    <w:p w14:paraId="624240F7"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6" w:name="_Toc13327817"/>
      <w:r w:rsidRPr="009251DE">
        <w:rPr>
          <w:rStyle w:val="ad"/>
          <w:rFonts w:asciiTheme="minorEastAsia" w:hAnsiTheme="minorEastAsia" w:hint="eastAsia"/>
          <w:b/>
          <w:bCs/>
          <w:color w:val="000000" w:themeColor="text1"/>
          <w:sz w:val="24"/>
          <w:szCs w:val="24"/>
        </w:rPr>
        <w:t>二、扣缴的基础信息</w:t>
      </w:r>
      <w:bookmarkEnd w:id="6"/>
    </w:p>
    <w:p w14:paraId="22C33D7E" w14:textId="77777777" w:rsidR="009251DE" w:rsidRPr="009251DE" w:rsidRDefault="009251DE" w:rsidP="009251DE">
      <w:pPr>
        <w:pStyle w:val="2"/>
        <w:spacing w:beforeLines="50" w:before="156" w:after="0" w:line="480" w:lineRule="atLeast"/>
        <w:rPr>
          <w:rFonts w:asciiTheme="minorEastAsia" w:eastAsiaTheme="minorEastAsia" w:hAnsiTheme="minorEastAsia"/>
          <w:color w:val="000000" w:themeColor="text1"/>
          <w:sz w:val="24"/>
          <w:szCs w:val="24"/>
        </w:rPr>
      </w:pPr>
      <w:bookmarkStart w:id="7" w:name="_Toc13327818"/>
      <w:r w:rsidRPr="009251DE">
        <w:rPr>
          <w:rFonts w:asciiTheme="minorEastAsia" w:eastAsiaTheme="minorEastAsia" w:hAnsiTheme="minorEastAsia" w:hint="eastAsia"/>
          <w:color w:val="000000" w:themeColor="text1"/>
          <w:sz w:val="24"/>
          <w:szCs w:val="24"/>
        </w:rPr>
        <w:t>（一）初始信息</w:t>
      </w:r>
      <w:bookmarkEnd w:id="7"/>
    </w:p>
    <w:p w14:paraId="371AC49E"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扣缴义务人首次向纳税人支付所得时，应当按照纳税人提供的纳税人识别号等基础信息，填写《个人所得税基础信息表（A表）》，并于次月扣缴申报时向税务机关报送。</w:t>
      </w:r>
    </w:p>
    <w:p w14:paraId="18F5C3EF" w14:textId="4BCD14DD"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8" w:name="_Hlk534058214"/>
      <w:r w:rsidRPr="009251DE">
        <w:rPr>
          <w:rFonts w:asciiTheme="minorEastAsia" w:eastAsiaTheme="minorEastAsia" w:hAnsiTheme="minorEastAsia" w:hint="eastAsia"/>
          <w:color w:val="000000" w:themeColor="text1"/>
        </w:rPr>
        <w:t>（</w:t>
      </w:r>
      <w:hyperlink r:id="rId15"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第五条第一款）</w:t>
      </w:r>
      <w:bookmarkEnd w:id="8"/>
    </w:p>
    <w:p w14:paraId="276A55D5"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纳税人需要享受税收协定待遇的，应当在取得应税所得时</w:t>
      </w:r>
      <w:r w:rsidRPr="009251DE">
        <w:rPr>
          <w:rFonts w:asciiTheme="minorEastAsia" w:eastAsiaTheme="minorEastAsia" w:hAnsiTheme="minorEastAsia" w:hint="eastAsia"/>
          <w:b/>
          <w:bCs/>
          <w:color w:val="000000" w:themeColor="text1"/>
        </w:rPr>
        <w:t>主动</w:t>
      </w:r>
      <w:r w:rsidRPr="009251DE">
        <w:rPr>
          <w:rFonts w:asciiTheme="minorEastAsia" w:eastAsiaTheme="minorEastAsia" w:hAnsiTheme="minorEastAsia" w:hint="eastAsia"/>
          <w:color w:val="000000" w:themeColor="text1"/>
        </w:rPr>
        <w:t>向扣缴义务人提出，并提交相关信息、资料，扣缴义务人代扣代缴税款时按照享受税收协定待遇有关办法办理。</w:t>
      </w:r>
    </w:p>
    <w:p w14:paraId="356B9416" w14:textId="1DB0F612"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16"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第十二条）</w:t>
      </w:r>
    </w:p>
    <w:p w14:paraId="7B1CE34F" w14:textId="77777777" w:rsidR="009251DE" w:rsidRPr="009251DE" w:rsidRDefault="009251DE" w:rsidP="009251DE">
      <w:pPr>
        <w:pStyle w:val="2"/>
        <w:spacing w:beforeLines="50" w:before="156" w:after="0" w:line="480" w:lineRule="atLeast"/>
        <w:rPr>
          <w:rFonts w:asciiTheme="minorEastAsia" w:eastAsiaTheme="minorEastAsia" w:hAnsiTheme="minorEastAsia"/>
          <w:color w:val="000000" w:themeColor="text1"/>
          <w:sz w:val="24"/>
          <w:szCs w:val="24"/>
        </w:rPr>
      </w:pPr>
      <w:bookmarkStart w:id="9" w:name="_Toc13327819"/>
      <w:r w:rsidRPr="009251DE">
        <w:rPr>
          <w:rFonts w:asciiTheme="minorEastAsia" w:eastAsiaTheme="minorEastAsia" w:hAnsiTheme="minorEastAsia" w:hint="eastAsia"/>
          <w:color w:val="000000" w:themeColor="text1"/>
          <w:sz w:val="24"/>
          <w:szCs w:val="24"/>
        </w:rPr>
        <w:t>（二）信息变更</w:t>
      </w:r>
      <w:bookmarkEnd w:id="9"/>
    </w:p>
    <w:p w14:paraId="1E494D4E"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扣缴义务人对纳税人向其报告的相关基础信息变化情况，应当于次月扣缴申报时向税务机关报送。</w:t>
      </w:r>
    </w:p>
    <w:p w14:paraId="7D2769B2" w14:textId="0E1A51C9" w:rsidR="009251DE" w:rsidRPr="009251DE" w:rsidRDefault="009251DE" w:rsidP="009251DE">
      <w:pPr>
        <w:spacing w:beforeLines="50" w:before="156" w:line="480" w:lineRule="atLeast"/>
        <w:jc w:val="right"/>
        <w:rPr>
          <w:rFonts w:asciiTheme="minorEastAsia" w:hAnsiTheme="minorEastAsia"/>
          <w:color w:val="000000" w:themeColor="text1"/>
          <w:sz w:val="24"/>
          <w:szCs w:val="24"/>
        </w:rPr>
      </w:pPr>
      <w:r w:rsidRPr="009251DE">
        <w:rPr>
          <w:rFonts w:asciiTheme="minorEastAsia" w:hAnsiTheme="minorEastAsia" w:hint="eastAsia"/>
          <w:color w:val="000000" w:themeColor="text1"/>
          <w:sz w:val="24"/>
          <w:szCs w:val="24"/>
        </w:rPr>
        <w:t>（</w:t>
      </w:r>
      <w:hyperlink r:id="rId17" w:history="1">
        <w:r w:rsidR="00422BE1" w:rsidRPr="00422BE1">
          <w:rPr>
            <w:rStyle w:val="a8"/>
            <w:rFonts w:asciiTheme="minorEastAsia" w:hAnsiTheme="minorEastAsia" w:hint="eastAsia"/>
          </w:rPr>
          <w:t>国家税务总局公告2018年第61号</w:t>
        </w:r>
      </w:hyperlink>
      <w:r w:rsidRPr="009251DE">
        <w:rPr>
          <w:rFonts w:asciiTheme="minorEastAsia" w:hAnsiTheme="minorEastAsia" w:hint="eastAsia"/>
          <w:color w:val="000000" w:themeColor="text1"/>
          <w:sz w:val="24"/>
          <w:szCs w:val="24"/>
        </w:rPr>
        <w:t>第五条第二款）</w:t>
      </w:r>
    </w:p>
    <w:p w14:paraId="6C0ED2FD" w14:textId="77777777" w:rsidR="009251DE" w:rsidRPr="009251DE" w:rsidRDefault="009251DE" w:rsidP="009251DE">
      <w:pPr>
        <w:pStyle w:val="2"/>
        <w:spacing w:beforeLines="50" w:before="156" w:after="0" w:line="480" w:lineRule="atLeast"/>
        <w:rPr>
          <w:rFonts w:asciiTheme="minorEastAsia" w:eastAsiaTheme="minorEastAsia" w:hAnsiTheme="minorEastAsia"/>
          <w:color w:val="000000" w:themeColor="text1"/>
          <w:sz w:val="24"/>
          <w:szCs w:val="24"/>
        </w:rPr>
      </w:pPr>
      <w:r w:rsidRPr="009251DE">
        <w:rPr>
          <w:rFonts w:asciiTheme="minorEastAsia" w:eastAsiaTheme="minorEastAsia" w:hAnsiTheme="minorEastAsia" w:hint="eastAsia"/>
          <w:color w:val="000000" w:themeColor="text1"/>
          <w:sz w:val="24"/>
          <w:szCs w:val="24"/>
        </w:rPr>
        <w:t>附注：信息责任</w:t>
      </w:r>
    </w:p>
    <w:p w14:paraId="0FC12189"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扣缴义务人应当按照纳税人提供的信息计算办理扣缴申报，不得擅自更改纳税人提供的信息。</w:t>
      </w:r>
    </w:p>
    <w:p w14:paraId="7F302E5A" w14:textId="5B7C2145"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10" w:name="_Hlk54009355"/>
      <w:r w:rsidRPr="001D7D20">
        <w:rPr>
          <w:rFonts w:asciiTheme="minorEastAsia" w:eastAsiaTheme="minorEastAsia" w:hAnsiTheme="minorEastAsia" w:hint="eastAsia"/>
        </w:rPr>
        <w:lastRenderedPageBreak/>
        <w:t>（《</w:t>
      </w:r>
      <w:hyperlink r:id="rId18" w:history="1">
        <w:r w:rsidRPr="001D7D20">
          <w:rPr>
            <w:rStyle w:val="a8"/>
            <w:rFonts w:asciiTheme="minorEastAsia" w:eastAsiaTheme="minorEastAsia" w:hAnsiTheme="minorEastAsia" w:hint="eastAsia"/>
          </w:rPr>
          <w:t>个人所得税法实施条例</w:t>
        </w:r>
      </w:hyperlink>
      <w:r w:rsidRPr="001D7D20">
        <w:rPr>
          <w:rFonts w:asciiTheme="minorEastAsia" w:eastAsiaTheme="minorEastAsia" w:hAnsiTheme="minorEastAsia" w:hint="eastAsia"/>
        </w:rPr>
        <w:t>》</w:t>
      </w:r>
      <w:bookmarkEnd w:id="10"/>
      <w:r w:rsidRPr="009251DE">
        <w:rPr>
          <w:rFonts w:asciiTheme="minorEastAsia" w:eastAsiaTheme="minorEastAsia" w:hAnsiTheme="minorEastAsia" w:hint="eastAsia"/>
          <w:color w:val="000000" w:themeColor="text1"/>
        </w:rPr>
        <w:t>第三十条第一款）</w:t>
      </w:r>
    </w:p>
    <w:p w14:paraId="766F2BA0"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纳税人发现扣缴义务人提供或者扣缴申报的个人信息、所得、扣缴税款等与实际情况不符的，有权要求扣缴义务人修改。扣缴义务人拒绝修改的，纳税人应当报告税务机关，税务机关应当及时处理。</w:t>
      </w:r>
    </w:p>
    <w:p w14:paraId="21E99FEC" w14:textId="22418A1D" w:rsidR="009251DE" w:rsidRPr="009251DE" w:rsidRDefault="001D7D20" w:rsidP="009251DE">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D7D20">
        <w:rPr>
          <w:rFonts w:asciiTheme="minorEastAsia" w:hAnsiTheme="minorEastAsia" w:hint="eastAsia"/>
          <w:sz w:val="24"/>
          <w:szCs w:val="24"/>
        </w:rPr>
        <w:t>（《</w:t>
      </w:r>
      <w:hyperlink r:id="rId19" w:history="1">
        <w:r w:rsidRPr="001D7D20">
          <w:rPr>
            <w:rStyle w:val="a8"/>
            <w:rFonts w:asciiTheme="minorEastAsia" w:hAnsiTheme="minorEastAsia" w:hint="eastAsia"/>
            <w:sz w:val="24"/>
            <w:szCs w:val="24"/>
          </w:rPr>
          <w:t>个人所得税法实施条例</w:t>
        </w:r>
      </w:hyperlink>
      <w:r w:rsidRPr="001D7D20">
        <w:rPr>
          <w:rFonts w:asciiTheme="minorEastAsia" w:hAnsiTheme="minorEastAsia" w:hint="eastAsia"/>
          <w:sz w:val="24"/>
          <w:szCs w:val="24"/>
        </w:rPr>
        <w:t>》</w:t>
      </w:r>
      <w:r w:rsidR="009251DE" w:rsidRPr="009251DE">
        <w:rPr>
          <w:rFonts w:asciiTheme="minorEastAsia" w:hAnsiTheme="minorEastAsia" w:hint="eastAsia"/>
          <w:color w:val="000000" w:themeColor="text1"/>
          <w:sz w:val="24"/>
          <w:szCs w:val="24"/>
        </w:rPr>
        <w:t>第三十条第二款）</w:t>
      </w:r>
    </w:p>
    <w:p w14:paraId="1AA8F1E2"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扣缴义务人发现纳税人提供的信息与实际情况不符的，可以要求纳税人修改。纳税人拒绝修改的，扣缴义务人应当报告税务机关，税务机关应当及时处理。</w:t>
      </w:r>
    </w:p>
    <w:p w14:paraId="5E543A13" w14:textId="107FB2AB"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20"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第十四条第二款）</w:t>
      </w:r>
    </w:p>
    <w:p w14:paraId="6044D5F9"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11" w:name="_Toc13327821"/>
      <w:r w:rsidRPr="009251DE">
        <w:rPr>
          <w:rStyle w:val="ad"/>
          <w:rFonts w:asciiTheme="minorEastAsia" w:hAnsiTheme="minorEastAsia" w:hint="eastAsia"/>
          <w:b/>
          <w:bCs/>
          <w:color w:val="000000" w:themeColor="text1"/>
          <w:sz w:val="24"/>
          <w:szCs w:val="24"/>
        </w:rPr>
        <w:t>三、扣缴税款的计算</w:t>
      </w:r>
      <w:bookmarkEnd w:id="11"/>
    </w:p>
    <w:p w14:paraId="4BD1A0F3" w14:textId="77777777" w:rsidR="009251DE" w:rsidRPr="009251DE" w:rsidRDefault="009251DE" w:rsidP="009251DE">
      <w:pPr>
        <w:pStyle w:val="2"/>
        <w:spacing w:beforeLines="50" w:before="156" w:after="0" w:line="480" w:lineRule="atLeast"/>
        <w:rPr>
          <w:rFonts w:asciiTheme="minorEastAsia" w:eastAsiaTheme="minorEastAsia" w:hAnsiTheme="minorEastAsia"/>
          <w:color w:val="000000" w:themeColor="text1"/>
          <w:sz w:val="24"/>
          <w:szCs w:val="24"/>
        </w:rPr>
      </w:pPr>
      <w:bookmarkStart w:id="12" w:name="_Toc13327822"/>
      <w:r w:rsidRPr="009251DE">
        <w:rPr>
          <w:rFonts w:asciiTheme="minorEastAsia" w:eastAsiaTheme="minorEastAsia" w:hAnsiTheme="minorEastAsia" w:cs="宋体" w:hint="eastAsia"/>
          <w:color w:val="000000" w:themeColor="text1"/>
          <w:kern w:val="0"/>
          <w:sz w:val="24"/>
          <w:szCs w:val="24"/>
        </w:rPr>
        <w:t>（一）</w:t>
      </w:r>
      <w:r w:rsidRPr="009251DE">
        <w:rPr>
          <w:rFonts w:asciiTheme="minorEastAsia" w:eastAsiaTheme="minorEastAsia" w:hAnsiTheme="minorEastAsia" w:hint="eastAsia"/>
          <w:color w:val="000000" w:themeColor="text1"/>
          <w:sz w:val="24"/>
          <w:szCs w:val="24"/>
        </w:rPr>
        <w:t>付工资、薪金所得的扣缴</w:t>
      </w:r>
      <w:bookmarkEnd w:id="12"/>
    </w:p>
    <w:p w14:paraId="44186EE8" w14:textId="77777777" w:rsidR="009251DE" w:rsidRPr="009251DE" w:rsidRDefault="009251DE" w:rsidP="009251DE">
      <w:pPr>
        <w:pStyle w:val="3"/>
        <w:spacing w:beforeLines="50" w:before="156" w:after="0" w:line="480" w:lineRule="atLeast"/>
        <w:rPr>
          <w:rFonts w:asciiTheme="minorEastAsia" w:hAnsiTheme="minorEastAsia" w:cs="宋体"/>
          <w:color w:val="000000" w:themeColor="text1"/>
          <w:kern w:val="0"/>
          <w:sz w:val="24"/>
          <w:szCs w:val="24"/>
        </w:rPr>
      </w:pPr>
      <w:bookmarkStart w:id="13" w:name="_Toc13327823"/>
      <w:bookmarkStart w:id="14" w:name="_Hlk534060236"/>
      <w:r w:rsidRPr="009251DE">
        <w:rPr>
          <w:rFonts w:asciiTheme="minorEastAsia" w:hAnsiTheme="minorEastAsia" w:hint="eastAsia"/>
          <w:color w:val="000000" w:themeColor="text1"/>
          <w:sz w:val="24"/>
          <w:szCs w:val="24"/>
        </w:rPr>
        <w:t>1．居民个人</w:t>
      </w:r>
      <w:bookmarkStart w:id="15" w:name="_Hlk534060179"/>
      <w:r w:rsidRPr="009251DE">
        <w:rPr>
          <w:rFonts w:asciiTheme="minorEastAsia" w:hAnsiTheme="minorEastAsia" w:hint="eastAsia"/>
          <w:color w:val="000000" w:themeColor="text1"/>
          <w:sz w:val="24"/>
          <w:szCs w:val="24"/>
        </w:rPr>
        <w:t>的工资、薪金所得</w:t>
      </w:r>
      <w:bookmarkEnd w:id="13"/>
      <w:bookmarkEnd w:id="15"/>
    </w:p>
    <w:bookmarkEnd w:id="14"/>
    <w:p w14:paraId="786391F2"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w:t>
      </w:r>
      <w:bookmarkStart w:id="16" w:name="_Hlk534059549"/>
      <w:r w:rsidRPr="009251DE">
        <w:rPr>
          <w:rFonts w:asciiTheme="minorEastAsia" w:eastAsiaTheme="minorEastAsia" w:hAnsiTheme="minorEastAsia" w:hint="eastAsia"/>
          <w:color w:val="000000" w:themeColor="text1"/>
        </w:rPr>
        <w:t>向居民个人支付工资、薪金所得时</w:t>
      </w:r>
      <w:bookmarkEnd w:id="16"/>
      <w:r w:rsidRPr="009251DE">
        <w:rPr>
          <w:rFonts w:asciiTheme="minorEastAsia" w:eastAsiaTheme="minorEastAsia" w:hAnsiTheme="minorEastAsia" w:hint="eastAsia"/>
          <w:color w:val="000000" w:themeColor="text1"/>
        </w:rPr>
        <w:t>，应当按照</w:t>
      </w:r>
      <w:r w:rsidRPr="009251DE">
        <w:rPr>
          <w:rFonts w:asciiTheme="minorEastAsia" w:eastAsiaTheme="minorEastAsia" w:hAnsiTheme="minorEastAsia" w:hint="eastAsia"/>
          <w:b/>
          <w:color w:val="000000" w:themeColor="text1"/>
        </w:rPr>
        <w:t>累计预扣法</w:t>
      </w:r>
      <w:r w:rsidRPr="009251DE">
        <w:rPr>
          <w:rFonts w:asciiTheme="minorEastAsia" w:eastAsiaTheme="minorEastAsia" w:hAnsiTheme="minorEastAsia" w:hint="eastAsia"/>
          <w:color w:val="000000" w:themeColor="text1"/>
        </w:rPr>
        <w:t>计算预扣税款，并按月办理扣缴申报。</w:t>
      </w:r>
    </w:p>
    <w:p w14:paraId="1EE2DEB0" w14:textId="335ECD9D"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21"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第六条第一款）</w:t>
      </w:r>
    </w:p>
    <w:p w14:paraId="0085BD77"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累计预扣法，是指扣缴义务人在一个纳税年度</w:t>
      </w:r>
      <w:proofErr w:type="gramStart"/>
      <w:r w:rsidRPr="009251DE">
        <w:rPr>
          <w:rFonts w:asciiTheme="minorEastAsia" w:eastAsiaTheme="minorEastAsia" w:hAnsiTheme="minorEastAsia" w:hint="eastAsia"/>
          <w:color w:val="000000" w:themeColor="text1"/>
        </w:rPr>
        <w:t>内预扣预</w:t>
      </w:r>
      <w:proofErr w:type="gramEnd"/>
      <w:r w:rsidRPr="009251DE">
        <w:rPr>
          <w:rFonts w:asciiTheme="minorEastAsia" w:eastAsiaTheme="minorEastAsia" w:hAnsiTheme="minorEastAsia" w:hint="eastAsia"/>
          <w:color w:val="000000" w:themeColor="text1"/>
        </w:rPr>
        <w:t>缴税款时，以纳税人在本单位截至当前月份工资、薪金所得累计收入减除累计免税收入、累计减除费用、累计专项扣除、累计专项附加扣除和累计依法确定的其他扣除后的余额为累计预扣预缴应纳税所得额，适用</w:t>
      </w:r>
      <w:proofErr w:type="gramStart"/>
      <w:r w:rsidRPr="009251DE">
        <w:rPr>
          <w:rFonts w:asciiTheme="minorEastAsia" w:eastAsiaTheme="minorEastAsia" w:hAnsiTheme="minorEastAsia" w:hint="eastAsia"/>
          <w:color w:val="000000" w:themeColor="text1"/>
        </w:rPr>
        <w:t>个人所得税预扣</w:t>
      </w:r>
      <w:proofErr w:type="gramEnd"/>
      <w:r w:rsidRPr="009251DE">
        <w:rPr>
          <w:rFonts w:asciiTheme="minorEastAsia" w:eastAsiaTheme="minorEastAsia" w:hAnsiTheme="minorEastAsia" w:hint="eastAsia"/>
          <w:color w:val="000000" w:themeColor="text1"/>
        </w:rPr>
        <w:t>率表</w:t>
      </w:r>
      <w:proofErr w:type="gramStart"/>
      <w:r w:rsidRPr="009251DE">
        <w:rPr>
          <w:rFonts w:asciiTheme="minorEastAsia" w:eastAsiaTheme="minorEastAsia" w:hAnsiTheme="minorEastAsia" w:hint="eastAsia"/>
          <w:color w:val="000000" w:themeColor="text1"/>
        </w:rPr>
        <w:t>一</w:t>
      </w:r>
      <w:proofErr w:type="gramEnd"/>
      <w:r w:rsidRPr="009251DE">
        <w:rPr>
          <w:rFonts w:asciiTheme="minorEastAsia" w:eastAsiaTheme="minorEastAsia" w:hAnsiTheme="minorEastAsia" w:hint="eastAsia"/>
          <w:color w:val="000000" w:themeColor="text1"/>
        </w:rPr>
        <w:t>（见附件），计算累计应</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额，再减除累计减免税额和累计已</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额，其余额为本期应</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额。余额为负值时，暂不退税。纳税年度终了后余额仍为负值时，由纳税人通过办理综合所得年度汇算清缴，税款多退少补。</w:t>
      </w:r>
    </w:p>
    <w:p w14:paraId="25C22233" w14:textId="569DC0F7" w:rsid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17" w:name="_Hlk54009028"/>
      <w:r w:rsidRPr="009251DE">
        <w:rPr>
          <w:rFonts w:asciiTheme="minorEastAsia" w:eastAsiaTheme="minorEastAsia" w:hAnsiTheme="minorEastAsia" w:hint="eastAsia"/>
          <w:color w:val="000000" w:themeColor="text1"/>
        </w:rPr>
        <w:t>（</w:t>
      </w:r>
      <w:hyperlink r:id="rId22"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第六条第二款）</w:t>
      </w:r>
    </w:p>
    <w:bookmarkEnd w:id="17"/>
    <w:p w14:paraId="7D00AFD9" w14:textId="4F58B3B6" w:rsidR="00422BE1" w:rsidRPr="009251DE" w:rsidRDefault="00422BE1" w:rsidP="00422BE1">
      <w:pPr>
        <w:pStyle w:val="a7"/>
        <w:shd w:val="clear" w:color="auto" w:fill="FFFFFF"/>
        <w:spacing w:beforeLines="50" w:before="156" w:line="480" w:lineRule="atLeast"/>
        <w:ind w:firstLineChars="200" w:firstLine="420"/>
        <w:rPr>
          <w:rFonts w:asciiTheme="minorEastAsia" w:eastAsiaTheme="minorEastAsia" w:hAnsiTheme="minorEastAsia"/>
          <w:color w:val="000000" w:themeColor="text1"/>
        </w:rPr>
      </w:pPr>
      <w:r w:rsidRPr="00422BE1">
        <w:rPr>
          <w:rFonts w:asciiTheme="minorHAnsi" w:eastAsiaTheme="minorEastAsia" w:hAnsiTheme="minorHAnsi" w:cstheme="minorBidi" w:hint="eastAsia"/>
          <w:color w:val="333333"/>
          <w:kern w:val="2"/>
          <w:sz w:val="21"/>
          <w:szCs w:val="22"/>
          <w:shd w:val="clear" w:color="auto" w:fill="FFFFFF"/>
        </w:rPr>
        <w:t> </w:t>
      </w:r>
      <w:r w:rsidRPr="00422BE1">
        <w:rPr>
          <w:rFonts w:asciiTheme="minorHAnsi" w:eastAsiaTheme="minorEastAsia" w:hAnsiTheme="minorHAnsi" w:cstheme="minorBidi" w:hint="eastAsia"/>
          <w:color w:val="333333"/>
          <w:kern w:val="2"/>
          <w:sz w:val="21"/>
          <w:szCs w:val="22"/>
          <w:shd w:val="clear" w:color="auto" w:fill="FFFFFF"/>
        </w:rPr>
        <w:t>附件：</w:t>
      </w:r>
      <w:hyperlink r:id="rId23" w:tooltip="个人所得税税率表及预扣率表.doc" w:history="1">
        <w:r w:rsidRPr="00422BE1">
          <w:rPr>
            <w:rFonts w:asciiTheme="minorHAnsi" w:eastAsiaTheme="minorEastAsia" w:hAnsiTheme="minorHAnsi" w:cstheme="minorBidi" w:hint="eastAsia"/>
            <w:color w:val="0066CC"/>
            <w:kern w:val="2"/>
            <w:sz w:val="18"/>
            <w:szCs w:val="18"/>
            <w:u w:val="single"/>
            <w:shd w:val="clear" w:color="auto" w:fill="FFFFFF"/>
          </w:rPr>
          <w:t>个人所得税税率表及预</w:t>
        </w:r>
        <w:proofErr w:type="gramStart"/>
        <w:r w:rsidRPr="00422BE1">
          <w:rPr>
            <w:rFonts w:asciiTheme="minorHAnsi" w:eastAsiaTheme="minorEastAsia" w:hAnsiTheme="minorHAnsi" w:cstheme="minorBidi" w:hint="eastAsia"/>
            <w:color w:val="0066CC"/>
            <w:kern w:val="2"/>
            <w:sz w:val="18"/>
            <w:szCs w:val="18"/>
            <w:u w:val="single"/>
            <w:shd w:val="clear" w:color="auto" w:fill="FFFFFF"/>
          </w:rPr>
          <w:t>扣率表</w:t>
        </w:r>
        <w:proofErr w:type="gramEnd"/>
        <w:r w:rsidRPr="00422BE1">
          <w:rPr>
            <w:rFonts w:asciiTheme="minorHAnsi" w:eastAsiaTheme="minorEastAsia" w:hAnsiTheme="minorHAnsi" w:cstheme="minorBidi" w:hint="eastAsia"/>
            <w:color w:val="0066CC"/>
            <w:kern w:val="2"/>
            <w:sz w:val="18"/>
            <w:szCs w:val="18"/>
            <w:u w:val="single"/>
            <w:shd w:val="clear" w:color="auto" w:fill="FFFFFF"/>
          </w:rPr>
          <w:t>.doc</w:t>
        </w:r>
      </w:hyperlink>
    </w:p>
    <w:p w14:paraId="77CE977F" w14:textId="7388B5C9" w:rsidR="00422BE1" w:rsidRDefault="00422BE1" w:rsidP="00422BE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lastRenderedPageBreak/>
        <w:t>（</w:t>
      </w:r>
      <w:hyperlink r:id="rId24" w:history="1">
        <w:r w:rsidRPr="00422BE1">
          <w:rPr>
            <w:rStyle w:val="a8"/>
            <w:rFonts w:asciiTheme="minorEastAsia" w:eastAsiaTheme="minorEastAsia" w:hAnsiTheme="minorEastAsia" w:hint="eastAsia"/>
          </w:rPr>
          <w:t>国家税务总局公告2018年第61号</w:t>
        </w:r>
      </w:hyperlink>
      <w:r>
        <w:rPr>
          <w:rFonts w:asciiTheme="minorEastAsia" w:eastAsiaTheme="minorEastAsia" w:hAnsiTheme="minorEastAsia" w:hint="eastAsia"/>
          <w:color w:val="000000" w:themeColor="text1"/>
        </w:rPr>
        <w:t>附件</w:t>
      </w:r>
      <w:r w:rsidRPr="009251DE">
        <w:rPr>
          <w:rFonts w:asciiTheme="minorEastAsia" w:eastAsiaTheme="minorEastAsia" w:hAnsiTheme="minorEastAsia" w:hint="eastAsia"/>
          <w:color w:val="000000" w:themeColor="text1"/>
        </w:rPr>
        <w:t>）</w:t>
      </w:r>
    </w:p>
    <w:p w14:paraId="23A6B933"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具体计算公式如下：</w:t>
      </w:r>
    </w:p>
    <w:p w14:paraId="4E1BA11F"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本期应</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额=（累计预扣预缴应纳税所得额×预扣率-速算扣除数)-累计减免税额-累计已</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额</w:t>
      </w:r>
    </w:p>
    <w:p w14:paraId="1500FE50"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累计预扣预缴应纳税所得额=累计收入-累计免税收入-累计减除费用-累计专项扣除-累计专项附加扣除-累计依法确定的其他扣除</w:t>
      </w:r>
    </w:p>
    <w:p w14:paraId="62290F56"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其中：累计减除费用，按照5000元/月乘以纳税人当年截至本月在本单位的任职受雇月份数计算。</w:t>
      </w:r>
    </w:p>
    <w:p w14:paraId="5C3E52FF" w14:textId="699BEE60"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25"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第六条第三款）</w:t>
      </w:r>
    </w:p>
    <w:p w14:paraId="5E02EB09"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居民个人向扣缴义务人提供有关信息并依法要求办理专项附加扣除的，扣缴义务人应当按照规定在工资、薪金所得按月</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款时予以扣除，不得拒绝。</w:t>
      </w:r>
    </w:p>
    <w:p w14:paraId="30FF8F6A" w14:textId="11FF8A52" w:rsidR="009251DE" w:rsidRPr="009251DE" w:rsidRDefault="009251DE" w:rsidP="009251DE">
      <w:pPr>
        <w:spacing w:beforeLines="50" w:before="156" w:line="480" w:lineRule="atLeast"/>
        <w:jc w:val="right"/>
        <w:rPr>
          <w:rFonts w:asciiTheme="minorEastAsia" w:hAnsiTheme="minorEastAsia"/>
          <w:color w:val="000000" w:themeColor="text1"/>
          <w:sz w:val="24"/>
          <w:szCs w:val="24"/>
        </w:rPr>
      </w:pPr>
      <w:r w:rsidRPr="009251DE">
        <w:rPr>
          <w:rFonts w:asciiTheme="minorEastAsia" w:hAnsiTheme="minorEastAsia" w:hint="eastAsia"/>
          <w:color w:val="000000" w:themeColor="text1"/>
          <w:sz w:val="24"/>
          <w:szCs w:val="24"/>
        </w:rPr>
        <w:t>（</w:t>
      </w:r>
      <w:hyperlink r:id="rId26" w:history="1">
        <w:r w:rsidR="00422BE1" w:rsidRPr="00422BE1">
          <w:rPr>
            <w:rStyle w:val="a8"/>
            <w:rFonts w:asciiTheme="minorEastAsia" w:hAnsiTheme="minorEastAsia" w:hint="eastAsia"/>
          </w:rPr>
          <w:t>国家税务总局公告2018年第61号</w:t>
        </w:r>
      </w:hyperlink>
      <w:r w:rsidRPr="009251DE">
        <w:rPr>
          <w:rFonts w:asciiTheme="minorEastAsia" w:hAnsiTheme="minorEastAsia" w:hint="eastAsia"/>
          <w:color w:val="000000" w:themeColor="text1"/>
          <w:sz w:val="24"/>
          <w:szCs w:val="24"/>
        </w:rPr>
        <w:t>第七条）</w:t>
      </w:r>
    </w:p>
    <w:p w14:paraId="572D9280"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居民个人取得工资、薪金所得时，可以向扣缴义务人提供专项附加扣除有关信息，由扣缴义务人扣缴税款时</w:t>
      </w:r>
      <w:proofErr w:type="gramStart"/>
      <w:r w:rsidRPr="009251DE">
        <w:rPr>
          <w:rFonts w:asciiTheme="minorEastAsia" w:eastAsiaTheme="minorEastAsia" w:hAnsiTheme="minorEastAsia" w:hint="eastAsia"/>
          <w:color w:val="000000" w:themeColor="text1"/>
        </w:rPr>
        <w:t>减除专项</w:t>
      </w:r>
      <w:proofErr w:type="gramEnd"/>
      <w:r w:rsidRPr="009251DE">
        <w:rPr>
          <w:rFonts w:asciiTheme="minorEastAsia" w:eastAsiaTheme="minorEastAsia" w:hAnsiTheme="minorEastAsia" w:hint="eastAsia"/>
          <w:color w:val="000000" w:themeColor="text1"/>
        </w:rPr>
        <w:t>附加扣除。纳税人同时从两处以上取得工资、薪金所得，并由扣缴义务人</w:t>
      </w:r>
      <w:proofErr w:type="gramStart"/>
      <w:r w:rsidRPr="009251DE">
        <w:rPr>
          <w:rFonts w:asciiTheme="minorEastAsia" w:eastAsiaTheme="minorEastAsia" w:hAnsiTheme="minorEastAsia" w:hint="eastAsia"/>
          <w:color w:val="000000" w:themeColor="text1"/>
        </w:rPr>
        <w:t>减除专项</w:t>
      </w:r>
      <w:proofErr w:type="gramEnd"/>
      <w:r w:rsidRPr="009251DE">
        <w:rPr>
          <w:rFonts w:asciiTheme="minorEastAsia" w:eastAsiaTheme="minorEastAsia" w:hAnsiTheme="minorEastAsia" w:hint="eastAsia"/>
          <w:color w:val="000000" w:themeColor="text1"/>
        </w:rPr>
        <w:t>附加扣除的，对同一专项附加扣除项目，在一个纳税年度内只能选择从一处取得的所得中减除。</w:t>
      </w:r>
    </w:p>
    <w:p w14:paraId="0A5A0CCC" w14:textId="35DD3FB9" w:rsidR="009251DE" w:rsidRDefault="001D7D20" w:rsidP="009251DE">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1D7D20">
        <w:rPr>
          <w:rFonts w:asciiTheme="minorEastAsia" w:hAnsiTheme="minorEastAsia" w:hint="eastAsia"/>
          <w:sz w:val="24"/>
          <w:szCs w:val="24"/>
        </w:rPr>
        <w:t>（《</w:t>
      </w:r>
      <w:hyperlink r:id="rId27" w:history="1">
        <w:r w:rsidRPr="001D7D20">
          <w:rPr>
            <w:rStyle w:val="a8"/>
            <w:rFonts w:asciiTheme="minorEastAsia" w:hAnsiTheme="minorEastAsia" w:hint="eastAsia"/>
            <w:sz w:val="24"/>
            <w:szCs w:val="24"/>
          </w:rPr>
          <w:t>个人所得税法实施条例</w:t>
        </w:r>
      </w:hyperlink>
      <w:r w:rsidRPr="001D7D20">
        <w:rPr>
          <w:rFonts w:asciiTheme="minorEastAsia" w:hAnsiTheme="minorEastAsia" w:hint="eastAsia"/>
        </w:rPr>
        <w:t>》</w:t>
      </w:r>
      <w:r w:rsidR="009251DE" w:rsidRPr="009251DE">
        <w:rPr>
          <w:rFonts w:asciiTheme="minorEastAsia" w:hAnsiTheme="minorEastAsia" w:hint="eastAsia"/>
          <w:color w:val="000000" w:themeColor="text1"/>
          <w:sz w:val="24"/>
          <w:szCs w:val="24"/>
        </w:rPr>
        <w:t>第二十八条第一款）</w:t>
      </w:r>
    </w:p>
    <w:p w14:paraId="03E27EE4" w14:textId="6871B124" w:rsidR="004236FC" w:rsidRPr="00A91274" w:rsidRDefault="004236FC" w:rsidP="004236FC">
      <w:pPr>
        <w:pStyle w:val="4"/>
        <w:spacing w:beforeLines="50" w:before="156" w:after="0" w:line="480" w:lineRule="atLeast"/>
        <w:rPr>
          <w:rFonts w:asciiTheme="minorEastAsia" w:eastAsiaTheme="minorEastAsia" w:hAnsiTheme="minorEastAsia"/>
          <w:sz w:val="24"/>
          <w:szCs w:val="24"/>
        </w:rPr>
      </w:pPr>
      <w:bookmarkStart w:id="18" w:name="_Hlk54774869"/>
      <w:r w:rsidRPr="00A91274">
        <w:rPr>
          <w:rFonts w:asciiTheme="minorEastAsia" w:eastAsiaTheme="minorEastAsia" w:hAnsiTheme="minorEastAsia" w:hint="eastAsia"/>
          <w:sz w:val="24"/>
          <w:szCs w:val="24"/>
        </w:rPr>
        <w:t>附注</w:t>
      </w:r>
      <w:r w:rsidR="00863C29">
        <w:rPr>
          <w:rFonts w:asciiTheme="minorEastAsia" w:eastAsiaTheme="minorEastAsia" w:hAnsiTheme="minorEastAsia" w:hint="eastAsia"/>
          <w:sz w:val="24"/>
          <w:szCs w:val="24"/>
        </w:rPr>
        <w:t>（1）</w:t>
      </w:r>
      <w:r w:rsidRPr="00A91274">
        <w:rPr>
          <w:rFonts w:asciiTheme="minorEastAsia" w:eastAsiaTheme="minorEastAsia" w:hAnsiTheme="minorEastAsia" w:hint="eastAsia"/>
          <w:sz w:val="24"/>
          <w:szCs w:val="24"/>
        </w:rPr>
        <w:t>：一个纳税年度内首次取得工资、薪金所得的居民个人</w:t>
      </w:r>
    </w:p>
    <w:p w14:paraId="1275EEEF" w14:textId="77777777" w:rsidR="004236FC" w:rsidRPr="004236FC" w:rsidRDefault="004236FC" w:rsidP="004236FC">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4236FC">
        <w:rPr>
          <w:rFonts w:asciiTheme="minorEastAsia" w:hAnsiTheme="minorEastAsia" w:cs="宋体" w:hint="eastAsia"/>
          <w:color w:val="333333"/>
          <w:kern w:val="0"/>
          <w:sz w:val="24"/>
          <w:szCs w:val="24"/>
        </w:rPr>
        <w:t>对一个纳税年度内首次取得工资、薪金所得的居民个人，扣缴义</w:t>
      </w:r>
      <w:bookmarkEnd w:id="18"/>
      <w:r w:rsidRPr="004236FC">
        <w:rPr>
          <w:rFonts w:asciiTheme="minorEastAsia" w:hAnsiTheme="minorEastAsia" w:cs="宋体" w:hint="eastAsia"/>
          <w:color w:val="333333"/>
          <w:kern w:val="0"/>
          <w:sz w:val="24"/>
          <w:szCs w:val="24"/>
        </w:rPr>
        <w:t>务人在预扣预缴个人所得税时，可按照5000元/月乘以纳税人当年截至本月月份数计算累计减除费用。</w:t>
      </w:r>
    </w:p>
    <w:p w14:paraId="1CEBB259" w14:textId="281966BB" w:rsidR="004236FC" w:rsidRPr="00A91274" w:rsidRDefault="004236FC" w:rsidP="004236FC">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bookmarkStart w:id="19" w:name="_Hlk54774705"/>
      <w:r w:rsidRPr="00A91274">
        <w:rPr>
          <w:rFonts w:asciiTheme="minorEastAsia" w:hAnsiTheme="minorEastAsia" w:hint="eastAsia"/>
          <w:color w:val="0070C0"/>
          <w:sz w:val="24"/>
          <w:szCs w:val="24"/>
          <w:shd w:val="clear" w:color="auto" w:fill="FFFFFF"/>
        </w:rPr>
        <w:t>（</w:t>
      </w:r>
      <w:hyperlink r:id="rId28" w:history="1">
        <w:r w:rsidRPr="00A91274">
          <w:rPr>
            <w:rStyle w:val="a8"/>
            <w:rFonts w:asciiTheme="minorEastAsia" w:hAnsiTheme="minorEastAsia" w:hint="eastAsia"/>
            <w:sz w:val="24"/>
            <w:szCs w:val="24"/>
            <w:shd w:val="clear" w:color="auto" w:fill="FFFFFF"/>
          </w:rPr>
          <w:t>国家税务总局公告2020年第13号</w:t>
        </w:r>
      </w:hyperlink>
      <w:r w:rsidRPr="00A91274">
        <w:rPr>
          <w:rFonts w:asciiTheme="minorEastAsia" w:hAnsiTheme="minorEastAsia" w:hint="eastAsia"/>
          <w:color w:val="0070C0"/>
          <w:sz w:val="24"/>
          <w:szCs w:val="24"/>
          <w:shd w:val="clear" w:color="auto" w:fill="FFFFFF"/>
        </w:rPr>
        <w:t>第一条）</w:t>
      </w:r>
    </w:p>
    <w:bookmarkEnd w:id="19"/>
    <w:p w14:paraId="515BEFE2" w14:textId="678CBAEB" w:rsidR="004236FC" w:rsidRPr="004236FC" w:rsidRDefault="004236FC" w:rsidP="004236FC">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4236FC">
        <w:rPr>
          <w:rFonts w:asciiTheme="minorEastAsia" w:hAnsiTheme="minorEastAsia" w:cs="宋体" w:hint="eastAsia"/>
          <w:color w:val="333333"/>
          <w:kern w:val="0"/>
          <w:sz w:val="24"/>
          <w:szCs w:val="24"/>
        </w:rPr>
        <w:lastRenderedPageBreak/>
        <w:t>【</w:t>
      </w:r>
      <w:hyperlink r:id="rId29" w:tgtFrame="_self" w:history="1">
        <w:r w:rsidRPr="004236FC">
          <w:rPr>
            <w:rFonts w:asciiTheme="minorEastAsia" w:hAnsiTheme="minorEastAsia" w:cs="宋体" w:hint="eastAsia"/>
            <w:color w:val="6E6E6E"/>
            <w:kern w:val="0"/>
            <w:sz w:val="24"/>
            <w:szCs w:val="24"/>
            <w:u w:val="single"/>
          </w:rPr>
          <w:t>总局解读</w:t>
        </w:r>
      </w:hyperlink>
      <w:r w:rsidRPr="004236FC">
        <w:rPr>
          <w:rFonts w:asciiTheme="minorEastAsia" w:hAnsiTheme="minorEastAsia" w:cs="宋体" w:hint="eastAsia"/>
          <w:color w:val="333333"/>
          <w:kern w:val="0"/>
          <w:sz w:val="24"/>
          <w:szCs w:val="24"/>
        </w:rPr>
        <w:t>:如，大学生小李2020年7月毕业后进入某公司工作，公司发放7月份工资、计算当期应预扣预缴的个人所得税时，可减除费用35000元（7个月×5000元/月）。】</w:t>
      </w:r>
    </w:p>
    <w:p w14:paraId="71638219" w14:textId="77777777" w:rsidR="00A91274" w:rsidRPr="00A91274" w:rsidRDefault="00A91274" w:rsidP="00A91274">
      <w:pPr>
        <w:pStyle w:val="5"/>
        <w:rPr>
          <w:sz w:val="24"/>
          <w:szCs w:val="24"/>
        </w:rPr>
      </w:pPr>
      <w:r w:rsidRPr="00A91274">
        <w:rPr>
          <w:rFonts w:hint="eastAsia"/>
          <w:sz w:val="24"/>
          <w:szCs w:val="24"/>
        </w:rPr>
        <w:t>①主要概念</w:t>
      </w:r>
    </w:p>
    <w:p w14:paraId="1CD451F7" w14:textId="7436B24F" w:rsidR="004236FC" w:rsidRPr="004236FC" w:rsidRDefault="004236FC" w:rsidP="00A91274">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4236FC">
        <w:rPr>
          <w:rFonts w:asciiTheme="minorEastAsia" w:hAnsiTheme="minorEastAsia" w:cs="宋体" w:hint="eastAsia"/>
          <w:color w:val="333333"/>
          <w:kern w:val="0"/>
          <w:sz w:val="24"/>
          <w:szCs w:val="24"/>
        </w:rPr>
        <w:t>本公告所称首次取得工资、薪金所得的居民个人，是指自纳税年度首月起至新入职时，未取得工资、薪金所得或者</w:t>
      </w:r>
      <w:r w:rsidRPr="004236FC">
        <w:rPr>
          <w:rFonts w:asciiTheme="minorEastAsia" w:hAnsiTheme="minorEastAsia" w:cs="宋体" w:hint="eastAsia"/>
          <w:color w:val="000000" w:themeColor="text1"/>
          <w:kern w:val="0"/>
          <w:sz w:val="24"/>
          <w:szCs w:val="24"/>
        </w:rPr>
        <w:t>未按照累计预</w:t>
      </w:r>
      <w:proofErr w:type="gramStart"/>
      <w:r w:rsidRPr="004236FC">
        <w:rPr>
          <w:rFonts w:asciiTheme="minorEastAsia" w:hAnsiTheme="minorEastAsia" w:cs="宋体" w:hint="eastAsia"/>
          <w:color w:val="000000" w:themeColor="text1"/>
          <w:kern w:val="0"/>
          <w:sz w:val="24"/>
          <w:szCs w:val="24"/>
        </w:rPr>
        <w:t>扣法预扣</w:t>
      </w:r>
      <w:proofErr w:type="gramEnd"/>
      <w:r w:rsidRPr="004236FC">
        <w:rPr>
          <w:rFonts w:asciiTheme="minorEastAsia" w:hAnsiTheme="minorEastAsia" w:cs="宋体" w:hint="eastAsia"/>
          <w:color w:val="000000" w:themeColor="text1"/>
          <w:kern w:val="0"/>
          <w:sz w:val="24"/>
          <w:szCs w:val="24"/>
        </w:rPr>
        <w:t>预缴过连续性劳务报酬</w:t>
      </w:r>
      <w:r w:rsidRPr="004236FC">
        <w:rPr>
          <w:rFonts w:asciiTheme="minorEastAsia" w:hAnsiTheme="minorEastAsia" w:cs="宋体" w:hint="eastAsia"/>
          <w:color w:val="333333"/>
          <w:kern w:val="0"/>
          <w:sz w:val="24"/>
          <w:szCs w:val="24"/>
        </w:rPr>
        <w:t>所得个人所得税的居民个人。</w:t>
      </w:r>
    </w:p>
    <w:p w14:paraId="278615AB" w14:textId="0B718C59" w:rsidR="004236FC" w:rsidRPr="00A91274" w:rsidRDefault="004236FC" w:rsidP="00A91274">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bookmarkStart w:id="20" w:name="_Hlk54775066"/>
      <w:r w:rsidRPr="00A91274">
        <w:rPr>
          <w:rFonts w:asciiTheme="minorEastAsia" w:hAnsiTheme="minorEastAsia" w:hint="eastAsia"/>
          <w:color w:val="0070C0"/>
          <w:sz w:val="24"/>
          <w:szCs w:val="24"/>
          <w:shd w:val="clear" w:color="auto" w:fill="FFFFFF"/>
        </w:rPr>
        <w:t>（</w:t>
      </w:r>
      <w:hyperlink r:id="rId30" w:history="1">
        <w:r w:rsidRPr="00A91274">
          <w:rPr>
            <w:rStyle w:val="a8"/>
            <w:rFonts w:asciiTheme="minorEastAsia" w:hAnsiTheme="minorEastAsia" w:hint="eastAsia"/>
            <w:sz w:val="24"/>
            <w:szCs w:val="24"/>
            <w:shd w:val="clear" w:color="auto" w:fill="FFFFFF"/>
          </w:rPr>
          <w:t>国家税务总局公告2020年第13号</w:t>
        </w:r>
      </w:hyperlink>
      <w:r w:rsidRPr="00A91274">
        <w:rPr>
          <w:rFonts w:asciiTheme="minorEastAsia" w:hAnsiTheme="minorEastAsia" w:hint="eastAsia"/>
          <w:color w:val="0070C0"/>
          <w:sz w:val="24"/>
          <w:szCs w:val="24"/>
          <w:shd w:val="clear" w:color="auto" w:fill="FFFFFF"/>
        </w:rPr>
        <w:t>第四条第一款）</w:t>
      </w:r>
    </w:p>
    <w:bookmarkEnd w:id="20"/>
    <w:p w14:paraId="18593E49" w14:textId="77777777" w:rsidR="004236FC" w:rsidRPr="004236FC" w:rsidRDefault="004236FC" w:rsidP="00A91274">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4236FC">
        <w:rPr>
          <w:rFonts w:asciiTheme="minorEastAsia" w:hAnsiTheme="minorEastAsia" w:cs="宋体" w:hint="eastAsia"/>
          <w:color w:val="333333"/>
          <w:kern w:val="0"/>
          <w:sz w:val="24"/>
          <w:szCs w:val="24"/>
        </w:rPr>
        <w:t>【</w:t>
      </w:r>
      <w:hyperlink r:id="rId31" w:tgtFrame="_self" w:history="1">
        <w:r w:rsidRPr="004236FC">
          <w:rPr>
            <w:rFonts w:asciiTheme="minorEastAsia" w:hAnsiTheme="minorEastAsia" w:cs="宋体" w:hint="eastAsia"/>
            <w:color w:val="6E6E6E"/>
            <w:kern w:val="0"/>
            <w:sz w:val="24"/>
            <w:szCs w:val="24"/>
            <w:u w:val="single"/>
          </w:rPr>
          <w:t>总局解读</w:t>
        </w:r>
      </w:hyperlink>
      <w:r w:rsidRPr="004236FC">
        <w:rPr>
          <w:rFonts w:asciiTheme="minorEastAsia" w:hAnsiTheme="minorEastAsia" w:cs="宋体" w:hint="eastAsia"/>
          <w:color w:val="333333"/>
          <w:kern w:val="0"/>
          <w:sz w:val="24"/>
          <w:szCs w:val="24"/>
        </w:rPr>
        <w:t>:在入职新单位前取得过工资、薪金所得或者按照累计预扣法预扣预缴过连续性劳务报酬所得个人所得税的纳税人不包括在内。如果纳税人仅是在新入职前偶然取得过劳务报酬、稿酬、特许权使用费所得的，则不受影响，仍然可适用该公告规定。如，纳税人小赵2020年1月到8月份一直未找到工作，没有取得过工资、薪金所得，仅有过一笔8000元的劳务报酬且按照单次收入适用20%的预扣率预扣预缴了税款，9月初找到新工作并开始领薪，那么新入职单位在为小赵计算并预扣9月份工资、薪金所得个人所得税时，可以扣除自年初开始计算的累计减除费用45000元（9个月×5000元/月）。】</w:t>
      </w:r>
    </w:p>
    <w:p w14:paraId="34817B45" w14:textId="77777777" w:rsidR="00A91274" w:rsidRPr="00A91274" w:rsidRDefault="00A91274" w:rsidP="00A91274">
      <w:pPr>
        <w:pStyle w:val="5"/>
        <w:rPr>
          <w:sz w:val="24"/>
          <w:szCs w:val="24"/>
        </w:rPr>
      </w:pPr>
      <w:r w:rsidRPr="00A91274">
        <w:rPr>
          <w:rFonts w:hint="eastAsia"/>
          <w:sz w:val="24"/>
          <w:szCs w:val="24"/>
        </w:rPr>
        <w:t>②应备资料</w:t>
      </w:r>
    </w:p>
    <w:p w14:paraId="581767E9" w14:textId="3C1609C4" w:rsidR="00A91274" w:rsidRPr="00A91274" w:rsidRDefault="00A91274" w:rsidP="00A91274">
      <w:pPr>
        <w:widowControl/>
        <w:shd w:val="clear" w:color="auto" w:fill="FFFFFF"/>
        <w:spacing w:before="50" w:line="480" w:lineRule="atLeast"/>
        <w:ind w:firstLine="480"/>
        <w:rPr>
          <w:rFonts w:asciiTheme="minorEastAsia" w:hAnsiTheme="minorEastAsia" w:cs="宋体"/>
          <w:color w:val="333333"/>
          <w:kern w:val="0"/>
          <w:sz w:val="24"/>
          <w:szCs w:val="24"/>
        </w:rPr>
      </w:pPr>
      <w:r w:rsidRPr="00A91274">
        <w:rPr>
          <w:rFonts w:asciiTheme="minorEastAsia" w:hAnsiTheme="minorEastAsia" w:cs="宋体" w:hint="eastAsia"/>
          <w:color w:val="333333"/>
          <w:kern w:val="0"/>
          <w:sz w:val="24"/>
          <w:szCs w:val="24"/>
        </w:rPr>
        <w:t>符合本公告规定并可按上述条款预扣预缴个人所得税的纳税人，应当及时向扣缴义务人申明并如实提供相关佐证资料或承诺书，并对相关资料及承诺书的真实性、准确性、完整性负责。相关资料或承诺书，纳税人及扣缴义务人需留存备查。</w:t>
      </w:r>
    </w:p>
    <w:p w14:paraId="462D4F32" w14:textId="71A2ED9A" w:rsidR="00A91274" w:rsidRPr="00A91274" w:rsidRDefault="00A91274" w:rsidP="00A91274">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A91274">
        <w:rPr>
          <w:rFonts w:asciiTheme="minorEastAsia" w:hAnsiTheme="minorEastAsia" w:hint="eastAsia"/>
          <w:color w:val="0070C0"/>
          <w:sz w:val="24"/>
          <w:szCs w:val="24"/>
          <w:shd w:val="clear" w:color="auto" w:fill="FFFFFF"/>
        </w:rPr>
        <w:t>（</w:t>
      </w:r>
      <w:hyperlink r:id="rId32" w:history="1">
        <w:r w:rsidRPr="00A91274">
          <w:rPr>
            <w:rStyle w:val="a8"/>
            <w:rFonts w:asciiTheme="minorEastAsia" w:hAnsiTheme="minorEastAsia" w:hint="eastAsia"/>
            <w:sz w:val="24"/>
            <w:szCs w:val="24"/>
            <w:shd w:val="clear" w:color="auto" w:fill="FFFFFF"/>
          </w:rPr>
          <w:t>国家税务总局公告2020年第13号</w:t>
        </w:r>
      </w:hyperlink>
      <w:r w:rsidRPr="00A91274">
        <w:rPr>
          <w:rFonts w:asciiTheme="minorEastAsia" w:hAnsiTheme="minorEastAsia" w:hint="eastAsia"/>
          <w:color w:val="0070C0"/>
          <w:sz w:val="24"/>
          <w:szCs w:val="24"/>
          <w:shd w:val="clear" w:color="auto" w:fill="FFFFFF"/>
        </w:rPr>
        <w:t>第三条）</w:t>
      </w:r>
    </w:p>
    <w:p w14:paraId="14FA3A93" w14:textId="77777777" w:rsidR="00A91274" w:rsidRPr="00A91274" w:rsidRDefault="00A91274" w:rsidP="00A91274">
      <w:pPr>
        <w:widowControl/>
        <w:shd w:val="clear" w:color="auto" w:fill="FFFFFF"/>
        <w:spacing w:before="50" w:line="480" w:lineRule="atLeast"/>
        <w:ind w:firstLine="480"/>
        <w:rPr>
          <w:rFonts w:asciiTheme="minorEastAsia" w:hAnsiTheme="minorEastAsia" w:cs="宋体"/>
          <w:color w:val="333333"/>
          <w:kern w:val="0"/>
          <w:sz w:val="24"/>
          <w:szCs w:val="24"/>
        </w:rPr>
      </w:pPr>
      <w:proofErr w:type="gramStart"/>
      <w:r w:rsidRPr="00A91274">
        <w:rPr>
          <w:rFonts w:asciiTheme="minorEastAsia" w:hAnsiTheme="minorEastAsia" w:cs="宋体" w:hint="eastAsia"/>
          <w:color w:val="333333"/>
          <w:kern w:val="0"/>
          <w:sz w:val="24"/>
          <w:szCs w:val="24"/>
        </w:rPr>
        <w:t>【</w:t>
      </w:r>
      <w:proofErr w:type="gramEnd"/>
      <w:r w:rsidR="00E44AB0">
        <w:fldChar w:fldCharType="begin"/>
      </w:r>
      <w:r w:rsidR="00E44AB0">
        <w:instrText xml:space="preserve"> HYPERLINK "http://www.chinatax.gov.cn/chinatax/n810341/n810760/c5154947/content.html" \t "_self" </w:instrText>
      </w:r>
      <w:r w:rsidR="00E44AB0">
        <w:fldChar w:fldCharType="separate"/>
      </w:r>
      <w:r w:rsidRPr="00A91274">
        <w:rPr>
          <w:rFonts w:asciiTheme="minorEastAsia" w:hAnsiTheme="minorEastAsia" w:cs="宋体" w:hint="eastAsia"/>
          <w:color w:val="6E6E6E"/>
          <w:kern w:val="0"/>
          <w:sz w:val="24"/>
          <w:szCs w:val="24"/>
          <w:u w:val="single"/>
        </w:rPr>
        <w:t>总局解读</w:t>
      </w:r>
      <w:r w:rsidR="00E44AB0">
        <w:rPr>
          <w:rFonts w:asciiTheme="minorEastAsia" w:hAnsiTheme="minorEastAsia" w:cs="宋体"/>
          <w:color w:val="6E6E6E"/>
          <w:kern w:val="0"/>
          <w:sz w:val="24"/>
          <w:szCs w:val="24"/>
          <w:u w:val="single"/>
        </w:rPr>
        <w:fldChar w:fldCharType="end"/>
      </w:r>
      <w:r w:rsidRPr="00A91274">
        <w:rPr>
          <w:rFonts w:asciiTheme="minorEastAsia" w:hAnsiTheme="minorEastAsia" w:cs="宋体" w:hint="eastAsia"/>
          <w:color w:val="333333"/>
          <w:kern w:val="0"/>
          <w:sz w:val="24"/>
          <w:szCs w:val="24"/>
        </w:rPr>
        <w:t>:如新入职的毕业大学生，可以向单位出示毕业证或者派遣证等佐证资料；实习生取得实习单位支付的劳务报酬所得，如采取累计预</w:t>
      </w:r>
      <w:proofErr w:type="gramStart"/>
      <w:r w:rsidRPr="00A91274">
        <w:rPr>
          <w:rFonts w:asciiTheme="minorEastAsia" w:hAnsiTheme="minorEastAsia" w:cs="宋体" w:hint="eastAsia"/>
          <w:color w:val="333333"/>
          <w:kern w:val="0"/>
          <w:sz w:val="24"/>
          <w:szCs w:val="24"/>
        </w:rPr>
        <w:t>扣法预扣</w:t>
      </w:r>
      <w:proofErr w:type="gramEnd"/>
      <w:r w:rsidRPr="00A91274">
        <w:rPr>
          <w:rFonts w:asciiTheme="minorEastAsia" w:hAnsiTheme="minorEastAsia" w:cs="宋体" w:hint="eastAsia"/>
          <w:color w:val="333333"/>
          <w:kern w:val="0"/>
          <w:sz w:val="24"/>
          <w:szCs w:val="24"/>
        </w:rPr>
        <w:t>税</w:t>
      </w:r>
      <w:r w:rsidRPr="00A91274">
        <w:rPr>
          <w:rFonts w:asciiTheme="minorEastAsia" w:hAnsiTheme="minorEastAsia" w:cs="宋体" w:hint="eastAsia"/>
          <w:color w:val="333333"/>
          <w:kern w:val="0"/>
          <w:sz w:val="24"/>
          <w:szCs w:val="24"/>
        </w:rPr>
        <w:lastRenderedPageBreak/>
        <w:t>款的，可以向单位出示学生证等佐证资料；其他年中首次取得工资、薪金所得的纳税人，如确实没有其他佐证资料的，可以提供承诺书。</w:t>
      </w:r>
    </w:p>
    <w:p w14:paraId="5EA5E694" w14:textId="77777777" w:rsidR="00A91274" w:rsidRPr="00A91274" w:rsidRDefault="00A91274" w:rsidP="00A91274">
      <w:pPr>
        <w:widowControl/>
        <w:shd w:val="clear" w:color="auto" w:fill="FFFFFF"/>
        <w:spacing w:before="50" w:line="480" w:lineRule="atLeast"/>
        <w:ind w:firstLine="480"/>
        <w:rPr>
          <w:rFonts w:asciiTheme="minorEastAsia" w:hAnsiTheme="minorEastAsia" w:cs="宋体"/>
          <w:color w:val="333333"/>
          <w:kern w:val="0"/>
          <w:sz w:val="24"/>
          <w:szCs w:val="24"/>
        </w:rPr>
      </w:pPr>
      <w:r w:rsidRPr="00A91274">
        <w:rPr>
          <w:rFonts w:asciiTheme="minorEastAsia" w:hAnsiTheme="minorEastAsia" w:cs="宋体" w:hint="eastAsia"/>
          <w:color w:val="333333"/>
          <w:kern w:val="0"/>
          <w:sz w:val="24"/>
          <w:szCs w:val="24"/>
        </w:rPr>
        <w:t>扣缴义务人收到相关佐证资料或承诺书后，即可按照完善调整后的预扣预缴方法为纳税人预扣预缴个人所得税。】</w:t>
      </w:r>
    </w:p>
    <w:p w14:paraId="0B286A4F" w14:textId="5EC7BC04" w:rsidR="00A91274" w:rsidRPr="00A91274" w:rsidRDefault="00A91274" w:rsidP="00A91274">
      <w:pPr>
        <w:pStyle w:val="5"/>
        <w:rPr>
          <w:sz w:val="24"/>
          <w:szCs w:val="24"/>
        </w:rPr>
      </w:pPr>
      <w:r w:rsidRPr="00A91274">
        <w:rPr>
          <w:rFonts w:hint="eastAsia"/>
          <w:sz w:val="24"/>
          <w:szCs w:val="24"/>
        </w:rPr>
        <w:t>③执行日期</w:t>
      </w:r>
    </w:p>
    <w:p w14:paraId="32B729EC" w14:textId="16EFDE1B" w:rsidR="004236FC" w:rsidRPr="004236FC" w:rsidRDefault="004236FC" w:rsidP="00A91274">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4236FC">
        <w:rPr>
          <w:rFonts w:asciiTheme="minorEastAsia" w:hAnsiTheme="minorEastAsia" w:cs="宋体" w:hint="eastAsia"/>
          <w:color w:val="333333"/>
          <w:kern w:val="0"/>
          <w:sz w:val="24"/>
          <w:szCs w:val="24"/>
        </w:rPr>
        <w:t>本公告自2020年7月1日起施行。</w:t>
      </w:r>
    </w:p>
    <w:p w14:paraId="18BE823D" w14:textId="45BC9BA6" w:rsidR="004236FC" w:rsidRPr="00A91274" w:rsidRDefault="004236FC" w:rsidP="004236FC">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A91274">
        <w:rPr>
          <w:rFonts w:asciiTheme="minorEastAsia" w:hAnsiTheme="minorEastAsia" w:hint="eastAsia"/>
          <w:color w:val="0070C0"/>
          <w:sz w:val="24"/>
          <w:szCs w:val="24"/>
          <w:shd w:val="clear" w:color="auto" w:fill="FFFFFF"/>
        </w:rPr>
        <w:t>（</w:t>
      </w:r>
      <w:hyperlink r:id="rId33" w:history="1">
        <w:r w:rsidRPr="00A91274">
          <w:rPr>
            <w:rStyle w:val="a8"/>
            <w:rFonts w:asciiTheme="minorEastAsia" w:hAnsiTheme="minorEastAsia" w:hint="eastAsia"/>
            <w:sz w:val="24"/>
            <w:szCs w:val="24"/>
            <w:shd w:val="clear" w:color="auto" w:fill="FFFFFF"/>
          </w:rPr>
          <w:t>国家税务总局公告2020年第13号</w:t>
        </w:r>
      </w:hyperlink>
      <w:r w:rsidRPr="00A91274">
        <w:rPr>
          <w:rFonts w:asciiTheme="minorEastAsia" w:hAnsiTheme="minorEastAsia" w:hint="eastAsia"/>
          <w:color w:val="0070C0"/>
          <w:sz w:val="24"/>
          <w:szCs w:val="24"/>
          <w:shd w:val="clear" w:color="auto" w:fill="FFFFFF"/>
        </w:rPr>
        <w:t>第四条第二款）</w:t>
      </w:r>
    </w:p>
    <w:p w14:paraId="08283B51" w14:textId="6CA5A4F1" w:rsidR="004236FC" w:rsidRDefault="004236FC" w:rsidP="00107B32">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4236FC">
        <w:rPr>
          <w:rFonts w:asciiTheme="minorEastAsia" w:hAnsiTheme="minorEastAsia" w:cs="宋体" w:hint="eastAsia"/>
          <w:color w:val="333333"/>
          <w:kern w:val="0"/>
          <w:sz w:val="24"/>
          <w:szCs w:val="24"/>
        </w:rPr>
        <w:t>【</w:t>
      </w:r>
      <w:hyperlink r:id="rId34" w:tgtFrame="_self" w:history="1">
        <w:r w:rsidRPr="004236FC">
          <w:rPr>
            <w:rFonts w:asciiTheme="minorEastAsia" w:hAnsiTheme="minorEastAsia" w:cs="宋体" w:hint="eastAsia"/>
            <w:color w:val="6E6E6E"/>
            <w:kern w:val="0"/>
            <w:sz w:val="24"/>
            <w:szCs w:val="24"/>
            <w:u w:val="single"/>
          </w:rPr>
          <w:t>总局解读</w:t>
        </w:r>
      </w:hyperlink>
      <w:r w:rsidRPr="004236FC">
        <w:rPr>
          <w:rFonts w:asciiTheme="minorEastAsia" w:hAnsiTheme="minorEastAsia" w:cs="宋体" w:hint="eastAsia"/>
          <w:color w:val="333333"/>
          <w:kern w:val="0"/>
          <w:sz w:val="24"/>
          <w:szCs w:val="24"/>
        </w:rPr>
        <w:t>:2020年7月1日之前就业或者实习的纳税人，如存在多预缴个人所得税的，仍可在次年办理综合所得汇算清缴时申请退税。】</w:t>
      </w:r>
    </w:p>
    <w:p w14:paraId="29B59CDA" w14:textId="28CA76FB" w:rsidR="00863C29" w:rsidRPr="00863C29" w:rsidRDefault="00863C29" w:rsidP="00107B32">
      <w:pPr>
        <w:pStyle w:val="4"/>
        <w:spacing w:beforeLines="50" w:before="156" w:after="0" w:line="480" w:lineRule="atLeast"/>
        <w:rPr>
          <w:rFonts w:asciiTheme="minorEastAsia" w:eastAsiaTheme="minorEastAsia" w:hAnsiTheme="minorEastAsia"/>
          <w:sz w:val="24"/>
          <w:szCs w:val="24"/>
        </w:rPr>
      </w:pPr>
      <w:bookmarkStart w:id="21" w:name="_Hlk58434328"/>
      <w:bookmarkStart w:id="22" w:name="_附注（2）：进一步简便优化部分纳税人个人所得税预扣预缴方法"/>
      <w:bookmarkEnd w:id="22"/>
      <w:r w:rsidRPr="00863C29">
        <w:rPr>
          <w:rFonts w:asciiTheme="minorEastAsia" w:eastAsiaTheme="minorEastAsia" w:hAnsiTheme="minorEastAsia" w:hint="eastAsia"/>
          <w:sz w:val="24"/>
          <w:szCs w:val="24"/>
        </w:rPr>
        <w:t>附注（2）：</w:t>
      </w:r>
      <w:r w:rsidRPr="00863C29">
        <w:rPr>
          <w:rFonts w:asciiTheme="minorEastAsia" w:eastAsiaTheme="minorEastAsia" w:hAnsiTheme="minorEastAsia" w:hint="eastAsia"/>
          <w:sz w:val="24"/>
          <w:szCs w:val="24"/>
        </w:rPr>
        <w:t>进一步简便优化部分纳税人</w:t>
      </w:r>
      <w:proofErr w:type="gramStart"/>
      <w:r w:rsidRPr="00863C29">
        <w:rPr>
          <w:rFonts w:asciiTheme="minorEastAsia" w:eastAsiaTheme="minorEastAsia" w:hAnsiTheme="minorEastAsia" w:hint="eastAsia"/>
          <w:sz w:val="24"/>
          <w:szCs w:val="24"/>
        </w:rPr>
        <w:t>个人所得税预扣</w:t>
      </w:r>
      <w:proofErr w:type="gramEnd"/>
      <w:r w:rsidRPr="00863C29">
        <w:rPr>
          <w:rFonts w:asciiTheme="minorEastAsia" w:eastAsiaTheme="minorEastAsia" w:hAnsiTheme="minorEastAsia" w:hint="eastAsia"/>
          <w:sz w:val="24"/>
          <w:szCs w:val="24"/>
        </w:rPr>
        <w:t>预缴方法</w:t>
      </w:r>
    </w:p>
    <w:bookmarkEnd w:id="21"/>
    <w:p w14:paraId="064B8DDE" w14:textId="7AD08C08" w:rsidR="00107B32" w:rsidRPr="00107B32" w:rsidRDefault="00107B32" w:rsidP="00107B32">
      <w:pPr>
        <w:widowControl/>
        <w:shd w:val="clear" w:color="auto" w:fill="FFFFFF"/>
        <w:spacing w:before="50" w:line="480" w:lineRule="atLeast"/>
        <w:ind w:firstLine="480"/>
        <w:rPr>
          <w:rFonts w:ascii="宋体" w:eastAsia="宋体" w:hAnsi="宋体" w:cs="宋体"/>
          <w:color w:val="333333"/>
          <w:kern w:val="0"/>
          <w:sz w:val="24"/>
          <w:szCs w:val="24"/>
        </w:rPr>
      </w:pPr>
      <w:r w:rsidRPr="00107B32">
        <w:rPr>
          <w:rFonts w:ascii="宋体" w:eastAsia="宋体" w:hAnsi="宋体" w:cs="宋体" w:hint="eastAsia"/>
          <w:color w:val="333333"/>
          <w:kern w:val="0"/>
          <w:sz w:val="24"/>
          <w:szCs w:val="24"/>
        </w:rPr>
        <w:t>对上一完整纳税年度内每月均在同一单位预扣预缴工资、薪金所得</w:t>
      </w:r>
      <w:proofErr w:type="gramStart"/>
      <w:r w:rsidRPr="00107B32">
        <w:rPr>
          <w:rFonts w:ascii="宋体" w:eastAsia="宋体" w:hAnsi="宋体" w:cs="宋体" w:hint="eastAsia"/>
          <w:color w:val="333333"/>
          <w:kern w:val="0"/>
          <w:sz w:val="24"/>
          <w:szCs w:val="24"/>
        </w:rPr>
        <w:t>个人所得税且全年</w:t>
      </w:r>
      <w:proofErr w:type="gramEnd"/>
      <w:r w:rsidRPr="00107B32">
        <w:rPr>
          <w:rFonts w:ascii="宋体" w:eastAsia="宋体" w:hAnsi="宋体" w:cs="宋体" w:hint="eastAsia"/>
          <w:color w:val="333333"/>
          <w:kern w:val="0"/>
          <w:sz w:val="24"/>
          <w:szCs w:val="24"/>
        </w:rPr>
        <w:t>工资、薪金收入不超过6万元的居民个人，扣缴义务人在预扣预缴本年度工资、薪金所得个人所得税时，累计减除费用</w:t>
      </w:r>
      <w:r w:rsidRPr="00107B32">
        <w:rPr>
          <w:rFonts w:ascii="宋体" w:eastAsia="宋体" w:hAnsi="宋体" w:cs="宋体" w:hint="eastAsia"/>
          <w:b/>
          <w:bCs/>
          <w:color w:val="333333"/>
          <w:kern w:val="0"/>
          <w:sz w:val="24"/>
          <w:szCs w:val="24"/>
        </w:rPr>
        <w:t>自1月份起直接按照全年6万元计算扣除</w:t>
      </w:r>
      <w:r w:rsidRPr="00107B32">
        <w:rPr>
          <w:rFonts w:ascii="宋体" w:eastAsia="宋体" w:hAnsi="宋体" w:cs="宋体" w:hint="eastAsia"/>
          <w:color w:val="333333"/>
          <w:kern w:val="0"/>
          <w:sz w:val="24"/>
          <w:szCs w:val="24"/>
        </w:rPr>
        <w:t>。即，在纳税人累计收入不超过6万元的月份，暂不预扣预缴个人所得税；在其累计收入超过6万元的当月及年内后续月份，再预扣预缴个人所得税。</w:t>
      </w:r>
    </w:p>
    <w:p w14:paraId="244F2E60" w14:textId="31DEC1C5" w:rsidR="00107B32" w:rsidRDefault="00107B32" w:rsidP="00107B32">
      <w:pPr>
        <w:widowControl/>
        <w:shd w:val="clear" w:color="auto" w:fill="FFFFFF"/>
        <w:spacing w:before="50" w:line="480" w:lineRule="atLeast"/>
        <w:ind w:firstLine="480"/>
        <w:jc w:val="right"/>
        <w:rPr>
          <w:rFonts w:ascii="宋体" w:eastAsia="宋体" w:hAnsi="宋体" w:cs="宋体"/>
          <w:color w:val="333333"/>
          <w:kern w:val="0"/>
          <w:sz w:val="24"/>
          <w:szCs w:val="24"/>
        </w:rPr>
      </w:pPr>
      <w:r w:rsidRPr="00107B32">
        <w:rPr>
          <w:rFonts w:ascii="宋体" w:eastAsia="宋体" w:hAnsi="宋体" w:cs="宋体" w:hint="eastAsia"/>
          <w:color w:val="333333"/>
          <w:kern w:val="0"/>
          <w:sz w:val="24"/>
          <w:szCs w:val="24"/>
        </w:rPr>
        <w:t>（</w:t>
      </w:r>
      <w:hyperlink r:id="rId35" w:history="1">
        <w:r w:rsidRPr="00107B32">
          <w:rPr>
            <w:rStyle w:val="a8"/>
            <w:rFonts w:ascii="宋体" w:eastAsia="宋体" w:hAnsi="宋体" w:cs="宋体" w:hint="eastAsia"/>
            <w:kern w:val="0"/>
            <w:sz w:val="24"/>
            <w:szCs w:val="24"/>
          </w:rPr>
          <w:t>国家税务总局公告2020年第19号</w:t>
        </w:r>
      </w:hyperlink>
      <w:r w:rsidRPr="00107B32">
        <w:rPr>
          <w:rFonts w:ascii="宋体" w:eastAsia="宋体" w:hAnsi="宋体" w:cs="宋体" w:hint="eastAsia"/>
          <w:color w:val="333333"/>
          <w:kern w:val="0"/>
          <w:sz w:val="24"/>
          <w:szCs w:val="24"/>
        </w:rPr>
        <w:t>第一条第一款）</w:t>
      </w:r>
    </w:p>
    <w:p w14:paraId="1B8E1EB2" w14:textId="3D8EA4A5" w:rsidR="00107B32" w:rsidRPr="00107B32" w:rsidRDefault="00107B32" w:rsidP="00107B32">
      <w:pPr>
        <w:widowControl/>
        <w:shd w:val="clear" w:color="auto" w:fill="FFFFFF"/>
        <w:spacing w:before="50" w:line="480" w:lineRule="atLeast"/>
        <w:ind w:firstLine="480"/>
        <w:rPr>
          <w:rFonts w:ascii="宋体" w:eastAsia="宋体" w:hAnsi="宋体" w:cs="宋体" w:hint="eastAsia"/>
          <w:color w:val="333333"/>
          <w:kern w:val="0"/>
          <w:sz w:val="24"/>
          <w:szCs w:val="24"/>
        </w:rPr>
      </w:pPr>
      <w:r w:rsidRPr="00107B32">
        <w:rPr>
          <w:rFonts w:ascii="宋体" w:eastAsia="宋体" w:hAnsi="宋体" w:cs="宋体" w:hint="eastAsia"/>
          <w:color w:val="333333"/>
          <w:kern w:val="0"/>
          <w:sz w:val="24"/>
          <w:szCs w:val="24"/>
        </w:rPr>
        <w:t>扣缴义务人应当按规定办理全员全额扣缴申报，并在《个人所得税扣缴申报表》相应纳税人的备注栏注明“上年各月均有申报且全年收入不超过6万元”字样。</w:t>
      </w:r>
    </w:p>
    <w:p w14:paraId="232C1662" w14:textId="18BE0BDF" w:rsidR="00107B32" w:rsidRDefault="00107B32" w:rsidP="00107B32">
      <w:pPr>
        <w:widowControl/>
        <w:shd w:val="clear" w:color="auto" w:fill="FFFFFF"/>
        <w:spacing w:before="50" w:line="480" w:lineRule="atLeast"/>
        <w:ind w:firstLine="480"/>
        <w:jc w:val="right"/>
        <w:rPr>
          <w:rFonts w:ascii="宋体" w:eastAsia="宋体" w:hAnsi="宋体" w:cs="宋体"/>
          <w:color w:val="333333"/>
          <w:kern w:val="0"/>
          <w:sz w:val="24"/>
          <w:szCs w:val="24"/>
        </w:rPr>
      </w:pPr>
      <w:r w:rsidRPr="00107B32">
        <w:rPr>
          <w:rFonts w:ascii="宋体" w:eastAsia="宋体" w:hAnsi="宋体" w:cs="宋体" w:hint="eastAsia"/>
          <w:color w:val="333333"/>
          <w:kern w:val="0"/>
          <w:sz w:val="24"/>
          <w:szCs w:val="24"/>
        </w:rPr>
        <w:t>（</w:t>
      </w:r>
      <w:hyperlink r:id="rId36" w:history="1">
        <w:r w:rsidRPr="00107B32">
          <w:rPr>
            <w:rStyle w:val="a8"/>
            <w:rFonts w:ascii="宋体" w:eastAsia="宋体" w:hAnsi="宋体" w:cs="宋体" w:hint="eastAsia"/>
            <w:kern w:val="0"/>
            <w:sz w:val="24"/>
            <w:szCs w:val="24"/>
          </w:rPr>
          <w:t>国家税务总局公告2020年第19号</w:t>
        </w:r>
      </w:hyperlink>
      <w:r w:rsidRPr="00107B32">
        <w:rPr>
          <w:rFonts w:ascii="宋体" w:eastAsia="宋体" w:hAnsi="宋体" w:cs="宋体" w:hint="eastAsia"/>
          <w:color w:val="333333"/>
          <w:kern w:val="0"/>
          <w:sz w:val="24"/>
          <w:szCs w:val="24"/>
        </w:rPr>
        <w:t>第一条第</w:t>
      </w:r>
      <w:r>
        <w:rPr>
          <w:rFonts w:ascii="宋体" w:eastAsia="宋体" w:hAnsi="宋体" w:cs="宋体" w:hint="eastAsia"/>
          <w:color w:val="333333"/>
          <w:kern w:val="0"/>
          <w:sz w:val="24"/>
          <w:szCs w:val="24"/>
        </w:rPr>
        <w:t>二</w:t>
      </w:r>
      <w:r w:rsidRPr="00107B32">
        <w:rPr>
          <w:rFonts w:ascii="宋体" w:eastAsia="宋体" w:hAnsi="宋体" w:cs="宋体" w:hint="eastAsia"/>
          <w:color w:val="333333"/>
          <w:kern w:val="0"/>
          <w:sz w:val="24"/>
          <w:szCs w:val="24"/>
        </w:rPr>
        <w:t>款）</w:t>
      </w:r>
    </w:p>
    <w:p w14:paraId="64E2268A" w14:textId="77777777" w:rsidR="00107B32" w:rsidRPr="00107B32" w:rsidRDefault="00107B32" w:rsidP="00107B32">
      <w:pPr>
        <w:widowControl/>
        <w:shd w:val="clear" w:color="auto" w:fill="FFFFFF"/>
        <w:spacing w:before="50" w:line="480" w:lineRule="atLeast"/>
        <w:ind w:firstLine="480"/>
        <w:rPr>
          <w:rFonts w:ascii="宋体" w:eastAsia="宋体" w:hAnsi="宋体" w:cs="宋体" w:hint="eastAsia"/>
          <w:color w:val="333333"/>
          <w:kern w:val="0"/>
          <w:sz w:val="24"/>
          <w:szCs w:val="24"/>
        </w:rPr>
      </w:pPr>
      <w:r w:rsidRPr="00107B32">
        <w:rPr>
          <w:rFonts w:ascii="宋体" w:eastAsia="宋体" w:hAnsi="宋体" w:cs="宋体" w:hint="eastAsia"/>
          <w:color w:val="333333"/>
          <w:kern w:val="0"/>
          <w:sz w:val="24"/>
          <w:szCs w:val="24"/>
        </w:rPr>
        <w:t>本公告自2021年1月1日起施行。</w:t>
      </w:r>
    </w:p>
    <w:p w14:paraId="52ED75E4" w14:textId="48BB5857" w:rsidR="00107B32" w:rsidRDefault="00107B32" w:rsidP="00107B32">
      <w:pPr>
        <w:widowControl/>
        <w:shd w:val="clear" w:color="auto" w:fill="FFFFFF"/>
        <w:spacing w:before="50" w:line="480" w:lineRule="atLeast"/>
        <w:ind w:firstLine="480"/>
        <w:jc w:val="right"/>
        <w:rPr>
          <w:rFonts w:ascii="宋体" w:eastAsia="宋体" w:hAnsi="宋体" w:cs="宋体"/>
          <w:color w:val="333333"/>
          <w:kern w:val="0"/>
          <w:sz w:val="24"/>
          <w:szCs w:val="24"/>
        </w:rPr>
      </w:pPr>
      <w:r w:rsidRPr="00107B32">
        <w:rPr>
          <w:rFonts w:ascii="宋体" w:eastAsia="宋体" w:hAnsi="宋体" w:cs="宋体" w:hint="eastAsia"/>
          <w:color w:val="333333"/>
          <w:kern w:val="0"/>
          <w:sz w:val="24"/>
          <w:szCs w:val="24"/>
        </w:rPr>
        <w:t>（</w:t>
      </w:r>
      <w:hyperlink r:id="rId37" w:history="1">
        <w:r w:rsidRPr="00107B32">
          <w:rPr>
            <w:rStyle w:val="a8"/>
            <w:rFonts w:ascii="宋体" w:eastAsia="宋体" w:hAnsi="宋体" w:cs="宋体" w:hint="eastAsia"/>
            <w:kern w:val="0"/>
            <w:sz w:val="24"/>
            <w:szCs w:val="24"/>
          </w:rPr>
          <w:t>国家税务总局公告2020年第19号</w:t>
        </w:r>
      </w:hyperlink>
      <w:r w:rsidRPr="00107B32">
        <w:rPr>
          <w:rFonts w:ascii="宋体" w:eastAsia="宋体" w:hAnsi="宋体" w:cs="宋体" w:hint="eastAsia"/>
          <w:color w:val="333333"/>
          <w:kern w:val="0"/>
          <w:sz w:val="24"/>
          <w:szCs w:val="24"/>
        </w:rPr>
        <w:t>第</w:t>
      </w:r>
      <w:r>
        <w:rPr>
          <w:rFonts w:ascii="宋体" w:eastAsia="宋体" w:hAnsi="宋体" w:cs="宋体" w:hint="eastAsia"/>
          <w:color w:val="333333"/>
          <w:kern w:val="0"/>
          <w:sz w:val="24"/>
          <w:szCs w:val="24"/>
        </w:rPr>
        <w:t>二</w:t>
      </w:r>
      <w:r w:rsidRPr="00107B32">
        <w:rPr>
          <w:rFonts w:ascii="宋体" w:eastAsia="宋体" w:hAnsi="宋体" w:cs="宋体" w:hint="eastAsia"/>
          <w:color w:val="333333"/>
          <w:kern w:val="0"/>
          <w:sz w:val="24"/>
          <w:szCs w:val="24"/>
        </w:rPr>
        <w:t>条第</w:t>
      </w:r>
      <w:r>
        <w:rPr>
          <w:rFonts w:ascii="宋体" w:eastAsia="宋体" w:hAnsi="宋体" w:cs="宋体" w:hint="eastAsia"/>
          <w:color w:val="333333"/>
          <w:kern w:val="0"/>
          <w:sz w:val="24"/>
          <w:szCs w:val="24"/>
        </w:rPr>
        <w:t>二</w:t>
      </w:r>
      <w:r w:rsidRPr="00107B32">
        <w:rPr>
          <w:rFonts w:ascii="宋体" w:eastAsia="宋体" w:hAnsi="宋体" w:cs="宋体" w:hint="eastAsia"/>
          <w:color w:val="333333"/>
          <w:kern w:val="0"/>
          <w:sz w:val="24"/>
          <w:szCs w:val="24"/>
        </w:rPr>
        <w:t>款）</w:t>
      </w:r>
    </w:p>
    <w:p w14:paraId="5638E57C" w14:textId="1F41D4DE" w:rsidR="00107B32" w:rsidRPr="00107B32" w:rsidRDefault="00107B32" w:rsidP="00107B32">
      <w:pPr>
        <w:widowControl/>
        <w:shd w:val="clear" w:color="auto" w:fill="FFFFFF"/>
        <w:spacing w:before="240" w:line="480" w:lineRule="atLeast"/>
        <w:ind w:firstLine="482"/>
        <w:jc w:val="left"/>
        <w:rPr>
          <w:color w:val="333333"/>
          <w:sz w:val="24"/>
          <w:szCs w:val="24"/>
          <w:shd w:val="clear" w:color="auto" w:fill="FFFFFF"/>
        </w:rPr>
      </w:pPr>
      <w:r w:rsidRPr="00107B32">
        <w:rPr>
          <w:rFonts w:hint="eastAsia"/>
          <w:color w:val="333333"/>
          <w:sz w:val="24"/>
          <w:szCs w:val="24"/>
          <w:shd w:val="clear" w:color="auto" w:fill="FFFFFF"/>
        </w:rPr>
        <w:t>[</w:t>
      </w:r>
      <w:hyperlink r:id="rId38" w:history="1">
        <w:r w:rsidRPr="00107B32">
          <w:rPr>
            <w:rStyle w:val="a8"/>
            <w:rFonts w:hint="eastAsia"/>
            <w:sz w:val="24"/>
            <w:szCs w:val="24"/>
            <w:shd w:val="clear" w:color="auto" w:fill="FFFFFF"/>
          </w:rPr>
          <w:t>总局解读</w:t>
        </w:r>
      </w:hyperlink>
      <w:r w:rsidRPr="00107B32">
        <w:rPr>
          <w:rFonts w:hint="eastAsia"/>
          <w:color w:val="333333"/>
          <w:sz w:val="24"/>
          <w:szCs w:val="24"/>
          <w:shd w:val="clear" w:color="auto" w:fill="FFFFFF"/>
        </w:rPr>
        <w:t>：</w:t>
      </w:r>
      <w:r w:rsidRPr="00107B32">
        <w:rPr>
          <w:rFonts w:hint="eastAsia"/>
          <w:color w:val="333333"/>
          <w:sz w:val="24"/>
          <w:szCs w:val="24"/>
          <w:shd w:val="clear" w:color="auto" w:fill="FFFFFF"/>
        </w:rPr>
        <w:t>具体</w:t>
      </w:r>
      <w:proofErr w:type="gramStart"/>
      <w:r w:rsidRPr="00107B32">
        <w:rPr>
          <w:rFonts w:hint="eastAsia"/>
          <w:color w:val="333333"/>
          <w:sz w:val="24"/>
          <w:szCs w:val="24"/>
          <w:shd w:val="clear" w:color="auto" w:fill="FFFFFF"/>
        </w:rPr>
        <w:t>来说需</w:t>
      </w:r>
      <w:proofErr w:type="gramEnd"/>
      <w:r w:rsidRPr="00107B32">
        <w:rPr>
          <w:rStyle w:val="ad"/>
          <w:rFonts w:hint="eastAsia"/>
          <w:color w:val="333333"/>
          <w:sz w:val="24"/>
          <w:szCs w:val="24"/>
          <w:shd w:val="clear" w:color="auto" w:fill="FFFFFF"/>
        </w:rPr>
        <w:t>同时满足三个条件</w:t>
      </w:r>
      <w:r w:rsidRPr="00107B32">
        <w:rPr>
          <w:rFonts w:hint="eastAsia"/>
          <w:color w:val="333333"/>
          <w:sz w:val="24"/>
          <w:szCs w:val="24"/>
          <w:shd w:val="clear" w:color="auto" w:fill="FFFFFF"/>
        </w:rPr>
        <w:t>：（</w:t>
      </w:r>
      <w:r w:rsidRPr="00107B32">
        <w:rPr>
          <w:rFonts w:hint="eastAsia"/>
          <w:color w:val="333333"/>
          <w:sz w:val="24"/>
          <w:szCs w:val="24"/>
          <w:shd w:val="clear" w:color="auto" w:fill="FFFFFF"/>
        </w:rPr>
        <w:t>1</w:t>
      </w:r>
      <w:r w:rsidRPr="00107B32">
        <w:rPr>
          <w:rFonts w:hint="eastAsia"/>
          <w:color w:val="333333"/>
          <w:sz w:val="24"/>
          <w:szCs w:val="24"/>
          <w:shd w:val="clear" w:color="auto" w:fill="FFFFFF"/>
        </w:rPr>
        <w:t>）</w:t>
      </w:r>
      <w:r w:rsidRPr="00107B32">
        <w:rPr>
          <w:rStyle w:val="ad"/>
          <w:rFonts w:hint="eastAsia"/>
          <w:color w:val="333333"/>
          <w:sz w:val="24"/>
          <w:szCs w:val="24"/>
          <w:shd w:val="clear" w:color="auto" w:fill="FFFFFF"/>
        </w:rPr>
        <w:t>上一纳税年度</w:t>
      </w:r>
      <w:r w:rsidRPr="00107B32">
        <w:rPr>
          <w:rStyle w:val="ad"/>
          <w:rFonts w:hint="eastAsia"/>
          <w:color w:val="333333"/>
          <w:sz w:val="24"/>
          <w:szCs w:val="24"/>
          <w:shd w:val="clear" w:color="auto" w:fill="FFFFFF"/>
        </w:rPr>
        <w:t>1-12</w:t>
      </w:r>
      <w:r w:rsidRPr="00107B32">
        <w:rPr>
          <w:rStyle w:val="ad"/>
          <w:rFonts w:hint="eastAsia"/>
          <w:color w:val="333333"/>
          <w:sz w:val="24"/>
          <w:szCs w:val="24"/>
          <w:shd w:val="clear" w:color="auto" w:fill="FFFFFF"/>
        </w:rPr>
        <w:t>月均在同一单位</w:t>
      </w:r>
      <w:proofErr w:type="gramStart"/>
      <w:r w:rsidRPr="00107B32">
        <w:rPr>
          <w:rStyle w:val="ad"/>
          <w:rFonts w:hint="eastAsia"/>
          <w:color w:val="333333"/>
          <w:sz w:val="24"/>
          <w:szCs w:val="24"/>
          <w:shd w:val="clear" w:color="auto" w:fill="FFFFFF"/>
        </w:rPr>
        <w:t>任职且预扣</w:t>
      </w:r>
      <w:proofErr w:type="gramEnd"/>
      <w:r w:rsidRPr="00107B32">
        <w:rPr>
          <w:rStyle w:val="ad"/>
          <w:rFonts w:hint="eastAsia"/>
          <w:color w:val="333333"/>
          <w:sz w:val="24"/>
          <w:szCs w:val="24"/>
          <w:shd w:val="clear" w:color="auto" w:fill="FFFFFF"/>
        </w:rPr>
        <w:t>预缴</w:t>
      </w:r>
      <w:r w:rsidRPr="00107B32">
        <w:rPr>
          <w:rFonts w:hint="eastAsia"/>
          <w:color w:val="333333"/>
          <w:sz w:val="24"/>
          <w:szCs w:val="24"/>
          <w:shd w:val="clear" w:color="auto" w:fill="FFFFFF"/>
        </w:rPr>
        <w:t>申报了工资薪金所得个人所得税；（</w:t>
      </w:r>
      <w:r w:rsidRPr="00107B32">
        <w:rPr>
          <w:rFonts w:hint="eastAsia"/>
          <w:color w:val="333333"/>
          <w:sz w:val="24"/>
          <w:szCs w:val="24"/>
          <w:shd w:val="clear" w:color="auto" w:fill="FFFFFF"/>
        </w:rPr>
        <w:t>2</w:t>
      </w:r>
      <w:r w:rsidRPr="00107B32">
        <w:rPr>
          <w:rFonts w:hint="eastAsia"/>
          <w:color w:val="333333"/>
          <w:sz w:val="24"/>
          <w:szCs w:val="24"/>
          <w:shd w:val="clear" w:color="auto" w:fill="FFFFFF"/>
        </w:rPr>
        <w:t>）上一纳税年度</w:t>
      </w:r>
      <w:r w:rsidRPr="00107B32">
        <w:rPr>
          <w:rFonts w:hint="eastAsia"/>
          <w:color w:val="333333"/>
          <w:sz w:val="24"/>
          <w:szCs w:val="24"/>
          <w:shd w:val="clear" w:color="auto" w:fill="FFFFFF"/>
        </w:rPr>
        <w:t>1-12</w:t>
      </w:r>
      <w:r w:rsidRPr="00107B32">
        <w:rPr>
          <w:rFonts w:hint="eastAsia"/>
          <w:color w:val="333333"/>
          <w:sz w:val="24"/>
          <w:szCs w:val="24"/>
          <w:shd w:val="clear" w:color="auto" w:fill="FFFFFF"/>
        </w:rPr>
        <w:t>月的</w:t>
      </w:r>
      <w:r w:rsidRPr="00107B32">
        <w:rPr>
          <w:rStyle w:val="ad"/>
          <w:rFonts w:hint="eastAsia"/>
          <w:color w:val="333333"/>
          <w:sz w:val="24"/>
          <w:szCs w:val="24"/>
          <w:shd w:val="clear" w:color="auto" w:fill="FFFFFF"/>
        </w:rPr>
        <w:t>累计工资薪金收入（包括全年一次性奖金等各类工资薪金所得，且</w:t>
      </w:r>
      <w:proofErr w:type="gramStart"/>
      <w:r w:rsidRPr="00107B32">
        <w:rPr>
          <w:rStyle w:val="ad"/>
          <w:rFonts w:hint="eastAsia"/>
          <w:color w:val="333333"/>
          <w:sz w:val="24"/>
          <w:szCs w:val="24"/>
          <w:shd w:val="clear" w:color="auto" w:fill="FFFFFF"/>
        </w:rPr>
        <w:lastRenderedPageBreak/>
        <w:t>不</w:t>
      </w:r>
      <w:proofErr w:type="gramEnd"/>
      <w:r w:rsidRPr="00107B32">
        <w:rPr>
          <w:rStyle w:val="ad"/>
          <w:rFonts w:hint="eastAsia"/>
          <w:color w:val="333333"/>
          <w:sz w:val="24"/>
          <w:szCs w:val="24"/>
          <w:shd w:val="clear" w:color="auto" w:fill="FFFFFF"/>
        </w:rPr>
        <w:t>扣减任何费用及免税收入）不超过</w:t>
      </w:r>
      <w:r w:rsidRPr="00107B32">
        <w:rPr>
          <w:rStyle w:val="ad"/>
          <w:rFonts w:hint="eastAsia"/>
          <w:color w:val="333333"/>
          <w:sz w:val="24"/>
          <w:szCs w:val="24"/>
          <w:shd w:val="clear" w:color="auto" w:fill="FFFFFF"/>
        </w:rPr>
        <w:t>6</w:t>
      </w:r>
      <w:r w:rsidRPr="00107B32">
        <w:rPr>
          <w:rStyle w:val="ad"/>
          <w:rFonts w:hint="eastAsia"/>
          <w:color w:val="333333"/>
          <w:sz w:val="24"/>
          <w:szCs w:val="24"/>
          <w:shd w:val="clear" w:color="auto" w:fill="FFFFFF"/>
        </w:rPr>
        <w:t>万元</w:t>
      </w:r>
      <w:r w:rsidRPr="00107B32">
        <w:rPr>
          <w:rFonts w:hint="eastAsia"/>
          <w:color w:val="333333"/>
          <w:sz w:val="24"/>
          <w:szCs w:val="24"/>
          <w:shd w:val="clear" w:color="auto" w:fill="FFFFFF"/>
        </w:rPr>
        <w:t>；（</w:t>
      </w:r>
      <w:r w:rsidRPr="00107B32">
        <w:rPr>
          <w:rFonts w:hint="eastAsia"/>
          <w:color w:val="333333"/>
          <w:sz w:val="24"/>
          <w:szCs w:val="24"/>
          <w:shd w:val="clear" w:color="auto" w:fill="FFFFFF"/>
        </w:rPr>
        <w:t>3</w:t>
      </w:r>
      <w:r w:rsidRPr="00107B32">
        <w:rPr>
          <w:rFonts w:hint="eastAsia"/>
          <w:color w:val="333333"/>
          <w:sz w:val="24"/>
          <w:szCs w:val="24"/>
          <w:shd w:val="clear" w:color="auto" w:fill="FFFFFF"/>
        </w:rPr>
        <w:t>）本纳税年度自</w:t>
      </w:r>
      <w:r w:rsidRPr="00107B32">
        <w:rPr>
          <w:rFonts w:hint="eastAsia"/>
          <w:color w:val="333333"/>
          <w:sz w:val="24"/>
          <w:szCs w:val="24"/>
          <w:shd w:val="clear" w:color="auto" w:fill="FFFFFF"/>
        </w:rPr>
        <w:t>1</w:t>
      </w:r>
      <w:r w:rsidRPr="00107B32">
        <w:rPr>
          <w:rFonts w:hint="eastAsia"/>
          <w:color w:val="333333"/>
          <w:sz w:val="24"/>
          <w:szCs w:val="24"/>
          <w:shd w:val="clear" w:color="auto" w:fill="FFFFFF"/>
        </w:rPr>
        <w:t>月起，仍在该单位任职受雇并取得工资薪金所得。</w:t>
      </w:r>
    </w:p>
    <w:p w14:paraId="3B901B98" w14:textId="2CEA55A4" w:rsidR="00107B32" w:rsidRPr="00107B32" w:rsidRDefault="00107B32" w:rsidP="00107B32">
      <w:pPr>
        <w:widowControl/>
        <w:shd w:val="clear" w:color="auto" w:fill="FFFFFF"/>
        <w:spacing w:before="240" w:line="480" w:lineRule="atLeast"/>
        <w:ind w:firstLine="482"/>
        <w:jc w:val="left"/>
        <w:rPr>
          <w:rFonts w:ascii="宋体" w:eastAsia="宋体" w:hAnsi="宋体" w:cs="宋体" w:hint="eastAsia"/>
          <w:color w:val="333333"/>
          <w:kern w:val="0"/>
          <w:sz w:val="24"/>
          <w:szCs w:val="24"/>
        </w:rPr>
      </w:pPr>
      <w:r w:rsidRPr="00107B32">
        <w:rPr>
          <w:rFonts w:hint="eastAsia"/>
          <w:color w:val="333333"/>
          <w:sz w:val="24"/>
          <w:szCs w:val="24"/>
          <w:shd w:val="clear" w:color="auto" w:fill="FFFFFF"/>
        </w:rPr>
        <w:t>需要说明的是，对符合本《公告》条件的纳税人，</w:t>
      </w:r>
      <w:r w:rsidRPr="00107B32">
        <w:rPr>
          <w:rStyle w:val="ad"/>
          <w:rFonts w:hint="eastAsia"/>
          <w:color w:val="333333"/>
          <w:sz w:val="24"/>
          <w:szCs w:val="24"/>
          <w:shd w:val="clear" w:color="auto" w:fill="FFFFFF"/>
        </w:rPr>
        <w:t>如扣缴义务人预计本年度发放给其的收入将超过</w:t>
      </w:r>
      <w:r w:rsidRPr="00107B32">
        <w:rPr>
          <w:rStyle w:val="ad"/>
          <w:rFonts w:hint="eastAsia"/>
          <w:color w:val="333333"/>
          <w:sz w:val="24"/>
          <w:szCs w:val="24"/>
          <w:shd w:val="clear" w:color="auto" w:fill="FFFFFF"/>
        </w:rPr>
        <w:t>6</w:t>
      </w:r>
      <w:r w:rsidRPr="00107B32">
        <w:rPr>
          <w:rStyle w:val="ad"/>
          <w:rFonts w:hint="eastAsia"/>
          <w:color w:val="333333"/>
          <w:sz w:val="24"/>
          <w:szCs w:val="24"/>
          <w:shd w:val="clear" w:color="auto" w:fill="FFFFFF"/>
        </w:rPr>
        <w:t>万元，纳税人需要纳税记录或者本人有多处所得合并后全年收入预计超过</w:t>
      </w:r>
      <w:r w:rsidRPr="00107B32">
        <w:rPr>
          <w:rStyle w:val="ad"/>
          <w:rFonts w:hint="eastAsia"/>
          <w:color w:val="333333"/>
          <w:sz w:val="24"/>
          <w:szCs w:val="24"/>
          <w:shd w:val="clear" w:color="auto" w:fill="FFFFFF"/>
        </w:rPr>
        <w:t>6</w:t>
      </w:r>
      <w:r w:rsidRPr="00107B32">
        <w:rPr>
          <w:rStyle w:val="ad"/>
          <w:rFonts w:hint="eastAsia"/>
          <w:color w:val="333333"/>
          <w:sz w:val="24"/>
          <w:szCs w:val="24"/>
          <w:shd w:val="clear" w:color="auto" w:fill="FFFFFF"/>
        </w:rPr>
        <w:t>万元等原因，扣缴义务人与纳税人可在当年</w:t>
      </w:r>
      <w:r w:rsidRPr="00107B32">
        <w:rPr>
          <w:rStyle w:val="ad"/>
          <w:rFonts w:hint="eastAsia"/>
          <w:color w:val="333333"/>
          <w:sz w:val="24"/>
          <w:szCs w:val="24"/>
          <w:shd w:val="clear" w:color="auto" w:fill="FFFFFF"/>
        </w:rPr>
        <w:t>1</w:t>
      </w:r>
      <w:r w:rsidRPr="00107B32">
        <w:rPr>
          <w:rStyle w:val="ad"/>
          <w:rFonts w:hint="eastAsia"/>
          <w:color w:val="333333"/>
          <w:sz w:val="24"/>
          <w:szCs w:val="24"/>
          <w:shd w:val="clear" w:color="auto" w:fill="FFFFFF"/>
        </w:rPr>
        <w:t>月份税款扣缴申报前经双方确认后，</w:t>
      </w:r>
      <w:proofErr w:type="gramStart"/>
      <w:r w:rsidRPr="00107B32">
        <w:rPr>
          <w:rStyle w:val="ad"/>
          <w:rFonts w:hint="eastAsia"/>
          <w:color w:val="333333"/>
          <w:sz w:val="24"/>
          <w:szCs w:val="24"/>
          <w:shd w:val="clear" w:color="auto" w:fill="FFFFFF"/>
        </w:rPr>
        <w:t>按照原预扣</w:t>
      </w:r>
      <w:proofErr w:type="gramEnd"/>
      <w:r w:rsidRPr="00107B32">
        <w:rPr>
          <w:rStyle w:val="ad"/>
          <w:rFonts w:hint="eastAsia"/>
          <w:color w:val="333333"/>
          <w:sz w:val="24"/>
          <w:szCs w:val="24"/>
          <w:shd w:val="clear" w:color="auto" w:fill="FFFFFF"/>
        </w:rPr>
        <w:t>预缴方法计算并预缴个人所得税</w:t>
      </w:r>
      <w:r w:rsidRPr="00107B32">
        <w:rPr>
          <w:rFonts w:hint="eastAsia"/>
          <w:color w:val="333333"/>
          <w:sz w:val="24"/>
          <w:szCs w:val="24"/>
          <w:shd w:val="clear" w:color="auto" w:fill="FFFFFF"/>
        </w:rPr>
        <w:t>。</w:t>
      </w:r>
      <w:r w:rsidRPr="00107B32">
        <w:rPr>
          <w:rFonts w:hint="eastAsia"/>
          <w:color w:val="333333"/>
          <w:sz w:val="24"/>
          <w:szCs w:val="24"/>
          <w:shd w:val="clear" w:color="auto" w:fill="FFFFFF"/>
        </w:rPr>
        <w:t>]</w:t>
      </w:r>
    </w:p>
    <w:p w14:paraId="3BA9AED9" w14:textId="77777777" w:rsidR="009251DE" w:rsidRPr="004236FC" w:rsidRDefault="009251DE" w:rsidP="00107B32">
      <w:pPr>
        <w:pStyle w:val="3"/>
        <w:spacing w:beforeLines="50" w:before="156" w:after="0" w:line="480" w:lineRule="atLeast"/>
        <w:rPr>
          <w:rFonts w:asciiTheme="minorEastAsia" w:hAnsiTheme="minorEastAsia" w:cs="宋体"/>
          <w:color w:val="000000" w:themeColor="text1"/>
          <w:kern w:val="0"/>
          <w:sz w:val="24"/>
          <w:szCs w:val="24"/>
        </w:rPr>
      </w:pPr>
      <w:bookmarkStart w:id="23" w:name="_Toc13327824"/>
      <w:r w:rsidRPr="004236FC">
        <w:rPr>
          <w:rFonts w:asciiTheme="minorEastAsia" w:hAnsiTheme="minorEastAsia"/>
          <w:color w:val="000000" w:themeColor="text1"/>
          <w:sz w:val="24"/>
          <w:szCs w:val="24"/>
        </w:rPr>
        <w:t>2</w:t>
      </w:r>
      <w:r w:rsidRPr="004236FC">
        <w:rPr>
          <w:rFonts w:asciiTheme="minorEastAsia" w:hAnsiTheme="minorEastAsia" w:hint="eastAsia"/>
          <w:color w:val="000000" w:themeColor="text1"/>
          <w:sz w:val="24"/>
          <w:szCs w:val="24"/>
        </w:rPr>
        <w:t>．非居民个人的工资、薪金所得</w:t>
      </w:r>
      <w:bookmarkEnd w:id="23"/>
    </w:p>
    <w:p w14:paraId="77A59245" w14:textId="77777777" w:rsidR="009251DE" w:rsidRPr="004236FC" w:rsidRDefault="009251DE" w:rsidP="00107B32">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236FC">
        <w:rPr>
          <w:rFonts w:asciiTheme="minorEastAsia" w:eastAsiaTheme="minorEastAsia" w:hAnsiTheme="minorEastAsia" w:hint="eastAsia"/>
          <w:color w:val="000000" w:themeColor="text1"/>
        </w:rPr>
        <w:t>非居民个人的工资、薪金所得，以每月收入额减除费用五千元后的余额为应纳税所得额；适用个人所得税税率表三（见附件）计算应纳税额。</w:t>
      </w:r>
    </w:p>
    <w:p w14:paraId="25E9604C" w14:textId="3AE111E2" w:rsidR="009251DE" w:rsidRPr="004236FC" w:rsidRDefault="009251DE" w:rsidP="00107B32">
      <w:pPr>
        <w:spacing w:beforeLines="50" w:before="156" w:line="480" w:lineRule="atLeast"/>
        <w:jc w:val="right"/>
        <w:rPr>
          <w:rFonts w:asciiTheme="minorEastAsia" w:hAnsiTheme="minorEastAsia"/>
          <w:color w:val="000000" w:themeColor="text1"/>
          <w:sz w:val="24"/>
          <w:szCs w:val="24"/>
        </w:rPr>
      </w:pPr>
      <w:r w:rsidRPr="004236FC">
        <w:rPr>
          <w:rFonts w:asciiTheme="minorEastAsia" w:hAnsiTheme="minorEastAsia" w:hint="eastAsia"/>
          <w:color w:val="000000" w:themeColor="text1"/>
          <w:sz w:val="24"/>
          <w:szCs w:val="24"/>
        </w:rPr>
        <w:t>（</w:t>
      </w:r>
      <w:hyperlink r:id="rId39" w:history="1">
        <w:r w:rsidR="00422BE1" w:rsidRPr="004236FC">
          <w:rPr>
            <w:rStyle w:val="a8"/>
            <w:rFonts w:asciiTheme="minorEastAsia" w:hAnsiTheme="minorEastAsia" w:hint="eastAsia"/>
            <w:sz w:val="24"/>
            <w:szCs w:val="24"/>
          </w:rPr>
          <w:t>国家税务总局公告2018年第61号</w:t>
        </w:r>
      </w:hyperlink>
      <w:r w:rsidRPr="004236FC">
        <w:rPr>
          <w:rFonts w:asciiTheme="minorEastAsia" w:hAnsiTheme="minorEastAsia" w:hint="eastAsia"/>
          <w:color w:val="000000" w:themeColor="text1"/>
          <w:sz w:val="24"/>
          <w:szCs w:val="24"/>
        </w:rPr>
        <w:t>第九条第二款）</w:t>
      </w:r>
    </w:p>
    <w:p w14:paraId="05200793" w14:textId="77777777" w:rsidR="009251DE" w:rsidRPr="004236FC" w:rsidRDefault="009251DE" w:rsidP="00107B32">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236FC">
        <w:rPr>
          <w:rFonts w:asciiTheme="minorEastAsia" w:eastAsiaTheme="minorEastAsia" w:hAnsiTheme="minorEastAsia" w:hint="eastAsia"/>
          <w:color w:val="000000" w:themeColor="text1"/>
        </w:rPr>
        <w:t>非居民个人在一个纳税年度内税款扣缴方法保持不变，达到居民个人条件时，应当告知扣缴义务人基础信息变化情况，年度终了后按照居民个人有关规定办理汇算清缴。</w:t>
      </w:r>
    </w:p>
    <w:p w14:paraId="38CF3C37" w14:textId="7CEA4AFB" w:rsidR="009251DE" w:rsidRPr="004236FC" w:rsidRDefault="009251DE" w:rsidP="00107B32">
      <w:pPr>
        <w:spacing w:beforeLines="50" w:before="156" w:line="480" w:lineRule="atLeast"/>
        <w:jc w:val="right"/>
        <w:rPr>
          <w:rFonts w:asciiTheme="minorEastAsia" w:hAnsiTheme="minorEastAsia" w:cs="宋体"/>
          <w:color w:val="000000" w:themeColor="text1"/>
          <w:kern w:val="0"/>
          <w:sz w:val="24"/>
          <w:szCs w:val="24"/>
        </w:rPr>
      </w:pPr>
      <w:r w:rsidRPr="004236FC">
        <w:rPr>
          <w:rFonts w:asciiTheme="minorEastAsia" w:hAnsiTheme="minorEastAsia" w:hint="eastAsia"/>
          <w:color w:val="000000" w:themeColor="text1"/>
          <w:sz w:val="24"/>
          <w:szCs w:val="24"/>
        </w:rPr>
        <w:t>（</w:t>
      </w:r>
      <w:hyperlink r:id="rId40" w:history="1">
        <w:r w:rsidR="00422BE1" w:rsidRPr="004236FC">
          <w:rPr>
            <w:rStyle w:val="a8"/>
            <w:rFonts w:asciiTheme="minorEastAsia" w:hAnsiTheme="minorEastAsia" w:hint="eastAsia"/>
            <w:sz w:val="24"/>
            <w:szCs w:val="24"/>
          </w:rPr>
          <w:t>国家税务总局公告2018年第61号</w:t>
        </w:r>
      </w:hyperlink>
      <w:r w:rsidRPr="004236FC">
        <w:rPr>
          <w:rFonts w:asciiTheme="minorEastAsia" w:hAnsiTheme="minorEastAsia" w:hint="eastAsia"/>
          <w:color w:val="000000" w:themeColor="text1"/>
          <w:sz w:val="24"/>
          <w:szCs w:val="24"/>
        </w:rPr>
        <w:t>第九条第三款）</w:t>
      </w:r>
    </w:p>
    <w:p w14:paraId="0145CB19" w14:textId="77777777" w:rsidR="009251DE" w:rsidRPr="004236FC" w:rsidRDefault="009251DE" w:rsidP="00107B32">
      <w:pPr>
        <w:pStyle w:val="2"/>
        <w:spacing w:beforeLines="50" w:before="156" w:after="0" w:line="480" w:lineRule="atLeast"/>
        <w:rPr>
          <w:rFonts w:asciiTheme="minorEastAsia" w:eastAsiaTheme="minorEastAsia" w:hAnsiTheme="minorEastAsia"/>
          <w:color w:val="000000" w:themeColor="text1"/>
          <w:sz w:val="24"/>
          <w:szCs w:val="24"/>
        </w:rPr>
      </w:pPr>
      <w:bookmarkStart w:id="24" w:name="_Toc13327825"/>
      <w:r w:rsidRPr="004236FC">
        <w:rPr>
          <w:rFonts w:asciiTheme="minorEastAsia" w:eastAsiaTheme="minorEastAsia" w:hAnsiTheme="minorEastAsia" w:cs="宋体" w:hint="eastAsia"/>
          <w:color w:val="000000" w:themeColor="text1"/>
          <w:kern w:val="0"/>
          <w:sz w:val="24"/>
          <w:szCs w:val="24"/>
        </w:rPr>
        <w:t>（二）</w:t>
      </w:r>
      <w:r w:rsidRPr="004236FC">
        <w:rPr>
          <w:rFonts w:asciiTheme="minorEastAsia" w:eastAsiaTheme="minorEastAsia" w:hAnsiTheme="minorEastAsia" w:hint="eastAsia"/>
          <w:color w:val="000000" w:themeColor="text1"/>
          <w:sz w:val="24"/>
          <w:szCs w:val="24"/>
        </w:rPr>
        <w:t>支付劳务报酬所得、稿酬所得、特许权使用费所得的扣缴</w:t>
      </w:r>
      <w:bookmarkEnd w:id="24"/>
    </w:p>
    <w:p w14:paraId="6D8D2BA3" w14:textId="77777777" w:rsidR="009251DE" w:rsidRPr="004236FC" w:rsidRDefault="009251DE" w:rsidP="004236F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236FC">
        <w:rPr>
          <w:rFonts w:asciiTheme="minorEastAsia" w:eastAsiaTheme="minorEastAsia" w:hAnsiTheme="minorEastAsia" w:hint="eastAsia"/>
          <w:color w:val="000000" w:themeColor="text1"/>
        </w:rPr>
        <w:t>劳务报酬所得、稿酬所得、特许权使用费所得，属于一次性收入的，以取得该项收入为一次；属于同一项目连续性收入的，以一个月内取得的收入为一次。</w:t>
      </w:r>
    </w:p>
    <w:p w14:paraId="5BCFF6D6" w14:textId="76989F9E" w:rsidR="009251DE" w:rsidRPr="004236FC" w:rsidRDefault="009251DE" w:rsidP="004236F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4236FC">
        <w:rPr>
          <w:rFonts w:asciiTheme="minorEastAsia" w:eastAsiaTheme="minorEastAsia" w:hAnsiTheme="minorEastAsia" w:hint="eastAsia"/>
          <w:color w:val="000000" w:themeColor="text1"/>
        </w:rPr>
        <w:t>（</w:t>
      </w:r>
      <w:hyperlink r:id="rId41" w:history="1">
        <w:r w:rsidR="00422BE1" w:rsidRPr="004236FC">
          <w:rPr>
            <w:rStyle w:val="a8"/>
            <w:rFonts w:asciiTheme="minorEastAsia" w:eastAsiaTheme="minorEastAsia" w:hAnsiTheme="minorEastAsia" w:hint="eastAsia"/>
          </w:rPr>
          <w:t>国家税务总局公告2018年第61号</w:t>
        </w:r>
      </w:hyperlink>
      <w:r w:rsidRPr="004236FC">
        <w:rPr>
          <w:rFonts w:asciiTheme="minorEastAsia" w:eastAsiaTheme="minorEastAsia" w:hAnsiTheme="minorEastAsia" w:hint="eastAsia"/>
          <w:color w:val="000000" w:themeColor="text1"/>
        </w:rPr>
        <w:t>第十一条第一款）</w:t>
      </w:r>
    </w:p>
    <w:p w14:paraId="543D6767" w14:textId="77777777" w:rsidR="009251DE" w:rsidRPr="004236FC" w:rsidRDefault="009251DE" w:rsidP="004236FC">
      <w:pPr>
        <w:pStyle w:val="3"/>
        <w:spacing w:beforeLines="50" w:before="156" w:after="0" w:line="480" w:lineRule="atLeast"/>
        <w:rPr>
          <w:rFonts w:asciiTheme="minorEastAsia" w:hAnsiTheme="minorEastAsia"/>
          <w:color w:val="000000" w:themeColor="text1"/>
          <w:sz w:val="24"/>
          <w:szCs w:val="24"/>
        </w:rPr>
      </w:pPr>
      <w:bookmarkStart w:id="25" w:name="_Toc13327826"/>
      <w:r w:rsidRPr="004236FC">
        <w:rPr>
          <w:rFonts w:asciiTheme="minorEastAsia" w:hAnsiTheme="minorEastAsia" w:hint="eastAsia"/>
          <w:color w:val="000000" w:themeColor="text1"/>
          <w:sz w:val="24"/>
          <w:szCs w:val="24"/>
        </w:rPr>
        <w:t>1．居民个人的劳务报酬、稿酬、特许权使用费</w:t>
      </w:r>
      <w:bookmarkEnd w:id="25"/>
    </w:p>
    <w:p w14:paraId="52B4B754" w14:textId="77777777" w:rsidR="009251DE" w:rsidRPr="004236FC" w:rsidRDefault="009251DE" w:rsidP="004236F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236FC">
        <w:rPr>
          <w:rFonts w:asciiTheme="minorEastAsia" w:eastAsiaTheme="minorEastAsia" w:hAnsiTheme="minorEastAsia" w:hint="eastAsia"/>
          <w:color w:val="000000" w:themeColor="text1"/>
        </w:rPr>
        <w:t>扣缴义务人</w:t>
      </w:r>
      <w:bookmarkStart w:id="26" w:name="_Hlk534059672"/>
      <w:r w:rsidRPr="004236FC">
        <w:rPr>
          <w:rFonts w:asciiTheme="minorEastAsia" w:eastAsiaTheme="minorEastAsia" w:hAnsiTheme="minorEastAsia" w:hint="eastAsia"/>
          <w:color w:val="000000" w:themeColor="text1"/>
        </w:rPr>
        <w:t>向居民个人支付劳务报酬所得、稿酬所得、特许权使用费所得</w:t>
      </w:r>
      <w:bookmarkEnd w:id="26"/>
      <w:r w:rsidRPr="004236FC">
        <w:rPr>
          <w:rFonts w:asciiTheme="minorEastAsia" w:eastAsiaTheme="minorEastAsia" w:hAnsiTheme="minorEastAsia" w:hint="eastAsia"/>
          <w:color w:val="000000" w:themeColor="text1"/>
        </w:rPr>
        <w:t>时，应当按照以下方法按次或者按月</w:t>
      </w:r>
      <w:proofErr w:type="gramStart"/>
      <w:r w:rsidRPr="004236FC">
        <w:rPr>
          <w:rFonts w:asciiTheme="minorEastAsia" w:eastAsiaTheme="minorEastAsia" w:hAnsiTheme="minorEastAsia" w:hint="eastAsia"/>
          <w:color w:val="000000" w:themeColor="text1"/>
        </w:rPr>
        <w:t>预扣预缴税</w:t>
      </w:r>
      <w:proofErr w:type="gramEnd"/>
      <w:r w:rsidRPr="004236FC">
        <w:rPr>
          <w:rFonts w:asciiTheme="minorEastAsia" w:eastAsiaTheme="minorEastAsia" w:hAnsiTheme="minorEastAsia" w:hint="eastAsia"/>
          <w:color w:val="000000" w:themeColor="text1"/>
        </w:rPr>
        <w:t>款：</w:t>
      </w:r>
    </w:p>
    <w:p w14:paraId="79E9F458" w14:textId="1CD6C414" w:rsidR="009251DE" w:rsidRPr="004236FC" w:rsidRDefault="009251DE" w:rsidP="004236FC">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27" w:name="_Hlk534058325"/>
      <w:r w:rsidRPr="004236FC">
        <w:rPr>
          <w:rFonts w:asciiTheme="minorEastAsia" w:eastAsiaTheme="minorEastAsia" w:hAnsiTheme="minorEastAsia" w:hint="eastAsia"/>
          <w:color w:val="000000" w:themeColor="text1"/>
        </w:rPr>
        <w:t>（</w:t>
      </w:r>
      <w:hyperlink r:id="rId42" w:history="1">
        <w:r w:rsidR="00422BE1" w:rsidRPr="004236FC">
          <w:rPr>
            <w:rStyle w:val="a8"/>
            <w:rFonts w:asciiTheme="minorEastAsia" w:eastAsiaTheme="minorEastAsia" w:hAnsiTheme="minorEastAsia" w:hint="eastAsia"/>
          </w:rPr>
          <w:t>国家税务总局公告2018年第61号</w:t>
        </w:r>
      </w:hyperlink>
      <w:r w:rsidRPr="004236FC">
        <w:rPr>
          <w:rFonts w:asciiTheme="minorEastAsia" w:eastAsiaTheme="minorEastAsia" w:hAnsiTheme="minorEastAsia" w:hint="eastAsia"/>
          <w:color w:val="000000" w:themeColor="text1"/>
        </w:rPr>
        <w:t>第八条第一款）</w:t>
      </w:r>
    </w:p>
    <w:bookmarkEnd w:id="27"/>
    <w:p w14:paraId="1F4FC437" w14:textId="77777777" w:rsidR="009251DE" w:rsidRPr="009251DE" w:rsidRDefault="009251DE" w:rsidP="004236FC">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236FC">
        <w:rPr>
          <w:rFonts w:asciiTheme="minorEastAsia" w:eastAsiaTheme="minorEastAsia" w:hAnsiTheme="minorEastAsia" w:hint="eastAsia"/>
          <w:color w:val="000000" w:themeColor="text1"/>
        </w:rPr>
        <w:lastRenderedPageBreak/>
        <w:t>劳务报酬所得、稿酬所得、特许权使用</w:t>
      </w:r>
      <w:r w:rsidRPr="009251DE">
        <w:rPr>
          <w:rFonts w:asciiTheme="minorEastAsia" w:eastAsiaTheme="minorEastAsia" w:hAnsiTheme="minorEastAsia" w:hint="eastAsia"/>
          <w:color w:val="000000" w:themeColor="text1"/>
        </w:rPr>
        <w:t>费所得以收入减除费用后的余额为收入额；其中，稿酬所得的</w:t>
      </w:r>
      <w:proofErr w:type="gramStart"/>
      <w:r w:rsidRPr="009251DE">
        <w:rPr>
          <w:rFonts w:asciiTheme="minorEastAsia" w:eastAsiaTheme="minorEastAsia" w:hAnsiTheme="minorEastAsia" w:hint="eastAsia"/>
          <w:color w:val="000000" w:themeColor="text1"/>
        </w:rPr>
        <w:t>收入额减按</w:t>
      </w:r>
      <w:proofErr w:type="gramEnd"/>
      <w:r w:rsidRPr="009251DE">
        <w:rPr>
          <w:rFonts w:asciiTheme="minorEastAsia" w:eastAsiaTheme="minorEastAsia" w:hAnsiTheme="minorEastAsia" w:hint="eastAsia"/>
          <w:color w:val="000000" w:themeColor="text1"/>
        </w:rPr>
        <w:t>百分之七十计算。</w:t>
      </w:r>
    </w:p>
    <w:p w14:paraId="5227295A" w14:textId="34888E17"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43"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第八条第二款）</w:t>
      </w:r>
    </w:p>
    <w:p w14:paraId="436A4473"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减除费用：</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款时，劳务报酬所得、稿酬所得、特许权使用费所得每次收入不超过四千元的，减除费用按八百元计算；每次收入四千元以上的，减除费用按收入的百分之二十计算。</w:t>
      </w:r>
    </w:p>
    <w:p w14:paraId="5ED0D90D" w14:textId="5E5DDDF0"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44"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第八条第三款）</w:t>
      </w:r>
    </w:p>
    <w:p w14:paraId="0D23A96F"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应纳税所得额：劳务报酬所得、稿酬所得、特许权使用费所得，以每次收入额为预扣预缴应纳税所得额，计算应</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额。劳务报酬所得适用个人所得</w:t>
      </w:r>
      <w:proofErr w:type="gramStart"/>
      <w:r w:rsidRPr="009251DE">
        <w:rPr>
          <w:rFonts w:asciiTheme="minorEastAsia" w:eastAsiaTheme="minorEastAsia" w:hAnsiTheme="minorEastAsia" w:hint="eastAsia"/>
          <w:color w:val="000000" w:themeColor="text1"/>
        </w:rPr>
        <w:t>税预扣率表</w:t>
      </w:r>
      <w:proofErr w:type="gramEnd"/>
      <w:r w:rsidRPr="009251DE">
        <w:rPr>
          <w:rFonts w:asciiTheme="minorEastAsia" w:eastAsiaTheme="minorEastAsia" w:hAnsiTheme="minorEastAsia" w:hint="eastAsia"/>
          <w:color w:val="000000" w:themeColor="text1"/>
        </w:rPr>
        <w:t>二（见附件），稿酬所得、特许权使用费所得适用百分之二十的比例预扣率。</w:t>
      </w:r>
    </w:p>
    <w:p w14:paraId="2C27B568" w14:textId="6FF3E5DA"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45"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第八条第四款）</w:t>
      </w:r>
    </w:p>
    <w:p w14:paraId="0A672576"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劳务报酬所得应</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额=预扣预缴应纳税所得额×预扣率-速算扣除数</w:t>
      </w:r>
    </w:p>
    <w:p w14:paraId="3214C8B4"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稿酬所得、特许权使用费所得应</w:t>
      </w:r>
      <w:proofErr w:type="gramStart"/>
      <w:r w:rsidRPr="009251DE">
        <w:rPr>
          <w:rFonts w:asciiTheme="minorEastAsia" w:eastAsiaTheme="minorEastAsia" w:hAnsiTheme="minorEastAsia" w:hint="eastAsia"/>
          <w:color w:val="000000" w:themeColor="text1"/>
        </w:rPr>
        <w:t>预扣预缴税</w:t>
      </w:r>
      <w:proofErr w:type="gramEnd"/>
      <w:r w:rsidRPr="009251DE">
        <w:rPr>
          <w:rFonts w:asciiTheme="minorEastAsia" w:eastAsiaTheme="minorEastAsia" w:hAnsiTheme="minorEastAsia" w:hint="eastAsia"/>
          <w:color w:val="000000" w:themeColor="text1"/>
        </w:rPr>
        <w:t>额=预扣预缴应纳税所得额×20%</w:t>
      </w:r>
    </w:p>
    <w:p w14:paraId="62647B01" w14:textId="0BAF5D95"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28" w:name="_Hlk534146547"/>
      <w:r w:rsidRPr="009251DE">
        <w:rPr>
          <w:rFonts w:asciiTheme="minorEastAsia" w:eastAsiaTheme="minorEastAsia" w:hAnsiTheme="minorEastAsia" w:hint="eastAsia"/>
          <w:color w:val="000000" w:themeColor="text1"/>
        </w:rPr>
        <w:t>（</w:t>
      </w:r>
      <w:bookmarkStart w:id="29" w:name="_Hlk54009467"/>
      <w:r w:rsidR="001D7D20">
        <w:rPr>
          <w:rFonts w:asciiTheme="minorEastAsia" w:eastAsiaTheme="minorEastAsia" w:hAnsiTheme="minorEastAsia"/>
        </w:rPr>
        <w:fldChar w:fldCharType="begin"/>
      </w:r>
      <w:r w:rsidR="001D7D20">
        <w:rPr>
          <w:rFonts w:asciiTheme="minorEastAsia" w:eastAsiaTheme="minorEastAsia" w:hAnsiTheme="minorEastAsia"/>
        </w:rPr>
        <w:instrText xml:space="preserve"> HYPERLINK "http://ssfb86.com/index/News/detail/newsid/235.html" </w:instrText>
      </w:r>
      <w:r w:rsidR="001D7D20">
        <w:rPr>
          <w:rFonts w:asciiTheme="minorEastAsia" w:eastAsiaTheme="minorEastAsia" w:hAnsiTheme="minorEastAsia"/>
        </w:rPr>
        <w:fldChar w:fldCharType="separate"/>
      </w:r>
      <w:r w:rsidRPr="001D7D20">
        <w:rPr>
          <w:rStyle w:val="a8"/>
          <w:rFonts w:asciiTheme="minorEastAsia" w:eastAsiaTheme="minorEastAsia" w:hAnsiTheme="minorEastAsia" w:hint="eastAsia"/>
        </w:rPr>
        <w:t>国家税务总局公告2018年第56号</w:t>
      </w:r>
      <w:r w:rsidR="001D7D20">
        <w:rPr>
          <w:rFonts w:asciiTheme="minorEastAsia" w:eastAsiaTheme="minorEastAsia" w:hAnsiTheme="minorEastAsia"/>
        </w:rPr>
        <w:fldChar w:fldCharType="end"/>
      </w:r>
      <w:bookmarkEnd w:id="29"/>
      <w:r w:rsidRPr="009251DE">
        <w:rPr>
          <w:rFonts w:asciiTheme="minorEastAsia" w:eastAsiaTheme="minorEastAsia" w:hAnsiTheme="minorEastAsia" w:hint="eastAsia"/>
          <w:color w:val="000000" w:themeColor="text1"/>
        </w:rPr>
        <w:t>第一条第二款第四项至第五项）</w:t>
      </w:r>
    </w:p>
    <w:bookmarkEnd w:id="28"/>
    <w:p w14:paraId="43CFB87E"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居民个人办理年度综合所得汇算清缴时，应当依法计算劳务报酬所得、稿酬所得、特许权使用费所得的收入额，并入年度综合所得计算应纳税款，税款多退少补。</w:t>
      </w:r>
    </w:p>
    <w:p w14:paraId="12E59F87" w14:textId="142940DB" w:rsidR="009251DE" w:rsidRPr="009251DE" w:rsidRDefault="009251DE" w:rsidP="009251DE">
      <w:pPr>
        <w:spacing w:beforeLines="50" w:before="156" w:line="480" w:lineRule="atLeast"/>
        <w:jc w:val="right"/>
        <w:rPr>
          <w:rFonts w:asciiTheme="minorEastAsia" w:hAnsiTheme="minorEastAsia"/>
          <w:color w:val="000000" w:themeColor="text1"/>
          <w:sz w:val="24"/>
          <w:szCs w:val="24"/>
        </w:rPr>
      </w:pPr>
      <w:bookmarkStart w:id="30" w:name="_Hlk534146519"/>
      <w:r w:rsidRPr="009251DE">
        <w:rPr>
          <w:rFonts w:asciiTheme="minorEastAsia" w:hAnsiTheme="minorEastAsia" w:hint="eastAsia"/>
          <w:color w:val="000000" w:themeColor="text1"/>
          <w:sz w:val="24"/>
          <w:szCs w:val="24"/>
        </w:rPr>
        <w:t>（</w:t>
      </w:r>
      <w:hyperlink r:id="rId46" w:history="1">
        <w:r w:rsidR="00422BE1" w:rsidRPr="00422BE1">
          <w:rPr>
            <w:rStyle w:val="a8"/>
            <w:rFonts w:asciiTheme="minorEastAsia" w:hAnsiTheme="minorEastAsia" w:hint="eastAsia"/>
          </w:rPr>
          <w:t>国家税务总局公告2018年第61号</w:t>
        </w:r>
      </w:hyperlink>
      <w:r w:rsidRPr="009251DE">
        <w:rPr>
          <w:rFonts w:asciiTheme="minorEastAsia" w:hAnsiTheme="minorEastAsia" w:hint="eastAsia"/>
          <w:color w:val="000000" w:themeColor="text1"/>
          <w:sz w:val="24"/>
          <w:szCs w:val="24"/>
        </w:rPr>
        <w:t>第八条第五款）</w:t>
      </w:r>
    </w:p>
    <w:p w14:paraId="0E25CB26"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居民个人取得劳务报酬所得、稿酬所得、特许权使用费所得，应当在汇算清缴时向税务机关提供有关信息，</w:t>
      </w:r>
      <w:proofErr w:type="gramStart"/>
      <w:r w:rsidRPr="009251DE">
        <w:rPr>
          <w:rFonts w:asciiTheme="minorEastAsia" w:eastAsiaTheme="minorEastAsia" w:hAnsiTheme="minorEastAsia" w:hint="eastAsia"/>
          <w:color w:val="000000" w:themeColor="text1"/>
        </w:rPr>
        <w:t>减除专项</w:t>
      </w:r>
      <w:proofErr w:type="gramEnd"/>
      <w:r w:rsidRPr="009251DE">
        <w:rPr>
          <w:rFonts w:asciiTheme="minorEastAsia" w:eastAsiaTheme="minorEastAsia" w:hAnsiTheme="minorEastAsia" w:hint="eastAsia"/>
          <w:color w:val="000000" w:themeColor="text1"/>
        </w:rPr>
        <w:t>附加扣除。</w:t>
      </w:r>
    </w:p>
    <w:p w14:paraId="5AEF20C2" w14:textId="45DEB3DA" w:rsidR="009251DE" w:rsidRDefault="001D7D20" w:rsidP="009251DE">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sidRPr="001D7D20">
        <w:rPr>
          <w:rFonts w:asciiTheme="minorEastAsia" w:hAnsiTheme="minorEastAsia" w:hint="eastAsia"/>
        </w:rPr>
        <w:t>（《</w:t>
      </w:r>
      <w:hyperlink r:id="rId47" w:history="1">
        <w:r w:rsidRPr="001D7D20">
          <w:rPr>
            <w:rStyle w:val="a8"/>
            <w:rFonts w:asciiTheme="minorEastAsia" w:hAnsiTheme="minorEastAsia" w:hint="eastAsia"/>
          </w:rPr>
          <w:t>个人所得税法实施条例</w:t>
        </w:r>
      </w:hyperlink>
      <w:r w:rsidRPr="001D7D20">
        <w:rPr>
          <w:rFonts w:asciiTheme="minorEastAsia" w:hAnsiTheme="minorEastAsia" w:hint="eastAsia"/>
        </w:rPr>
        <w:t>》</w:t>
      </w:r>
      <w:r w:rsidR="009251DE" w:rsidRPr="009251DE">
        <w:rPr>
          <w:rFonts w:asciiTheme="minorEastAsia" w:hAnsiTheme="minorEastAsia" w:hint="eastAsia"/>
          <w:color w:val="000000" w:themeColor="text1"/>
          <w:sz w:val="24"/>
          <w:szCs w:val="24"/>
        </w:rPr>
        <w:t>第二十八条第二款）</w:t>
      </w:r>
    </w:p>
    <w:p w14:paraId="0BA69541" w14:textId="0632FFBE" w:rsidR="00A91274" w:rsidRPr="00A91274" w:rsidRDefault="00A91274" w:rsidP="00A91274">
      <w:pPr>
        <w:pStyle w:val="4"/>
        <w:spacing w:beforeLines="50" w:before="156" w:after="0" w:line="480" w:lineRule="atLeast"/>
        <w:rPr>
          <w:rFonts w:asciiTheme="minorEastAsia" w:eastAsiaTheme="minorEastAsia" w:hAnsiTheme="minorEastAsia"/>
          <w:sz w:val="24"/>
          <w:szCs w:val="24"/>
        </w:rPr>
      </w:pPr>
      <w:r w:rsidRPr="00A91274">
        <w:rPr>
          <w:rFonts w:asciiTheme="minorEastAsia" w:eastAsiaTheme="minorEastAsia" w:hAnsiTheme="minorEastAsia" w:hint="eastAsia"/>
          <w:sz w:val="24"/>
          <w:szCs w:val="24"/>
        </w:rPr>
        <w:lastRenderedPageBreak/>
        <w:t>附注（1）：全日制学生实习报酬的扣缴</w:t>
      </w:r>
    </w:p>
    <w:p w14:paraId="66AA6BA7" w14:textId="77777777" w:rsidR="00A91274" w:rsidRPr="00A91274" w:rsidRDefault="00A91274" w:rsidP="00A91274">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A91274">
        <w:rPr>
          <w:rFonts w:asciiTheme="minorEastAsia" w:hAnsiTheme="minorEastAsia" w:cs="宋体" w:hint="eastAsia"/>
          <w:color w:val="333333"/>
          <w:kern w:val="0"/>
          <w:sz w:val="24"/>
          <w:szCs w:val="24"/>
        </w:rPr>
        <w:t>正在接受全日制学历教育的学生因实习取得劳务报酬所得的，扣缴义务人预扣预缴个人所得税时，可按照《国家税务总局关于发布〈个人所得税扣缴申报管理办法（试行）〉的公告》（</w:t>
      </w:r>
      <w:hyperlink r:id="rId48" w:tgtFrame="_self" w:history="1">
        <w:r w:rsidRPr="00A91274">
          <w:rPr>
            <w:rFonts w:asciiTheme="minorEastAsia" w:hAnsiTheme="minorEastAsia" w:cs="宋体" w:hint="eastAsia"/>
            <w:color w:val="6E6E6E"/>
            <w:kern w:val="0"/>
            <w:sz w:val="24"/>
            <w:szCs w:val="24"/>
            <w:u w:val="single"/>
          </w:rPr>
          <w:t>2018年第61号</w:t>
        </w:r>
      </w:hyperlink>
      <w:r w:rsidRPr="00A91274">
        <w:rPr>
          <w:rFonts w:asciiTheme="minorEastAsia" w:hAnsiTheme="minorEastAsia" w:cs="宋体" w:hint="eastAsia"/>
          <w:color w:val="333333"/>
          <w:kern w:val="0"/>
          <w:sz w:val="24"/>
          <w:szCs w:val="24"/>
        </w:rPr>
        <w:t>）规定的累计预扣法计算并</w:t>
      </w:r>
      <w:proofErr w:type="gramStart"/>
      <w:r w:rsidRPr="00A91274">
        <w:rPr>
          <w:rFonts w:asciiTheme="minorEastAsia" w:hAnsiTheme="minorEastAsia" w:cs="宋体" w:hint="eastAsia"/>
          <w:color w:val="333333"/>
          <w:kern w:val="0"/>
          <w:sz w:val="24"/>
          <w:szCs w:val="24"/>
        </w:rPr>
        <w:t>预扣预缴税</w:t>
      </w:r>
      <w:proofErr w:type="gramEnd"/>
      <w:r w:rsidRPr="00A91274">
        <w:rPr>
          <w:rFonts w:asciiTheme="minorEastAsia" w:hAnsiTheme="minorEastAsia" w:cs="宋体" w:hint="eastAsia"/>
          <w:color w:val="333333"/>
          <w:kern w:val="0"/>
          <w:sz w:val="24"/>
          <w:szCs w:val="24"/>
        </w:rPr>
        <w:t>款。</w:t>
      </w:r>
    </w:p>
    <w:p w14:paraId="51A0E856" w14:textId="406364CF" w:rsidR="00A91274" w:rsidRPr="00A91274" w:rsidRDefault="00A91274" w:rsidP="00A91274">
      <w:pPr>
        <w:widowControl/>
        <w:shd w:val="clear" w:color="auto" w:fill="FFFFFF"/>
        <w:spacing w:beforeLines="50" w:before="156" w:line="480" w:lineRule="atLeast"/>
        <w:ind w:firstLine="480"/>
        <w:jc w:val="right"/>
        <w:rPr>
          <w:rFonts w:asciiTheme="minorEastAsia" w:hAnsiTheme="minorEastAsia" w:cs="宋体"/>
          <w:color w:val="333333"/>
          <w:kern w:val="0"/>
          <w:sz w:val="24"/>
          <w:szCs w:val="24"/>
        </w:rPr>
      </w:pPr>
      <w:r w:rsidRPr="00A91274">
        <w:rPr>
          <w:rFonts w:asciiTheme="minorEastAsia" w:hAnsiTheme="minorEastAsia" w:hint="eastAsia"/>
          <w:color w:val="0070C0"/>
          <w:sz w:val="24"/>
          <w:szCs w:val="24"/>
          <w:shd w:val="clear" w:color="auto" w:fill="FFFFFF"/>
        </w:rPr>
        <w:t>（</w:t>
      </w:r>
      <w:hyperlink r:id="rId49" w:history="1">
        <w:r w:rsidRPr="00A91274">
          <w:rPr>
            <w:rStyle w:val="a8"/>
            <w:rFonts w:asciiTheme="minorEastAsia" w:hAnsiTheme="minorEastAsia" w:hint="eastAsia"/>
            <w:sz w:val="24"/>
            <w:szCs w:val="24"/>
            <w:shd w:val="clear" w:color="auto" w:fill="FFFFFF"/>
          </w:rPr>
          <w:t>国家税务总局公告2020年第13号</w:t>
        </w:r>
      </w:hyperlink>
      <w:r w:rsidRPr="00A91274">
        <w:rPr>
          <w:rFonts w:asciiTheme="minorEastAsia" w:hAnsiTheme="minorEastAsia" w:hint="eastAsia"/>
          <w:color w:val="0070C0"/>
          <w:sz w:val="24"/>
          <w:szCs w:val="24"/>
          <w:shd w:val="clear" w:color="auto" w:fill="FFFFFF"/>
        </w:rPr>
        <w:t>第</w:t>
      </w:r>
      <w:r>
        <w:rPr>
          <w:rFonts w:asciiTheme="minorEastAsia" w:hAnsiTheme="minorEastAsia" w:hint="eastAsia"/>
          <w:color w:val="0070C0"/>
          <w:sz w:val="24"/>
          <w:szCs w:val="24"/>
          <w:shd w:val="clear" w:color="auto" w:fill="FFFFFF"/>
        </w:rPr>
        <w:t>三</w:t>
      </w:r>
      <w:r w:rsidRPr="00A91274">
        <w:rPr>
          <w:rFonts w:asciiTheme="minorEastAsia" w:hAnsiTheme="minorEastAsia" w:hint="eastAsia"/>
          <w:color w:val="0070C0"/>
          <w:sz w:val="24"/>
          <w:szCs w:val="24"/>
          <w:shd w:val="clear" w:color="auto" w:fill="FFFFFF"/>
        </w:rPr>
        <w:t>条）</w:t>
      </w:r>
    </w:p>
    <w:p w14:paraId="32F0CA00" w14:textId="77777777" w:rsidR="00A91274" w:rsidRPr="00A91274" w:rsidRDefault="00A91274" w:rsidP="00A91274">
      <w:pPr>
        <w:widowControl/>
        <w:shd w:val="clear" w:color="auto" w:fill="FFFFFF"/>
        <w:spacing w:beforeLines="50" w:before="156" w:line="480" w:lineRule="atLeast"/>
        <w:ind w:firstLine="480"/>
        <w:rPr>
          <w:rFonts w:asciiTheme="minorEastAsia" w:hAnsiTheme="minorEastAsia" w:cs="宋体"/>
          <w:color w:val="333333"/>
          <w:kern w:val="0"/>
          <w:sz w:val="24"/>
          <w:szCs w:val="24"/>
        </w:rPr>
      </w:pPr>
      <w:proofErr w:type="gramStart"/>
      <w:r w:rsidRPr="00A91274">
        <w:rPr>
          <w:rFonts w:asciiTheme="minorEastAsia" w:hAnsiTheme="minorEastAsia" w:cs="宋体" w:hint="eastAsia"/>
          <w:color w:val="333333"/>
          <w:kern w:val="0"/>
          <w:sz w:val="24"/>
          <w:szCs w:val="24"/>
        </w:rPr>
        <w:t>【</w:t>
      </w:r>
      <w:proofErr w:type="gramEnd"/>
      <w:r w:rsidR="00E44AB0">
        <w:fldChar w:fldCharType="begin"/>
      </w:r>
      <w:r w:rsidR="00E44AB0">
        <w:instrText xml:space="preserve"> HYPERLINK "http://www.chinatax.gov.cn/chinatax/n810341/n810760/c5154947/content.html" \t "_self" </w:instrText>
      </w:r>
      <w:r w:rsidR="00E44AB0">
        <w:fldChar w:fldCharType="separate"/>
      </w:r>
      <w:r w:rsidRPr="00A91274">
        <w:rPr>
          <w:rFonts w:asciiTheme="minorEastAsia" w:hAnsiTheme="minorEastAsia" w:cs="宋体" w:hint="eastAsia"/>
          <w:color w:val="6E6E6E"/>
          <w:kern w:val="0"/>
          <w:sz w:val="24"/>
          <w:szCs w:val="24"/>
          <w:u w:val="single"/>
        </w:rPr>
        <w:t>总局解读</w:t>
      </w:r>
      <w:r w:rsidR="00E44AB0">
        <w:rPr>
          <w:rFonts w:asciiTheme="minorEastAsia" w:hAnsiTheme="minorEastAsia" w:cs="宋体"/>
          <w:color w:val="6E6E6E"/>
          <w:kern w:val="0"/>
          <w:sz w:val="24"/>
          <w:szCs w:val="24"/>
          <w:u w:val="single"/>
        </w:rPr>
        <w:fldChar w:fldCharType="end"/>
      </w:r>
      <w:r w:rsidRPr="00A91274">
        <w:rPr>
          <w:rFonts w:asciiTheme="minorEastAsia" w:hAnsiTheme="minorEastAsia" w:cs="宋体" w:hint="eastAsia"/>
          <w:color w:val="333333"/>
          <w:kern w:val="0"/>
          <w:sz w:val="24"/>
          <w:szCs w:val="24"/>
        </w:rPr>
        <w:t>:累计预</w:t>
      </w:r>
      <w:proofErr w:type="gramStart"/>
      <w:r w:rsidRPr="00A91274">
        <w:rPr>
          <w:rFonts w:asciiTheme="minorEastAsia" w:hAnsiTheme="minorEastAsia" w:cs="宋体" w:hint="eastAsia"/>
          <w:color w:val="333333"/>
          <w:kern w:val="0"/>
          <w:sz w:val="24"/>
          <w:szCs w:val="24"/>
        </w:rPr>
        <w:t>扣法预扣</w:t>
      </w:r>
      <w:proofErr w:type="gramEnd"/>
      <w:r w:rsidRPr="00A91274">
        <w:rPr>
          <w:rFonts w:asciiTheme="minorEastAsia" w:hAnsiTheme="minorEastAsia" w:cs="宋体" w:hint="eastAsia"/>
          <w:color w:val="333333"/>
          <w:kern w:val="0"/>
          <w:sz w:val="24"/>
          <w:szCs w:val="24"/>
        </w:rPr>
        <w:t>预缴个人所得税的具体计算公式为：</w:t>
      </w:r>
    </w:p>
    <w:p w14:paraId="5A821DCB" w14:textId="77777777" w:rsidR="00A91274" w:rsidRPr="00A91274" w:rsidRDefault="00A91274" w:rsidP="00A91274">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A91274">
        <w:rPr>
          <w:rFonts w:asciiTheme="minorEastAsia" w:hAnsiTheme="minorEastAsia" w:cs="宋体" w:hint="eastAsia"/>
          <w:color w:val="333333"/>
          <w:kern w:val="0"/>
          <w:sz w:val="24"/>
          <w:szCs w:val="24"/>
        </w:rPr>
        <w:t>本期应</w:t>
      </w:r>
      <w:proofErr w:type="gramStart"/>
      <w:r w:rsidRPr="00A91274">
        <w:rPr>
          <w:rFonts w:asciiTheme="minorEastAsia" w:hAnsiTheme="minorEastAsia" w:cs="宋体" w:hint="eastAsia"/>
          <w:color w:val="333333"/>
          <w:kern w:val="0"/>
          <w:sz w:val="24"/>
          <w:szCs w:val="24"/>
        </w:rPr>
        <w:t>预扣预缴税</w:t>
      </w:r>
      <w:proofErr w:type="gramEnd"/>
      <w:r w:rsidRPr="00A91274">
        <w:rPr>
          <w:rFonts w:asciiTheme="minorEastAsia" w:hAnsiTheme="minorEastAsia" w:cs="宋体" w:hint="eastAsia"/>
          <w:color w:val="333333"/>
          <w:kern w:val="0"/>
          <w:sz w:val="24"/>
          <w:szCs w:val="24"/>
        </w:rPr>
        <w:t>额=（累计收入额-累计减除费用）×预扣率-速算扣除数-累计减免税额-累计已</w:t>
      </w:r>
      <w:proofErr w:type="gramStart"/>
      <w:r w:rsidRPr="00A91274">
        <w:rPr>
          <w:rFonts w:asciiTheme="minorEastAsia" w:hAnsiTheme="minorEastAsia" w:cs="宋体" w:hint="eastAsia"/>
          <w:color w:val="333333"/>
          <w:kern w:val="0"/>
          <w:sz w:val="24"/>
          <w:szCs w:val="24"/>
        </w:rPr>
        <w:t>预扣预缴税</w:t>
      </w:r>
      <w:proofErr w:type="gramEnd"/>
      <w:r w:rsidRPr="00A91274">
        <w:rPr>
          <w:rFonts w:asciiTheme="minorEastAsia" w:hAnsiTheme="minorEastAsia" w:cs="宋体" w:hint="eastAsia"/>
          <w:color w:val="333333"/>
          <w:kern w:val="0"/>
          <w:sz w:val="24"/>
          <w:szCs w:val="24"/>
        </w:rPr>
        <w:t>额</w:t>
      </w:r>
    </w:p>
    <w:p w14:paraId="4CBDCCA3" w14:textId="77777777" w:rsidR="00A91274" w:rsidRPr="00A91274" w:rsidRDefault="00A91274" w:rsidP="00A91274">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A91274">
        <w:rPr>
          <w:rFonts w:asciiTheme="minorEastAsia" w:hAnsiTheme="minorEastAsia" w:cs="宋体" w:hint="eastAsia"/>
          <w:color w:val="333333"/>
          <w:kern w:val="0"/>
          <w:sz w:val="24"/>
          <w:szCs w:val="24"/>
        </w:rPr>
        <w:t>其中，累计减除费用按照5000元/月乘以纳税人在本单位开始实习月份起至本月的实习月份数计算。</w:t>
      </w:r>
    </w:p>
    <w:p w14:paraId="28606587" w14:textId="77777777" w:rsidR="00A91274" w:rsidRPr="00A91274" w:rsidRDefault="00A91274" w:rsidP="00A91274">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A91274">
        <w:rPr>
          <w:rFonts w:asciiTheme="minorEastAsia" w:hAnsiTheme="minorEastAsia" w:cs="宋体" w:hint="eastAsia"/>
          <w:color w:val="333333"/>
          <w:kern w:val="0"/>
          <w:sz w:val="24"/>
          <w:szCs w:val="24"/>
        </w:rPr>
        <w:t>上述公式中的预扣率、速算扣除数，按照2018年第61号公告所附的《</w:t>
      </w:r>
      <w:hyperlink r:id="rId50" w:tgtFrame="_self" w:history="1">
        <w:r w:rsidRPr="00A91274">
          <w:rPr>
            <w:rFonts w:asciiTheme="minorEastAsia" w:hAnsiTheme="minorEastAsia" w:cs="宋体" w:hint="eastAsia"/>
            <w:color w:val="6E6E6E"/>
            <w:kern w:val="0"/>
            <w:sz w:val="24"/>
            <w:szCs w:val="24"/>
            <w:u w:val="single"/>
          </w:rPr>
          <w:t>个人所得税预扣率</w:t>
        </w:r>
      </w:hyperlink>
      <w:r w:rsidRPr="00A91274">
        <w:rPr>
          <w:rFonts w:asciiTheme="minorEastAsia" w:hAnsiTheme="minorEastAsia" w:cs="宋体" w:hint="eastAsia"/>
          <w:color w:val="333333"/>
          <w:kern w:val="0"/>
          <w:sz w:val="24"/>
          <w:szCs w:val="24"/>
        </w:rPr>
        <w:t>表一》执行。</w:t>
      </w:r>
    </w:p>
    <w:p w14:paraId="1523BD7E" w14:textId="77777777" w:rsidR="00A91274" w:rsidRPr="00A91274" w:rsidRDefault="00A91274" w:rsidP="00A91274">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A91274">
        <w:rPr>
          <w:rFonts w:asciiTheme="minorEastAsia" w:hAnsiTheme="minorEastAsia" w:cs="宋体" w:hint="eastAsia"/>
          <w:color w:val="333333"/>
          <w:kern w:val="0"/>
          <w:sz w:val="24"/>
          <w:szCs w:val="24"/>
        </w:rPr>
        <w:t>如，学生小张7月份在某公司实习取得劳务报酬3000元。扣缴单位在为其预扣预缴劳务报酬所得个人所得税时，可采取累计预扣</w:t>
      </w:r>
      <w:proofErr w:type="gramStart"/>
      <w:r w:rsidRPr="00A91274">
        <w:rPr>
          <w:rFonts w:asciiTheme="minorEastAsia" w:hAnsiTheme="minorEastAsia" w:cs="宋体" w:hint="eastAsia"/>
          <w:color w:val="333333"/>
          <w:kern w:val="0"/>
          <w:sz w:val="24"/>
          <w:szCs w:val="24"/>
        </w:rPr>
        <w:t>法预扣预</w:t>
      </w:r>
      <w:proofErr w:type="gramEnd"/>
      <w:r w:rsidRPr="00A91274">
        <w:rPr>
          <w:rFonts w:asciiTheme="minorEastAsia" w:hAnsiTheme="minorEastAsia" w:cs="宋体" w:hint="eastAsia"/>
          <w:color w:val="333333"/>
          <w:kern w:val="0"/>
          <w:sz w:val="24"/>
          <w:szCs w:val="24"/>
        </w:rPr>
        <w:t>缴税款。如采用该方法，那么小张7月份劳务报酬扣除5000元减除费用后则无需预缴税款，</w:t>
      </w:r>
      <w:proofErr w:type="gramStart"/>
      <w:r w:rsidRPr="00A91274">
        <w:rPr>
          <w:rFonts w:asciiTheme="minorEastAsia" w:hAnsiTheme="minorEastAsia" w:cs="宋体" w:hint="eastAsia"/>
          <w:color w:val="333333"/>
          <w:kern w:val="0"/>
          <w:sz w:val="24"/>
          <w:szCs w:val="24"/>
        </w:rPr>
        <w:t>比预扣</w:t>
      </w:r>
      <w:proofErr w:type="gramEnd"/>
      <w:r w:rsidRPr="00A91274">
        <w:rPr>
          <w:rFonts w:asciiTheme="minorEastAsia" w:hAnsiTheme="minorEastAsia" w:cs="宋体" w:hint="eastAsia"/>
          <w:color w:val="333333"/>
          <w:kern w:val="0"/>
          <w:sz w:val="24"/>
          <w:szCs w:val="24"/>
        </w:rPr>
        <w:t>预缴方法完善调整前少预缴440元。如小张年内再无其他综合所得，也就无需办理年度汇算退税。】</w:t>
      </w:r>
    </w:p>
    <w:p w14:paraId="1487057F" w14:textId="30487482" w:rsidR="00A91274" w:rsidRPr="00A91274" w:rsidRDefault="00A91274" w:rsidP="00A9127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p>
    <w:p w14:paraId="0E04AF24" w14:textId="39D886B0" w:rsidR="004236FC" w:rsidRPr="00A91274" w:rsidRDefault="004236FC" w:rsidP="00107B32">
      <w:pPr>
        <w:pStyle w:val="4"/>
        <w:spacing w:beforeLines="50" w:before="156" w:after="0" w:line="480" w:lineRule="atLeast"/>
        <w:rPr>
          <w:rFonts w:asciiTheme="minorEastAsia" w:eastAsiaTheme="minorEastAsia" w:hAnsiTheme="minorEastAsia"/>
          <w:sz w:val="24"/>
          <w:szCs w:val="24"/>
        </w:rPr>
      </w:pPr>
      <w:r w:rsidRPr="00A91274">
        <w:rPr>
          <w:rFonts w:asciiTheme="minorEastAsia" w:eastAsiaTheme="minorEastAsia" w:hAnsiTheme="minorEastAsia" w:hint="eastAsia"/>
          <w:sz w:val="24"/>
          <w:szCs w:val="24"/>
        </w:rPr>
        <w:t>附注</w:t>
      </w:r>
      <w:r w:rsidR="00A91274" w:rsidRPr="00A91274">
        <w:rPr>
          <w:rFonts w:asciiTheme="minorEastAsia" w:eastAsiaTheme="minorEastAsia" w:hAnsiTheme="minorEastAsia" w:hint="eastAsia"/>
          <w:sz w:val="24"/>
          <w:szCs w:val="24"/>
        </w:rPr>
        <w:t>（2）</w:t>
      </w:r>
      <w:r w:rsidRPr="00A91274">
        <w:rPr>
          <w:rFonts w:asciiTheme="minorEastAsia" w:eastAsiaTheme="minorEastAsia" w:hAnsiTheme="minorEastAsia" w:hint="eastAsia"/>
          <w:sz w:val="24"/>
          <w:szCs w:val="24"/>
        </w:rPr>
        <w:t>：一个纳税年度内未按照累计预</w:t>
      </w:r>
      <w:proofErr w:type="gramStart"/>
      <w:r w:rsidRPr="00A91274">
        <w:rPr>
          <w:rFonts w:asciiTheme="minorEastAsia" w:eastAsiaTheme="minorEastAsia" w:hAnsiTheme="minorEastAsia" w:hint="eastAsia"/>
          <w:sz w:val="24"/>
          <w:szCs w:val="24"/>
        </w:rPr>
        <w:t>扣法预扣</w:t>
      </w:r>
      <w:proofErr w:type="gramEnd"/>
      <w:r w:rsidRPr="00A91274">
        <w:rPr>
          <w:rFonts w:asciiTheme="minorEastAsia" w:eastAsiaTheme="minorEastAsia" w:hAnsiTheme="minorEastAsia" w:hint="eastAsia"/>
          <w:sz w:val="24"/>
          <w:szCs w:val="24"/>
        </w:rPr>
        <w:t>预缴过连续性劳务报酬所得个人所得税的居民个人</w:t>
      </w:r>
    </w:p>
    <w:p w14:paraId="14F4B4EC" w14:textId="3103FC92" w:rsidR="004236FC" w:rsidRDefault="004236FC" w:rsidP="00107B32">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91274">
        <w:rPr>
          <w:rFonts w:asciiTheme="minorEastAsia" w:eastAsiaTheme="minorEastAsia" w:hAnsiTheme="minorEastAsia" w:hint="eastAsia"/>
          <w:color w:val="000000" w:themeColor="text1"/>
        </w:rPr>
        <w:t>详见：</w:t>
      </w:r>
    </w:p>
    <w:p w14:paraId="6F195FE1" w14:textId="3FAA3529" w:rsidR="00107B32" w:rsidRPr="00863C29" w:rsidRDefault="00107B32" w:rsidP="00107B32">
      <w:pPr>
        <w:pStyle w:val="4"/>
        <w:spacing w:beforeLines="50" w:before="156" w:after="0" w:line="480" w:lineRule="atLeast"/>
        <w:rPr>
          <w:rFonts w:asciiTheme="minorEastAsia" w:eastAsiaTheme="minorEastAsia" w:hAnsiTheme="minorEastAsia"/>
          <w:sz w:val="24"/>
          <w:szCs w:val="24"/>
        </w:rPr>
      </w:pPr>
      <w:r w:rsidRPr="00863C29">
        <w:rPr>
          <w:rFonts w:asciiTheme="minorEastAsia" w:eastAsiaTheme="minorEastAsia" w:hAnsiTheme="minorEastAsia" w:hint="eastAsia"/>
          <w:sz w:val="24"/>
          <w:szCs w:val="24"/>
        </w:rPr>
        <w:t>附注（</w:t>
      </w:r>
      <w:r>
        <w:rPr>
          <w:rFonts w:asciiTheme="minorEastAsia" w:eastAsiaTheme="minorEastAsia" w:hAnsiTheme="minorEastAsia"/>
          <w:sz w:val="24"/>
          <w:szCs w:val="24"/>
        </w:rPr>
        <w:t>3</w:t>
      </w:r>
      <w:r w:rsidRPr="00863C29">
        <w:rPr>
          <w:rFonts w:asciiTheme="minorEastAsia" w:eastAsiaTheme="minorEastAsia" w:hAnsiTheme="minorEastAsia" w:hint="eastAsia"/>
          <w:sz w:val="24"/>
          <w:szCs w:val="24"/>
        </w:rPr>
        <w:t>）：进一步简便优化部分纳税人</w:t>
      </w:r>
      <w:proofErr w:type="gramStart"/>
      <w:r w:rsidRPr="00863C29">
        <w:rPr>
          <w:rFonts w:asciiTheme="minorEastAsia" w:eastAsiaTheme="minorEastAsia" w:hAnsiTheme="minorEastAsia" w:hint="eastAsia"/>
          <w:sz w:val="24"/>
          <w:szCs w:val="24"/>
        </w:rPr>
        <w:t>个人所得税预扣</w:t>
      </w:r>
      <w:proofErr w:type="gramEnd"/>
      <w:r w:rsidRPr="00863C29">
        <w:rPr>
          <w:rFonts w:asciiTheme="minorEastAsia" w:eastAsiaTheme="minorEastAsia" w:hAnsiTheme="minorEastAsia" w:hint="eastAsia"/>
          <w:sz w:val="24"/>
          <w:szCs w:val="24"/>
        </w:rPr>
        <w:t>预缴方法</w:t>
      </w:r>
    </w:p>
    <w:p w14:paraId="41D69956" w14:textId="3E180912" w:rsidR="00107B32" w:rsidRPr="00107B32" w:rsidRDefault="00421360" w:rsidP="00107B32">
      <w:pPr>
        <w:widowControl/>
        <w:shd w:val="clear" w:color="auto" w:fill="FFFFFF"/>
        <w:spacing w:before="50" w:line="480" w:lineRule="atLeast"/>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详见：</w:t>
      </w:r>
      <w:hyperlink w:anchor="_附注（2）：进一步简便优化部分纳税人个人所得税预扣预缴方法" w:history="1">
        <w:r w:rsidRPr="00421360">
          <w:rPr>
            <w:rStyle w:val="a8"/>
            <w:rFonts w:ascii="宋体" w:eastAsia="宋体" w:hAnsi="宋体" w:cs="宋体" w:hint="eastAsia"/>
            <w:kern w:val="0"/>
            <w:sz w:val="24"/>
            <w:szCs w:val="24"/>
          </w:rPr>
          <w:t>附注（</w:t>
        </w:r>
        <w:r w:rsidRPr="00421360">
          <w:rPr>
            <w:rStyle w:val="a8"/>
            <w:rFonts w:ascii="宋体" w:eastAsia="宋体" w:hAnsi="宋体" w:cs="宋体"/>
            <w:kern w:val="0"/>
            <w:sz w:val="24"/>
            <w:szCs w:val="24"/>
          </w:rPr>
          <w:t>2）：</w:t>
        </w:r>
        <w:r w:rsidRPr="00421360">
          <w:rPr>
            <w:rStyle w:val="a8"/>
            <w:rFonts w:ascii="宋体" w:eastAsia="宋体" w:hAnsi="宋体" w:cs="宋体"/>
            <w:kern w:val="0"/>
            <w:sz w:val="24"/>
            <w:szCs w:val="24"/>
          </w:rPr>
          <w:t>进</w:t>
        </w:r>
        <w:r w:rsidRPr="00421360">
          <w:rPr>
            <w:rStyle w:val="a8"/>
            <w:rFonts w:ascii="宋体" w:eastAsia="宋体" w:hAnsi="宋体" w:cs="宋体"/>
            <w:kern w:val="0"/>
            <w:sz w:val="24"/>
            <w:szCs w:val="24"/>
          </w:rPr>
          <w:t>一步简便优化部分纳税人</w:t>
        </w:r>
        <w:proofErr w:type="gramStart"/>
        <w:r w:rsidRPr="00421360">
          <w:rPr>
            <w:rStyle w:val="a8"/>
            <w:rFonts w:ascii="宋体" w:eastAsia="宋体" w:hAnsi="宋体" w:cs="宋体"/>
            <w:kern w:val="0"/>
            <w:sz w:val="24"/>
            <w:szCs w:val="24"/>
          </w:rPr>
          <w:t>个人所得税预扣</w:t>
        </w:r>
        <w:proofErr w:type="gramEnd"/>
        <w:r w:rsidRPr="00421360">
          <w:rPr>
            <w:rStyle w:val="a8"/>
            <w:rFonts w:ascii="宋体" w:eastAsia="宋体" w:hAnsi="宋体" w:cs="宋体"/>
            <w:kern w:val="0"/>
            <w:sz w:val="24"/>
            <w:szCs w:val="24"/>
          </w:rPr>
          <w:t>预缴方法</w:t>
        </w:r>
      </w:hyperlink>
      <w:r w:rsidR="00107B32" w:rsidRPr="00107B32">
        <w:rPr>
          <w:rFonts w:ascii="宋体" w:eastAsia="宋体" w:hAnsi="宋体" w:cs="宋体" w:hint="eastAsia"/>
          <w:color w:val="333333"/>
          <w:kern w:val="0"/>
          <w:sz w:val="24"/>
          <w:szCs w:val="24"/>
        </w:rPr>
        <w:t>。</w:t>
      </w:r>
    </w:p>
    <w:p w14:paraId="00FD3593" w14:textId="724E8F10" w:rsidR="00107B32" w:rsidRPr="00107B32" w:rsidRDefault="00107B32" w:rsidP="00107B32">
      <w:pPr>
        <w:widowControl/>
        <w:shd w:val="clear" w:color="auto" w:fill="FFFFFF"/>
        <w:spacing w:before="50" w:line="480" w:lineRule="atLeast"/>
        <w:ind w:firstLine="480"/>
        <w:jc w:val="right"/>
        <w:rPr>
          <w:rFonts w:asciiTheme="minorEastAsia" w:hAnsiTheme="minorEastAsia" w:hint="eastAsia"/>
          <w:color w:val="000000" w:themeColor="text1"/>
        </w:rPr>
      </w:pPr>
      <w:r w:rsidRPr="00107B32">
        <w:rPr>
          <w:rFonts w:ascii="宋体" w:eastAsia="宋体" w:hAnsi="宋体" w:cs="宋体" w:hint="eastAsia"/>
          <w:color w:val="333333"/>
          <w:kern w:val="0"/>
          <w:sz w:val="24"/>
          <w:szCs w:val="24"/>
        </w:rPr>
        <w:t>（</w:t>
      </w:r>
      <w:hyperlink r:id="rId51" w:history="1">
        <w:r w:rsidRPr="00107B32">
          <w:rPr>
            <w:rStyle w:val="a8"/>
            <w:rFonts w:ascii="宋体" w:eastAsia="宋体" w:hAnsi="宋体" w:cs="宋体" w:hint="eastAsia"/>
            <w:kern w:val="0"/>
            <w:sz w:val="24"/>
            <w:szCs w:val="24"/>
          </w:rPr>
          <w:t>国家税务总局公告2020年第19号</w:t>
        </w:r>
      </w:hyperlink>
      <w:r w:rsidRPr="00107B32">
        <w:rPr>
          <w:rFonts w:ascii="宋体" w:eastAsia="宋体" w:hAnsi="宋体" w:cs="宋体" w:hint="eastAsia"/>
          <w:color w:val="333333"/>
          <w:kern w:val="0"/>
          <w:sz w:val="24"/>
          <w:szCs w:val="24"/>
        </w:rPr>
        <w:t>第</w:t>
      </w:r>
      <w:r>
        <w:rPr>
          <w:rFonts w:ascii="宋体" w:eastAsia="宋体" w:hAnsi="宋体" w:cs="宋体" w:hint="eastAsia"/>
          <w:color w:val="333333"/>
          <w:kern w:val="0"/>
          <w:sz w:val="24"/>
          <w:szCs w:val="24"/>
        </w:rPr>
        <w:t>二</w:t>
      </w:r>
      <w:r w:rsidRPr="00107B32">
        <w:rPr>
          <w:rFonts w:ascii="宋体" w:eastAsia="宋体" w:hAnsi="宋体" w:cs="宋体" w:hint="eastAsia"/>
          <w:color w:val="333333"/>
          <w:kern w:val="0"/>
          <w:sz w:val="24"/>
          <w:szCs w:val="24"/>
        </w:rPr>
        <w:t>条第一款）</w:t>
      </w:r>
    </w:p>
    <w:p w14:paraId="22C895E9" w14:textId="77777777" w:rsidR="009251DE" w:rsidRPr="00A91274" w:rsidRDefault="009251DE" w:rsidP="00107B32">
      <w:pPr>
        <w:pStyle w:val="3"/>
        <w:spacing w:beforeLines="50" w:before="156" w:after="0" w:line="480" w:lineRule="atLeast"/>
        <w:rPr>
          <w:rFonts w:asciiTheme="minorEastAsia" w:hAnsiTheme="minorEastAsia" w:cs="宋体"/>
          <w:color w:val="000000" w:themeColor="text1"/>
          <w:kern w:val="0"/>
          <w:sz w:val="24"/>
          <w:szCs w:val="24"/>
        </w:rPr>
      </w:pPr>
      <w:bookmarkStart w:id="31" w:name="_Toc13327827"/>
      <w:bookmarkEnd w:id="30"/>
      <w:r w:rsidRPr="00A91274">
        <w:rPr>
          <w:rFonts w:asciiTheme="minorEastAsia" w:hAnsiTheme="minorEastAsia" w:cs="宋体" w:hint="eastAsia"/>
          <w:color w:val="000000" w:themeColor="text1"/>
          <w:kern w:val="0"/>
          <w:sz w:val="24"/>
          <w:szCs w:val="24"/>
        </w:rPr>
        <w:lastRenderedPageBreak/>
        <w:t>2．</w:t>
      </w:r>
      <w:r w:rsidRPr="00A91274">
        <w:rPr>
          <w:rFonts w:asciiTheme="minorEastAsia" w:hAnsiTheme="minorEastAsia" w:hint="eastAsia"/>
          <w:color w:val="000000" w:themeColor="text1"/>
          <w:sz w:val="24"/>
          <w:szCs w:val="24"/>
        </w:rPr>
        <w:t>向非居民个人支付劳务报酬所得，稿酬所得和特许权使用费所得的扣缴</w:t>
      </w:r>
      <w:bookmarkEnd w:id="31"/>
    </w:p>
    <w:p w14:paraId="042BC08C" w14:textId="77777777" w:rsidR="009251DE" w:rsidRPr="00A91274" w:rsidRDefault="009251DE" w:rsidP="00107B32">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91274">
        <w:rPr>
          <w:rFonts w:asciiTheme="minorEastAsia" w:eastAsiaTheme="minorEastAsia" w:hAnsiTheme="minorEastAsia" w:hint="eastAsia"/>
          <w:color w:val="000000" w:themeColor="text1"/>
        </w:rPr>
        <w:t>扣缴义务人</w:t>
      </w:r>
      <w:bookmarkStart w:id="32" w:name="_Hlk534059771"/>
      <w:r w:rsidRPr="00A91274">
        <w:rPr>
          <w:rFonts w:asciiTheme="minorEastAsia" w:eastAsiaTheme="minorEastAsia" w:hAnsiTheme="minorEastAsia" w:hint="eastAsia"/>
          <w:color w:val="000000" w:themeColor="text1"/>
        </w:rPr>
        <w:t>向非居民个人支付劳务报酬所得，稿酬所得和特许权使用费所得</w:t>
      </w:r>
      <w:bookmarkEnd w:id="32"/>
      <w:r w:rsidRPr="00A91274">
        <w:rPr>
          <w:rFonts w:asciiTheme="minorEastAsia" w:eastAsiaTheme="minorEastAsia" w:hAnsiTheme="minorEastAsia" w:hint="eastAsia"/>
          <w:color w:val="000000" w:themeColor="text1"/>
        </w:rPr>
        <w:t>时，应当按照以下方法按月或者按次代扣代缴税款：</w:t>
      </w:r>
    </w:p>
    <w:p w14:paraId="1D86777B" w14:textId="140514B5" w:rsidR="009251DE" w:rsidRPr="00A91274" w:rsidRDefault="009251DE" w:rsidP="00A91274">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33" w:name="_Hlk534058356"/>
      <w:r w:rsidRPr="00A91274">
        <w:rPr>
          <w:rFonts w:asciiTheme="minorEastAsia" w:eastAsiaTheme="minorEastAsia" w:hAnsiTheme="minorEastAsia" w:hint="eastAsia"/>
          <w:color w:val="000000" w:themeColor="text1"/>
        </w:rPr>
        <w:t>（</w:t>
      </w:r>
      <w:hyperlink r:id="rId52" w:history="1">
        <w:r w:rsidR="00422BE1" w:rsidRPr="00A91274">
          <w:rPr>
            <w:rStyle w:val="a8"/>
            <w:rFonts w:asciiTheme="minorEastAsia" w:eastAsiaTheme="minorEastAsia" w:hAnsiTheme="minorEastAsia" w:hint="eastAsia"/>
          </w:rPr>
          <w:t>国家税务总局公告2018年第61号</w:t>
        </w:r>
      </w:hyperlink>
      <w:r w:rsidRPr="00A91274">
        <w:rPr>
          <w:rFonts w:asciiTheme="minorEastAsia" w:eastAsiaTheme="minorEastAsia" w:hAnsiTheme="minorEastAsia" w:hint="eastAsia"/>
          <w:color w:val="000000" w:themeColor="text1"/>
        </w:rPr>
        <w:t>第九条第一款）</w:t>
      </w:r>
    </w:p>
    <w:p w14:paraId="4AA25B23" w14:textId="77777777" w:rsidR="009251DE" w:rsidRPr="00A91274" w:rsidRDefault="009251DE" w:rsidP="00A91274">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34" w:name="_Hlk534060279"/>
      <w:bookmarkEnd w:id="33"/>
      <w:r w:rsidRPr="00A91274">
        <w:rPr>
          <w:rFonts w:asciiTheme="minorEastAsia" w:eastAsiaTheme="minorEastAsia" w:hAnsiTheme="minorEastAsia" w:hint="eastAsia"/>
          <w:color w:val="000000" w:themeColor="text1"/>
        </w:rPr>
        <w:t>非居民个人的劳务报酬所得、稿酬所得、特许权使用费所得，以每次收入额为应纳税所得额，适用个人所得税税率表三（见附件）计算应纳税额。劳务报酬所得、稿酬所得、特许权使用费所得以收入减除百分之二十的费用后的余额为收入额；其中，稿酬所得的</w:t>
      </w:r>
      <w:proofErr w:type="gramStart"/>
      <w:r w:rsidRPr="00A91274">
        <w:rPr>
          <w:rFonts w:asciiTheme="minorEastAsia" w:eastAsiaTheme="minorEastAsia" w:hAnsiTheme="minorEastAsia" w:hint="eastAsia"/>
          <w:color w:val="000000" w:themeColor="text1"/>
        </w:rPr>
        <w:t>收入额减按</w:t>
      </w:r>
      <w:proofErr w:type="gramEnd"/>
      <w:r w:rsidRPr="00A91274">
        <w:rPr>
          <w:rFonts w:asciiTheme="minorEastAsia" w:eastAsiaTheme="minorEastAsia" w:hAnsiTheme="minorEastAsia" w:hint="eastAsia"/>
          <w:color w:val="000000" w:themeColor="text1"/>
        </w:rPr>
        <w:t>百分之七十计算。</w:t>
      </w:r>
    </w:p>
    <w:p w14:paraId="518F230F" w14:textId="6B6A9F50" w:rsidR="009251DE" w:rsidRPr="00A91274" w:rsidRDefault="009251DE" w:rsidP="00A91274">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A91274">
        <w:rPr>
          <w:rFonts w:asciiTheme="minorEastAsia" w:eastAsiaTheme="minorEastAsia" w:hAnsiTheme="minorEastAsia" w:hint="eastAsia"/>
          <w:color w:val="000000" w:themeColor="text1"/>
        </w:rPr>
        <w:t>（</w:t>
      </w:r>
      <w:hyperlink r:id="rId53" w:history="1">
        <w:r w:rsidR="00422BE1" w:rsidRPr="00A91274">
          <w:rPr>
            <w:rStyle w:val="a8"/>
            <w:rFonts w:asciiTheme="minorEastAsia" w:eastAsiaTheme="minorEastAsia" w:hAnsiTheme="minorEastAsia" w:hint="eastAsia"/>
          </w:rPr>
          <w:t>国家税务总局公告2018年第61号</w:t>
        </w:r>
      </w:hyperlink>
      <w:r w:rsidRPr="00A91274">
        <w:rPr>
          <w:rFonts w:asciiTheme="minorEastAsia" w:eastAsiaTheme="minorEastAsia" w:hAnsiTheme="minorEastAsia" w:hint="eastAsia"/>
          <w:color w:val="000000" w:themeColor="text1"/>
        </w:rPr>
        <w:t>第九条第二款）</w:t>
      </w:r>
      <w:bookmarkEnd w:id="34"/>
    </w:p>
    <w:p w14:paraId="7B40CC04" w14:textId="77777777" w:rsidR="009251DE" w:rsidRPr="009251DE" w:rsidRDefault="009251DE" w:rsidP="00A91274">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91274">
        <w:rPr>
          <w:rFonts w:asciiTheme="minorEastAsia" w:eastAsiaTheme="minorEastAsia" w:hAnsiTheme="minorEastAsia" w:hint="eastAsia"/>
          <w:color w:val="000000" w:themeColor="text1"/>
        </w:rPr>
        <w:t>非居民个人工资、薪金所得，劳务报酬所得，稿酬所得，特许权使用费所得应纳税额=应纳税所得额×税率-速算</w:t>
      </w:r>
      <w:r w:rsidRPr="009251DE">
        <w:rPr>
          <w:rFonts w:asciiTheme="minorEastAsia" w:eastAsiaTheme="minorEastAsia" w:hAnsiTheme="minorEastAsia" w:hint="eastAsia"/>
          <w:color w:val="000000" w:themeColor="text1"/>
        </w:rPr>
        <w:t>扣除数</w:t>
      </w:r>
    </w:p>
    <w:p w14:paraId="7FDF9FEC" w14:textId="474E70E3"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54" w:history="1">
        <w:r w:rsidR="001D7D20" w:rsidRPr="001D7D20">
          <w:rPr>
            <w:rStyle w:val="a8"/>
            <w:rFonts w:asciiTheme="minorEastAsia" w:eastAsiaTheme="minorEastAsia" w:hAnsiTheme="minorEastAsia" w:hint="eastAsia"/>
          </w:rPr>
          <w:t>国家税务总局公告2018年第56号</w:t>
        </w:r>
      </w:hyperlink>
      <w:r w:rsidRPr="009251DE">
        <w:rPr>
          <w:rFonts w:asciiTheme="minorEastAsia" w:eastAsiaTheme="minorEastAsia" w:hAnsiTheme="minorEastAsia" w:hint="eastAsia"/>
          <w:color w:val="000000" w:themeColor="text1"/>
        </w:rPr>
        <w:t>第二条第三款）</w:t>
      </w:r>
    </w:p>
    <w:p w14:paraId="41072548"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非居民个人在一个纳税年度内税款扣缴方法保持不变，达到居民个人条件时，应当告知扣缴义务人基础信息变化情况，年度终了后按照居民个人有关规定办理汇算清缴。</w:t>
      </w:r>
    </w:p>
    <w:p w14:paraId="4A2E216F" w14:textId="72E353D5" w:rsidR="009251DE" w:rsidRPr="009251DE" w:rsidRDefault="009251DE" w:rsidP="009251DE">
      <w:pPr>
        <w:spacing w:beforeLines="50" w:before="156" w:line="480" w:lineRule="atLeast"/>
        <w:jc w:val="right"/>
        <w:rPr>
          <w:rFonts w:asciiTheme="minorEastAsia" w:hAnsiTheme="minorEastAsia"/>
          <w:color w:val="000000" w:themeColor="text1"/>
          <w:sz w:val="24"/>
          <w:szCs w:val="24"/>
        </w:rPr>
      </w:pPr>
      <w:r w:rsidRPr="009251DE">
        <w:rPr>
          <w:rFonts w:asciiTheme="minorEastAsia" w:hAnsiTheme="minorEastAsia" w:hint="eastAsia"/>
          <w:color w:val="000000" w:themeColor="text1"/>
          <w:sz w:val="24"/>
          <w:szCs w:val="24"/>
        </w:rPr>
        <w:t>（</w:t>
      </w:r>
      <w:hyperlink r:id="rId55" w:history="1">
        <w:r w:rsidR="00422BE1" w:rsidRPr="00422BE1">
          <w:rPr>
            <w:rStyle w:val="a8"/>
            <w:rFonts w:asciiTheme="minorEastAsia" w:hAnsiTheme="minorEastAsia" w:hint="eastAsia"/>
          </w:rPr>
          <w:t>国家税务总局公告2018年第61号</w:t>
        </w:r>
      </w:hyperlink>
      <w:r w:rsidRPr="009251DE">
        <w:rPr>
          <w:rFonts w:asciiTheme="minorEastAsia" w:hAnsiTheme="minorEastAsia" w:hint="eastAsia"/>
          <w:color w:val="000000" w:themeColor="text1"/>
          <w:sz w:val="24"/>
          <w:szCs w:val="24"/>
        </w:rPr>
        <w:t>第九条第三款）</w:t>
      </w:r>
    </w:p>
    <w:p w14:paraId="66C576D7" w14:textId="77777777" w:rsidR="009251DE" w:rsidRPr="009251DE" w:rsidRDefault="009251DE" w:rsidP="009251DE">
      <w:pPr>
        <w:pStyle w:val="2"/>
        <w:spacing w:beforeLines="50" w:before="156" w:after="0" w:line="480" w:lineRule="atLeast"/>
        <w:rPr>
          <w:rFonts w:asciiTheme="minorEastAsia" w:eastAsiaTheme="minorEastAsia" w:hAnsiTheme="minorEastAsia" w:cs="宋体"/>
          <w:color w:val="000000" w:themeColor="text1"/>
          <w:kern w:val="0"/>
          <w:sz w:val="24"/>
          <w:szCs w:val="24"/>
        </w:rPr>
      </w:pPr>
      <w:bookmarkStart w:id="35" w:name="_Toc13327828"/>
      <w:r w:rsidRPr="009251DE">
        <w:rPr>
          <w:rFonts w:asciiTheme="minorEastAsia" w:eastAsiaTheme="minorEastAsia" w:hAnsiTheme="minorEastAsia" w:cs="宋体" w:hint="eastAsia"/>
          <w:color w:val="000000" w:themeColor="text1"/>
          <w:kern w:val="0"/>
          <w:sz w:val="24"/>
          <w:szCs w:val="24"/>
        </w:rPr>
        <w:t>（三）</w:t>
      </w:r>
      <w:r w:rsidRPr="009251DE">
        <w:rPr>
          <w:rFonts w:asciiTheme="minorEastAsia" w:eastAsiaTheme="minorEastAsia" w:hAnsiTheme="minorEastAsia" w:hint="eastAsia"/>
          <w:color w:val="000000" w:themeColor="text1"/>
          <w:sz w:val="24"/>
          <w:szCs w:val="24"/>
        </w:rPr>
        <w:t>支付利息、股息、红利所得，财产租赁所得，财产转让所得或者偶然所得的扣缴</w:t>
      </w:r>
      <w:bookmarkEnd w:id="35"/>
    </w:p>
    <w:p w14:paraId="406CF5F0"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w:t>
      </w:r>
      <w:bookmarkStart w:id="36" w:name="_Hlk534060118"/>
      <w:r w:rsidRPr="009251DE">
        <w:rPr>
          <w:rFonts w:asciiTheme="minorEastAsia" w:eastAsiaTheme="minorEastAsia" w:hAnsiTheme="minorEastAsia" w:hint="eastAsia"/>
          <w:color w:val="000000" w:themeColor="text1"/>
        </w:rPr>
        <w:t>支付利息、股息、红利所得，财产租赁所得，财产转让所得或者偶然所得</w:t>
      </w:r>
      <w:bookmarkEnd w:id="36"/>
      <w:r w:rsidRPr="009251DE">
        <w:rPr>
          <w:rFonts w:asciiTheme="minorEastAsia" w:eastAsiaTheme="minorEastAsia" w:hAnsiTheme="minorEastAsia" w:hint="eastAsia"/>
          <w:color w:val="000000" w:themeColor="text1"/>
        </w:rPr>
        <w:t>时，应当依法按次或者按月代扣代缴税款。</w:t>
      </w:r>
    </w:p>
    <w:p w14:paraId="2F23DE3E" w14:textId="13C47E10"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56"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第十条）</w:t>
      </w:r>
    </w:p>
    <w:p w14:paraId="0E11B323"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财产租赁所得，以一个月内取得的收入为一次。</w:t>
      </w:r>
    </w:p>
    <w:p w14:paraId="58120B8C" w14:textId="5442167F"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57"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第十一条第二款）</w:t>
      </w:r>
    </w:p>
    <w:p w14:paraId="4751DECA"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利息、股息、红利所得，以支付利息、股息、红利时取得的收入为一次。</w:t>
      </w:r>
    </w:p>
    <w:p w14:paraId="2ADCB890" w14:textId="7BD6DCEB"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lastRenderedPageBreak/>
        <w:t>（</w:t>
      </w:r>
      <w:hyperlink r:id="rId58"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第十一条第三款）</w:t>
      </w:r>
    </w:p>
    <w:p w14:paraId="70A1233B"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偶然所得，以每次取得该项收入为一次。</w:t>
      </w:r>
    </w:p>
    <w:p w14:paraId="70D1941A" w14:textId="7CF7140F" w:rsidR="009251DE" w:rsidRPr="009251DE" w:rsidRDefault="009251DE" w:rsidP="009251DE">
      <w:pPr>
        <w:spacing w:beforeLines="50" w:before="156" w:line="480" w:lineRule="atLeast"/>
        <w:jc w:val="right"/>
        <w:rPr>
          <w:rFonts w:asciiTheme="minorEastAsia" w:hAnsiTheme="minorEastAsia" w:cs="宋体"/>
          <w:color w:val="000000" w:themeColor="text1"/>
          <w:kern w:val="0"/>
          <w:sz w:val="24"/>
          <w:szCs w:val="24"/>
        </w:rPr>
      </w:pPr>
      <w:r w:rsidRPr="009251DE">
        <w:rPr>
          <w:rFonts w:asciiTheme="minorEastAsia" w:hAnsiTheme="minorEastAsia" w:hint="eastAsia"/>
          <w:color w:val="000000" w:themeColor="text1"/>
          <w:sz w:val="24"/>
          <w:szCs w:val="24"/>
        </w:rPr>
        <w:t>（</w:t>
      </w:r>
      <w:hyperlink r:id="rId59" w:history="1">
        <w:r w:rsidR="00422BE1" w:rsidRPr="00422BE1">
          <w:rPr>
            <w:rStyle w:val="a8"/>
            <w:rFonts w:asciiTheme="minorEastAsia" w:hAnsiTheme="minorEastAsia" w:hint="eastAsia"/>
          </w:rPr>
          <w:t>国家税务总局公告2018年第61号</w:t>
        </w:r>
      </w:hyperlink>
      <w:r w:rsidRPr="009251DE">
        <w:rPr>
          <w:rFonts w:asciiTheme="minorEastAsia" w:hAnsiTheme="minorEastAsia" w:hint="eastAsia"/>
          <w:color w:val="000000" w:themeColor="text1"/>
          <w:sz w:val="24"/>
          <w:szCs w:val="24"/>
        </w:rPr>
        <w:t>第十一条第四款）</w:t>
      </w:r>
    </w:p>
    <w:p w14:paraId="332BAB72"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37" w:name="_Toc13327829"/>
      <w:r w:rsidRPr="009251DE">
        <w:rPr>
          <w:rStyle w:val="ad"/>
          <w:rFonts w:asciiTheme="minorEastAsia" w:hAnsiTheme="minorEastAsia" w:hint="eastAsia"/>
          <w:b/>
          <w:bCs/>
          <w:color w:val="000000" w:themeColor="text1"/>
          <w:sz w:val="24"/>
          <w:szCs w:val="24"/>
        </w:rPr>
        <w:t>四、扣缴税款的缴纳</w:t>
      </w:r>
      <w:bookmarkEnd w:id="37"/>
    </w:p>
    <w:p w14:paraId="2D5D13F3"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扣缴义务人每月或者每次预扣、代扣的税款，应当在次月十五日内缴入国库，并向税务机关报送《个人所得税扣缴申报表》。</w:t>
      </w:r>
    </w:p>
    <w:p w14:paraId="66D31B74" w14:textId="59D85EB8"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38" w:name="_Hlk534058178"/>
      <w:r w:rsidRPr="009251DE">
        <w:rPr>
          <w:rFonts w:asciiTheme="minorEastAsia" w:eastAsiaTheme="minorEastAsia" w:hAnsiTheme="minorEastAsia" w:hint="eastAsia"/>
          <w:color w:val="000000" w:themeColor="text1"/>
        </w:rPr>
        <w:t>（</w:t>
      </w:r>
      <w:hyperlink r:id="rId60"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第三条）</w:t>
      </w:r>
      <w:bookmarkEnd w:id="38"/>
    </w:p>
    <w:p w14:paraId="4BD12A99"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39" w:name="_Toc13327830"/>
      <w:r w:rsidRPr="009251DE">
        <w:rPr>
          <w:rStyle w:val="ad"/>
          <w:rFonts w:asciiTheme="minorEastAsia" w:hAnsiTheme="minorEastAsia" w:hint="eastAsia"/>
          <w:b/>
          <w:bCs/>
          <w:color w:val="000000" w:themeColor="text1"/>
          <w:sz w:val="24"/>
          <w:szCs w:val="24"/>
        </w:rPr>
        <w:t>五、向纳税人反映扣缴税款的信息</w:t>
      </w:r>
      <w:bookmarkEnd w:id="39"/>
    </w:p>
    <w:p w14:paraId="325C1A48"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支付工资、薪金所得的扣缴义务人应当于年度终了后两个月内，向纳税人提供其个人所得和已扣缴税款等信息。纳税人年度中间需要提供上述信息的，扣缴义务人应当提供。</w:t>
      </w:r>
    </w:p>
    <w:p w14:paraId="126908D0" w14:textId="652E5DD6" w:rsidR="009251DE" w:rsidRPr="009251DE" w:rsidRDefault="009251DE" w:rsidP="001D7D20">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61"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第十三条第一款）</w:t>
      </w:r>
    </w:p>
    <w:p w14:paraId="6283C011"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纳税人取得除工资、薪金所得以外的其他所得，扣缴义务人应当在扣缴税款后，及时向纳税人提供其个人所得和已扣缴税款等信息。</w:t>
      </w:r>
    </w:p>
    <w:p w14:paraId="736C4854" w14:textId="18599316" w:rsidR="009251DE" w:rsidRPr="009251DE" w:rsidRDefault="009251DE" w:rsidP="001D7D20">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62"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第十三条第二款）</w:t>
      </w:r>
    </w:p>
    <w:p w14:paraId="1C1FBDE5"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40" w:name="_Toc13327831"/>
      <w:r w:rsidRPr="009251DE">
        <w:rPr>
          <w:rStyle w:val="ad"/>
          <w:rFonts w:asciiTheme="minorEastAsia" w:hAnsiTheme="minorEastAsia" w:hint="eastAsia"/>
          <w:b/>
          <w:bCs/>
          <w:color w:val="000000" w:themeColor="text1"/>
          <w:sz w:val="24"/>
          <w:szCs w:val="24"/>
        </w:rPr>
        <w:t>六、扣缴资料保管与保密</w:t>
      </w:r>
      <w:bookmarkEnd w:id="40"/>
    </w:p>
    <w:p w14:paraId="08C4CBF1"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14:paraId="00D0968D" w14:textId="5909EDA5" w:rsidR="009251DE" w:rsidRPr="009251DE" w:rsidRDefault="001D7D20" w:rsidP="009251DE">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sidRPr="001D7D20">
        <w:rPr>
          <w:rFonts w:asciiTheme="minorEastAsia" w:hAnsiTheme="minorEastAsia" w:hint="eastAsia"/>
        </w:rPr>
        <w:t>（《</w:t>
      </w:r>
      <w:hyperlink r:id="rId63" w:history="1">
        <w:r w:rsidRPr="001D7D20">
          <w:rPr>
            <w:rStyle w:val="a8"/>
            <w:rFonts w:asciiTheme="minorEastAsia" w:hAnsiTheme="minorEastAsia" w:hint="eastAsia"/>
          </w:rPr>
          <w:t>个人所得税法实施条例</w:t>
        </w:r>
      </w:hyperlink>
      <w:r w:rsidRPr="001D7D20">
        <w:rPr>
          <w:rFonts w:asciiTheme="minorEastAsia" w:hAnsiTheme="minorEastAsia" w:hint="eastAsia"/>
        </w:rPr>
        <w:t>》</w:t>
      </w:r>
      <w:r w:rsidR="009251DE" w:rsidRPr="009251DE">
        <w:rPr>
          <w:rFonts w:asciiTheme="minorEastAsia" w:hAnsiTheme="minorEastAsia" w:hint="eastAsia"/>
          <w:color w:val="000000" w:themeColor="text1"/>
          <w:sz w:val="24"/>
          <w:szCs w:val="24"/>
        </w:rPr>
        <w:t>第三十条第三款）</w:t>
      </w:r>
    </w:p>
    <w:p w14:paraId="5D2C42F6"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扣缴义务人对纳税人提供的《个人所得税专项附加扣除信息表》，应当按照规定妥善保存备查。</w:t>
      </w:r>
    </w:p>
    <w:p w14:paraId="0611C9DD" w14:textId="7C886E2C"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lastRenderedPageBreak/>
        <w:t>（</w:t>
      </w:r>
      <w:hyperlink r:id="rId64"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第十五条）</w:t>
      </w:r>
    </w:p>
    <w:p w14:paraId="7379D0D7"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扣缴义务人应当依法对纳税人报送的专项附加扣除等相</w:t>
      </w:r>
      <w:proofErr w:type="gramStart"/>
      <w:r w:rsidRPr="009251DE">
        <w:rPr>
          <w:rFonts w:asciiTheme="minorEastAsia" w:eastAsiaTheme="minorEastAsia" w:hAnsiTheme="minorEastAsia" w:hint="eastAsia"/>
          <w:color w:val="000000" w:themeColor="text1"/>
        </w:rPr>
        <w:t>关涉税信息</w:t>
      </w:r>
      <w:proofErr w:type="gramEnd"/>
      <w:r w:rsidRPr="009251DE">
        <w:rPr>
          <w:rFonts w:asciiTheme="minorEastAsia" w:eastAsiaTheme="minorEastAsia" w:hAnsiTheme="minorEastAsia" w:hint="eastAsia"/>
          <w:color w:val="000000" w:themeColor="text1"/>
        </w:rPr>
        <w:t>和资料保密。</w:t>
      </w:r>
    </w:p>
    <w:p w14:paraId="234DB2BB" w14:textId="0BACDF30"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65"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第十六条）</w:t>
      </w:r>
    </w:p>
    <w:p w14:paraId="76CE75B0"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41" w:name="_Toc13327832"/>
      <w:r w:rsidRPr="009251DE">
        <w:rPr>
          <w:rStyle w:val="ad"/>
          <w:rFonts w:asciiTheme="minorEastAsia" w:hAnsiTheme="minorEastAsia" w:hint="eastAsia"/>
          <w:b/>
          <w:bCs/>
          <w:color w:val="000000" w:themeColor="text1"/>
          <w:sz w:val="24"/>
          <w:szCs w:val="24"/>
        </w:rPr>
        <w:t>七、扣缴手续费及使用</w:t>
      </w:r>
      <w:bookmarkEnd w:id="41"/>
    </w:p>
    <w:p w14:paraId="6985E542"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对扣缴义务人按照规定扣缴的税款，按年付给百分之二的手续费。不包括税务机关、司法机关等查补或者责令补扣的税款。</w:t>
      </w:r>
    </w:p>
    <w:p w14:paraId="50B90CC9" w14:textId="7277E07E"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66"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第十七条第一款）</w:t>
      </w:r>
    </w:p>
    <w:p w14:paraId="662C65DE"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扣缴义务人领取的扣缴手续费可用于提升办税能力、奖励办税人员。</w:t>
      </w:r>
    </w:p>
    <w:p w14:paraId="504CD03C" w14:textId="5586A7BE" w:rsid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67"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第十七条第二款）</w:t>
      </w:r>
    </w:p>
    <w:p w14:paraId="29DE1012" w14:textId="41C7E527" w:rsidR="00F45D9E" w:rsidRPr="00F45D9E" w:rsidRDefault="00F45D9E" w:rsidP="00F45D9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F45D9E">
        <w:rPr>
          <w:rFonts w:asciiTheme="minorEastAsia" w:eastAsiaTheme="minorEastAsia" w:hAnsiTheme="minorEastAsia" w:cstheme="minorBidi" w:hint="eastAsia"/>
          <w:color w:val="0070C0"/>
          <w:kern w:val="2"/>
          <w:shd w:val="clear" w:color="auto" w:fill="FFFFFF"/>
        </w:rPr>
        <w:t>[</w:t>
      </w:r>
      <w:hyperlink r:id="rId68" w:tgtFrame="_self" w:history="1">
        <w:proofErr w:type="gramStart"/>
        <w:r w:rsidRPr="00F45D9E">
          <w:rPr>
            <w:rFonts w:asciiTheme="minorEastAsia" w:eastAsiaTheme="minorEastAsia" w:hAnsiTheme="minorEastAsia" w:cstheme="minorBidi" w:hint="eastAsia"/>
            <w:color w:val="0070C0"/>
            <w:kern w:val="2"/>
            <w:u w:val="single"/>
            <w:shd w:val="clear" w:color="auto" w:fill="FFFFFF"/>
          </w:rPr>
          <w:t>财行</w:t>
        </w:r>
        <w:proofErr w:type="gramEnd"/>
        <w:r w:rsidRPr="00F45D9E">
          <w:rPr>
            <w:rFonts w:asciiTheme="minorEastAsia" w:eastAsiaTheme="minorEastAsia" w:hAnsiTheme="minorEastAsia" w:cstheme="minorBidi" w:hint="eastAsia"/>
            <w:color w:val="0070C0"/>
            <w:kern w:val="2"/>
            <w:u w:val="single"/>
            <w:shd w:val="clear" w:color="auto" w:fill="FFFFFF"/>
          </w:rPr>
          <w:t>[2019]11号</w:t>
        </w:r>
      </w:hyperlink>
      <w:r w:rsidRPr="00F45D9E">
        <w:rPr>
          <w:rFonts w:asciiTheme="minorEastAsia" w:eastAsiaTheme="minorEastAsia" w:hAnsiTheme="minorEastAsia" w:cstheme="minorBidi" w:hint="eastAsia"/>
          <w:color w:val="0070C0"/>
          <w:kern w:val="2"/>
          <w:shd w:val="clear" w:color="auto" w:fill="FFFFFF"/>
        </w:rPr>
        <w:t>第四条第三款第四项规定：“三代”单位所取得的手续费收入应单独核算，计入本单位收入，用于与“三代”业务直接相关的办公设备、人员成本、信息化建设、耗材、交通费等管理支出。上述支出内容，国家已有相关支出标准的，严格执行有关规定；没有支出标准的，参照当地物价水平及市场价格，按需支出。单位取得的“三代”税款手续费以及手续费的使用，应按照法律、法规有关规定执行。]</w:t>
      </w:r>
    </w:p>
    <w:p w14:paraId="2DDD7ECA"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42" w:name="_Toc13327833"/>
      <w:r w:rsidRPr="009251DE">
        <w:rPr>
          <w:rStyle w:val="ad"/>
          <w:rFonts w:asciiTheme="minorEastAsia" w:hAnsiTheme="minorEastAsia" w:hint="eastAsia"/>
          <w:b/>
          <w:bCs/>
          <w:color w:val="000000" w:themeColor="text1"/>
          <w:sz w:val="24"/>
          <w:szCs w:val="24"/>
        </w:rPr>
        <w:t>八、法律责任</w:t>
      </w:r>
      <w:bookmarkEnd w:id="42"/>
    </w:p>
    <w:p w14:paraId="2555E1ED"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扣缴义务人依法履行代扣代缴义务，纳税人不得拒绝。纳税人拒绝的，扣缴义务人应当及时报告税务机关。</w:t>
      </w:r>
    </w:p>
    <w:p w14:paraId="6AC91311" w14:textId="5FD97462"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69"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第十八条）</w:t>
      </w:r>
    </w:p>
    <w:p w14:paraId="3EED6870" w14:textId="055C0F4F"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扣缴义务人有未按照规定向税务机关报送资料和信息、未按照纳税人提供信息</w:t>
      </w:r>
      <w:proofErr w:type="gramStart"/>
      <w:r w:rsidRPr="009251DE">
        <w:rPr>
          <w:rFonts w:asciiTheme="minorEastAsia" w:eastAsiaTheme="minorEastAsia" w:hAnsiTheme="minorEastAsia" w:hint="eastAsia"/>
          <w:color w:val="000000" w:themeColor="text1"/>
        </w:rPr>
        <w:t>虚报虚扣专项</w:t>
      </w:r>
      <w:proofErr w:type="gramEnd"/>
      <w:r w:rsidRPr="009251DE">
        <w:rPr>
          <w:rFonts w:asciiTheme="minorEastAsia" w:eastAsiaTheme="minorEastAsia" w:hAnsiTheme="minorEastAsia" w:hint="eastAsia"/>
          <w:color w:val="000000" w:themeColor="text1"/>
        </w:rPr>
        <w:t>附加扣除、应扣未扣税款、不缴或少缴已扣税款、借用或冒用他人身份等行为的，依照《</w:t>
      </w:r>
      <w:hyperlink r:id="rId70" w:history="1">
        <w:r w:rsidRPr="00F45D9E">
          <w:rPr>
            <w:rStyle w:val="a8"/>
            <w:rFonts w:asciiTheme="minorEastAsia" w:eastAsiaTheme="minorEastAsia" w:hAnsiTheme="minorEastAsia" w:hint="eastAsia"/>
          </w:rPr>
          <w:t>中华人民共和国税收征收管理法</w:t>
        </w:r>
      </w:hyperlink>
      <w:r w:rsidRPr="009251DE">
        <w:rPr>
          <w:rFonts w:asciiTheme="minorEastAsia" w:eastAsiaTheme="minorEastAsia" w:hAnsiTheme="minorEastAsia" w:hint="eastAsia"/>
          <w:color w:val="000000" w:themeColor="text1"/>
        </w:rPr>
        <w:t>》等相关法律、行政法规处理。</w:t>
      </w:r>
    </w:p>
    <w:p w14:paraId="34CC74DE" w14:textId="638111F6"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lastRenderedPageBreak/>
        <w:t>（</w:t>
      </w:r>
      <w:hyperlink r:id="rId71"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第十九条）</w:t>
      </w:r>
    </w:p>
    <w:p w14:paraId="22AC3CDF" w14:textId="77777777" w:rsidR="009251DE" w:rsidRPr="009251DE" w:rsidRDefault="009251DE" w:rsidP="009251DE">
      <w:pPr>
        <w:pStyle w:val="1"/>
        <w:spacing w:beforeLines="50" w:before="156" w:after="0" w:line="480" w:lineRule="atLeast"/>
        <w:rPr>
          <w:rStyle w:val="ad"/>
          <w:rFonts w:asciiTheme="minorEastAsia" w:hAnsiTheme="minorEastAsia"/>
          <w:b/>
          <w:bCs/>
          <w:color w:val="000000" w:themeColor="text1"/>
          <w:sz w:val="24"/>
          <w:szCs w:val="24"/>
        </w:rPr>
      </w:pPr>
      <w:bookmarkStart w:id="43" w:name="_Toc13327834"/>
      <w:r w:rsidRPr="009251DE">
        <w:rPr>
          <w:rStyle w:val="ad"/>
          <w:rFonts w:asciiTheme="minorEastAsia" w:hAnsiTheme="minorEastAsia" w:hint="eastAsia"/>
          <w:b/>
          <w:bCs/>
          <w:color w:val="000000" w:themeColor="text1"/>
          <w:sz w:val="24"/>
          <w:szCs w:val="24"/>
        </w:rPr>
        <w:t>九、附则</w:t>
      </w:r>
      <w:bookmarkEnd w:id="43"/>
    </w:p>
    <w:p w14:paraId="44A7F0C8" w14:textId="77777777"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本办法相关表证单书式样，由国家税务总局另行制定发布。</w:t>
      </w:r>
    </w:p>
    <w:p w14:paraId="79CD0437" w14:textId="110B3115"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bookmarkStart w:id="44" w:name="_Hlk533449930"/>
      <w:r w:rsidRPr="009251DE">
        <w:rPr>
          <w:rFonts w:asciiTheme="minorEastAsia" w:eastAsiaTheme="minorEastAsia" w:hAnsiTheme="minorEastAsia" w:hint="eastAsia"/>
          <w:color w:val="000000" w:themeColor="text1"/>
        </w:rPr>
        <w:t>（</w:t>
      </w:r>
      <w:hyperlink r:id="rId72"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第二十条）</w:t>
      </w:r>
    </w:p>
    <w:p w14:paraId="4927B0D5" w14:textId="39393C61" w:rsidR="009251DE" w:rsidRPr="009251DE" w:rsidRDefault="009251DE" w:rsidP="009251D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本办法自2019年1月1日起施行</w:t>
      </w:r>
      <w:bookmarkEnd w:id="44"/>
      <w:r w:rsidRPr="00F45D9E">
        <w:rPr>
          <w:rFonts w:asciiTheme="minorEastAsia" w:eastAsiaTheme="minorEastAsia" w:hAnsiTheme="minorEastAsia" w:hint="eastAsia"/>
          <w:color w:val="000000" w:themeColor="text1"/>
        </w:rPr>
        <w:t>。</w:t>
      </w:r>
      <w:r w:rsidR="00F45D9E" w:rsidRPr="00F45D9E">
        <w:rPr>
          <w:rFonts w:asciiTheme="minorHAnsi" w:eastAsiaTheme="minorEastAsia" w:hAnsiTheme="minorHAnsi" w:cstheme="minorBidi" w:hint="eastAsia"/>
          <w:color w:val="333333"/>
          <w:kern w:val="2"/>
          <w:shd w:val="clear" w:color="auto" w:fill="FFFFFF"/>
        </w:rPr>
        <w:t>《国家税务总局关于印发〈个人所得税全员全额扣缴申报管理暂行办法〉的通知》（</w:t>
      </w:r>
      <w:hyperlink r:id="rId73" w:tgtFrame="_self" w:history="1">
        <w:r w:rsidR="00F45D9E" w:rsidRPr="00F45D9E">
          <w:rPr>
            <w:rFonts w:asciiTheme="minorHAnsi" w:eastAsiaTheme="minorEastAsia" w:hAnsiTheme="minorHAnsi" w:cstheme="minorBidi" w:hint="eastAsia"/>
            <w:color w:val="6E6E6E"/>
            <w:kern w:val="2"/>
            <w:u w:val="single"/>
            <w:shd w:val="clear" w:color="auto" w:fill="FFFFFF"/>
          </w:rPr>
          <w:t>国税发〔</w:t>
        </w:r>
        <w:r w:rsidR="00F45D9E" w:rsidRPr="00F45D9E">
          <w:rPr>
            <w:rFonts w:asciiTheme="minorHAnsi" w:eastAsiaTheme="minorEastAsia" w:hAnsiTheme="minorHAnsi" w:cstheme="minorBidi" w:hint="eastAsia"/>
            <w:color w:val="6E6E6E"/>
            <w:kern w:val="2"/>
            <w:u w:val="single"/>
            <w:shd w:val="clear" w:color="auto" w:fill="FFFFFF"/>
          </w:rPr>
          <w:t>2005</w:t>
        </w:r>
        <w:r w:rsidR="00F45D9E" w:rsidRPr="00F45D9E">
          <w:rPr>
            <w:rFonts w:asciiTheme="minorHAnsi" w:eastAsiaTheme="minorEastAsia" w:hAnsiTheme="minorHAnsi" w:cstheme="minorBidi" w:hint="eastAsia"/>
            <w:color w:val="6E6E6E"/>
            <w:kern w:val="2"/>
            <w:u w:val="single"/>
            <w:shd w:val="clear" w:color="auto" w:fill="FFFFFF"/>
          </w:rPr>
          <w:t>〕</w:t>
        </w:r>
        <w:r w:rsidR="00F45D9E" w:rsidRPr="00F45D9E">
          <w:rPr>
            <w:rFonts w:asciiTheme="minorHAnsi" w:eastAsiaTheme="minorEastAsia" w:hAnsiTheme="minorHAnsi" w:cstheme="minorBidi" w:hint="eastAsia"/>
            <w:color w:val="6E6E6E"/>
            <w:kern w:val="2"/>
            <w:u w:val="single"/>
            <w:shd w:val="clear" w:color="auto" w:fill="FFFFFF"/>
          </w:rPr>
          <w:t>205</w:t>
        </w:r>
        <w:r w:rsidR="00F45D9E" w:rsidRPr="00F45D9E">
          <w:rPr>
            <w:rFonts w:asciiTheme="minorHAnsi" w:eastAsiaTheme="minorEastAsia" w:hAnsiTheme="minorHAnsi" w:cstheme="minorBidi" w:hint="eastAsia"/>
            <w:color w:val="6E6E6E"/>
            <w:kern w:val="2"/>
            <w:u w:val="single"/>
            <w:shd w:val="clear" w:color="auto" w:fill="FFFFFF"/>
          </w:rPr>
          <w:t>号</w:t>
        </w:r>
      </w:hyperlink>
      <w:r w:rsidR="00F45D9E" w:rsidRPr="00F45D9E">
        <w:rPr>
          <w:rFonts w:asciiTheme="minorHAnsi" w:eastAsiaTheme="minorEastAsia" w:hAnsiTheme="minorHAnsi" w:cstheme="minorBidi" w:hint="eastAsia"/>
          <w:color w:val="333333"/>
          <w:kern w:val="2"/>
          <w:shd w:val="clear" w:color="auto" w:fill="FFFFFF"/>
        </w:rPr>
        <w:t>）同时废止</w:t>
      </w:r>
      <w:r w:rsidRPr="00F45D9E">
        <w:rPr>
          <w:rFonts w:asciiTheme="minorEastAsia" w:eastAsiaTheme="minorEastAsia" w:hAnsiTheme="minorEastAsia" w:hint="eastAsia"/>
          <w:color w:val="000000" w:themeColor="text1"/>
        </w:rPr>
        <w:t>。</w:t>
      </w:r>
    </w:p>
    <w:p w14:paraId="12B7C927" w14:textId="713AC0B0" w:rsidR="009251DE" w:rsidRPr="009251DE" w:rsidRDefault="009251DE" w:rsidP="009251D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9251DE">
        <w:rPr>
          <w:rFonts w:asciiTheme="minorEastAsia" w:eastAsiaTheme="minorEastAsia" w:hAnsiTheme="minorEastAsia" w:hint="eastAsia"/>
          <w:color w:val="000000" w:themeColor="text1"/>
        </w:rPr>
        <w:t>（</w:t>
      </w:r>
      <w:hyperlink r:id="rId74" w:history="1">
        <w:r w:rsidR="00422BE1" w:rsidRPr="00422BE1">
          <w:rPr>
            <w:rStyle w:val="a8"/>
            <w:rFonts w:asciiTheme="minorEastAsia" w:eastAsiaTheme="minorEastAsia" w:hAnsiTheme="minorEastAsia" w:hint="eastAsia"/>
          </w:rPr>
          <w:t>国家税务总局公告2018年第61号</w:t>
        </w:r>
      </w:hyperlink>
      <w:r w:rsidRPr="009251DE">
        <w:rPr>
          <w:rFonts w:asciiTheme="minorEastAsia" w:eastAsiaTheme="minorEastAsia" w:hAnsiTheme="minorEastAsia" w:hint="eastAsia"/>
          <w:color w:val="000000" w:themeColor="text1"/>
        </w:rPr>
        <w:t>第二十一条）</w:t>
      </w:r>
    </w:p>
    <w:p w14:paraId="6ECA2168" w14:textId="77777777" w:rsidR="0060274D" w:rsidRPr="009251DE" w:rsidRDefault="0060274D" w:rsidP="009251DE">
      <w:pPr>
        <w:spacing w:beforeLines="50" w:before="156" w:line="480" w:lineRule="atLeast"/>
        <w:rPr>
          <w:rFonts w:asciiTheme="minorEastAsia" w:hAnsiTheme="minorEastAsia"/>
          <w:color w:val="000000" w:themeColor="text1"/>
          <w:sz w:val="24"/>
          <w:szCs w:val="24"/>
        </w:rPr>
      </w:pPr>
    </w:p>
    <w:sectPr w:rsidR="0060274D" w:rsidRPr="009251DE">
      <w:footerReference w:type="default" r:id="rI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934DF" w14:textId="77777777" w:rsidR="00E44AB0" w:rsidRDefault="00E44AB0" w:rsidP="00B85160">
      <w:r>
        <w:separator/>
      </w:r>
    </w:p>
  </w:endnote>
  <w:endnote w:type="continuationSeparator" w:id="0">
    <w:p w14:paraId="577E5DE6" w14:textId="77777777" w:rsidR="00E44AB0" w:rsidRDefault="00E44AB0"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51D4" w14:textId="77777777" w:rsidR="00E44AB0" w:rsidRDefault="00E44AB0" w:rsidP="00B85160">
      <w:r>
        <w:separator/>
      </w:r>
    </w:p>
  </w:footnote>
  <w:footnote w:type="continuationSeparator" w:id="0">
    <w:p w14:paraId="10307170" w14:textId="77777777" w:rsidR="00E44AB0" w:rsidRDefault="00E44AB0" w:rsidP="00B8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357E8"/>
    <w:rsid w:val="0003664A"/>
    <w:rsid w:val="00042867"/>
    <w:rsid w:val="0006050D"/>
    <w:rsid w:val="000A2188"/>
    <w:rsid w:val="000C323A"/>
    <w:rsid w:val="000C3C03"/>
    <w:rsid w:val="000C4C1A"/>
    <w:rsid w:val="000D7506"/>
    <w:rsid w:val="000E4C51"/>
    <w:rsid w:val="000E645A"/>
    <w:rsid w:val="000F062A"/>
    <w:rsid w:val="000F6CC6"/>
    <w:rsid w:val="00107B32"/>
    <w:rsid w:val="00120255"/>
    <w:rsid w:val="00120ED1"/>
    <w:rsid w:val="00140461"/>
    <w:rsid w:val="00144B52"/>
    <w:rsid w:val="00157D91"/>
    <w:rsid w:val="001940D1"/>
    <w:rsid w:val="001B2EF1"/>
    <w:rsid w:val="001D7D20"/>
    <w:rsid w:val="0021174C"/>
    <w:rsid w:val="00240760"/>
    <w:rsid w:val="00241BDC"/>
    <w:rsid w:val="00251E90"/>
    <w:rsid w:val="0025698A"/>
    <w:rsid w:val="00271F70"/>
    <w:rsid w:val="00282F42"/>
    <w:rsid w:val="00297A9F"/>
    <w:rsid w:val="002F0CC6"/>
    <w:rsid w:val="003034A5"/>
    <w:rsid w:val="00303E3C"/>
    <w:rsid w:val="00306DAB"/>
    <w:rsid w:val="0031202A"/>
    <w:rsid w:val="0032287A"/>
    <w:rsid w:val="00324BB0"/>
    <w:rsid w:val="00326887"/>
    <w:rsid w:val="00343AC6"/>
    <w:rsid w:val="00344585"/>
    <w:rsid w:val="00346F1A"/>
    <w:rsid w:val="00352E22"/>
    <w:rsid w:val="00354451"/>
    <w:rsid w:val="00374D70"/>
    <w:rsid w:val="00381083"/>
    <w:rsid w:val="003C12F2"/>
    <w:rsid w:val="003D296D"/>
    <w:rsid w:val="003E7C78"/>
    <w:rsid w:val="004003A0"/>
    <w:rsid w:val="00421360"/>
    <w:rsid w:val="00422BE1"/>
    <w:rsid w:val="004236FC"/>
    <w:rsid w:val="00425131"/>
    <w:rsid w:val="00425B4A"/>
    <w:rsid w:val="00452F27"/>
    <w:rsid w:val="00485FCE"/>
    <w:rsid w:val="004A2B65"/>
    <w:rsid w:val="004A5CD9"/>
    <w:rsid w:val="004A7018"/>
    <w:rsid w:val="004C7AB4"/>
    <w:rsid w:val="004D6197"/>
    <w:rsid w:val="004D6EBA"/>
    <w:rsid w:val="004D7508"/>
    <w:rsid w:val="004E1BD1"/>
    <w:rsid w:val="004E47C7"/>
    <w:rsid w:val="004F7121"/>
    <w:rsid w:val="00501C52"/>
    <w:rsid w:val="00516098"/>
    <w:rsid w:val="00522E7A"/>
    <w:rsid w:val="00525567"/>
    <w:rsid w:val="00556F6B"/>
    <w:rsid w:val="0057623D"/>
    <w:rsid w:val="00581328"/>
    <w:rsid w:val="005869CB"/>
    <w:rsid w:val="00594137"/>
    <w:rsid w:val="005C06D9"/>
    <w:rsid w:val="005C2F6A"/>
    <w:rsid w:val="005C4A0E"/>
    <w:rsid w:val="005C6016"/>
    <w:rsid w:val="005D3073"/>
    <w:rsid w:val="005E3D28"/>
    <w:rsid w:val="005F4A03"/>
    <w:rsid w:val="0060274D"/>
    <w:rsid w:val="0061484D"/>
    <w:rsid w:val="00622BFC"/>
    <w:rsid w:val="00622DBA"/>
    <w:rsid w:val="00624AFD"/>
    <w:rsid w:val="00627C86"/>
    <w:rsid w:val="0068347A"/>
    <w:rsid w:val="006B28BF"/>
    <w:rsid w:val="006B6D1C"/>
    <w:rsid w:val="006C2FCC"/>
    <w:rsid w:val="006D02E6"/>
    <w:rsid w:val="006D0589"/>
    <w:rsid w:val="006D4170"/>
    <w:rsid w:val="006D504C"/>
    <w:rsid w:val="006E035B"/>
    <w:rsid w:val="006F3C01"/>
    <w:rsid w:val="007230D8"/>
    <w:rsid w:val="00723C50"/>
    <w:rsid w:val="0073204E"/>
    <w:rsid w:val="007447CC"/>
    <w:rsid w:val="0077704B"/>
    <w:rsid w:val="00781273"/>
    <w:rsid w:val="0078767E"/>
    <w:rsid w:val="007976C2"/>
    <w:rsid w:val="007A107D"/>
    <w:rsid w:val="007C25D4"/>
    <w:rsid w:val="007C45C0"/>
    <w:rsid w:val="007C4B12"/>
    <w:rsid w:val="007D615A"/>
    <w:rsid w:val="007E6FBA"/>
    <w:rsid w:val="007F7A95"/>
    <w:rsid w:val="00825C83"/>
    <w:rsid w:val="00833E19"/>
    <w:rsid w:val="00863C29"/>
    <w:rsid w:val="008A049B"/>
    <w:rsid w:val="008A464A"/>
    <w:rsid w:val="008A7700"/>
    <w:rsid w:val="008B4664"/>
    <w:rsid w:val="008C46A5"/>
    <w:rsid w:val="008D6895"/>
    <w:rsid w:val="008F0A90"/>
    <w:rsid w:val="00902C9A"/>
    <w:rsid w:val="00907DEF"/>
    <w:rsid w:val="00916DB9"/>
    <w:rsid w:val="0092066B"/>
    <w:rsid w:val="00921B32"/>
    <w:rsid w:val="009251DE"/>
    <w:rsid w:val="00925612"/>
    <w:rsid w:val="00934284"/>
    <w:rsid w:val="009504F8"/>
    <w:rsid w:val="00962194"/>
    <w:rsid w:val="00970DC9"/>
    <w:rsid w:val="0098301E"/>
    <w:rsid w:val="009852A4"/>
    <w:rsid w:val="009977F3"/>
    <w:rsid w:val="009B0AB0"/>
    <w:rsid w:val="009B2C6B"/>
    <w:rsid w:val="009B5351"/>
    <w:rsid w:val="009B791E"/>
    <w:rsid w:val="009B7C07"/>
    <w:rsid w:val="009C098F"/>
    <w:rsid w:val="009D1D79"/>
    <w:rsid w:val="009D5A0E"/>
    <w:rsid w:val="009D72BF"/>
    <w:rsid w:val="009E245F"/>
    <w:rsid w:val="009F146B"/>
    <w:rsid w:val="009F6AC9"/>
    <w:rsid w:val="009F7B50"/>
    <w:rsid w:val="00A026DC"/>
    <w:rsid w:val="00A064A9"/>
    <w:rsid w:val="00A20E1B"/>
    <w:rsid w:val="00A30604"/>
    <w:rsid w:val="00A5066A"/>
    <w:rsid w:val="00A65EBF"/>
    <w:rsid w:val="00A6786B"/>
    <w:rsid w:val="00A73840"/>
    <w:rsid w:val="00A7762B"/>
    <w:rsid w:val="00A85A5E"/>
    <w:rsid w:val="00A91274"/>
    <w:rsid w:val="00AC031C"/>
    <w:rsid w:val="00AD678D"/>
    <w:rsid w:val="00AD7224"/>
    <w:rsid w:val="00B04437"/>
    <w:rsid w:val="00B30887"/>
    <w:rsid w:val="00B30FC2"/>
    <w:rsid w:val="00B37647"/>
    <w:rsid w:val="00B42E11"/>
    <w:rsid w:val="00B85160"/>
    <w:rsid w:val="00BB1CEB"/>
    <w:rsid w:val="00BB29AA"/>
    <w:rsid w:val="00BB4920"/>
    <w:rsid w:val="00BB51F5"/>
    <w:rsid w:val="00BC5741"/>
    <w:rsid w:val="00BD35B5"/>
    <w:rsid w:val="00BE06F4"/>
    <w:rsid w:val="00C044BE"/>
    <w:rsid w:val="00C160FD"/>
    <w:rsid w:val="00C1636A"/>
    <w:rsid w:val="00C17D36"/>
    <w:rsid w:val="00C33E43"/>
    <w:rsid w:val="00C56CE6"/>
    <w:rsid w:val="00C75500"/>
    <w:rsid w:val="00C77946"/>
    <w:rsid w:val="00CA47F4"/>
    <w:rsid w:val="00CD65F8"/>
    <w:rsid w:val="00CF26B3"/>
    <w:rsid w:val="00D063C7"/>
    <w:rsid w:val="00D06CA3"/>
    <w:rsid w:val="00D12AD1"/>
    <w:rsid w:val="00D25F72"/>
    <w:rsid w:val="00D53775"/>
    <w:rsid w:val="00D84AE9"/>
    <w:rsid w:val="00DB04C5"/>
    <w:rsid w:val="00DB187F"/>
    <w:rsid w:val="00DB7F97"/>
    <w:rsid w:val="00DC5BCE"/>
    <w:rsid w:val="00DF5AB0"/>
    <w:rsid w:val="00E01A3B"/>
    <w:rsid w:val="00E12BBA"/>
    <w:rsid w:val="00E2137F"/>
    <w:rsid w:val="00E218F7"/>
    <w:rsid w:val="00E256A3"/>
    <w:rsid w:val="00E31C3B"/>
    <w:rsid w:val="00E3659F"/>
    <w:rsid w:val="00E4455A"/>
    <w:rsid w:val="00E44AB0"/>
    <w:rsid w:val="00E54F9B"/>
    <w:rsid w:val="00E6345F"/>
    <w:rsid w:val="00E72303"/>
    <w:rsid w:val="00EC4751"/>
    <w:rsid w:val="00ED4C87"/>
    <w:rsid w:val="00EF2C21"/>
    <w:rsid w:val="00F061E2"/>
    <w:rsid w:val="00F262D3"/>
    <w:rsid w:val="00F45D9E"/>
    <w:rsid w:val="00F57C18"/>
    <w:rsid w:val="00F6394A"/>
    <w:rsid w:val="00F725CB"/>
    <w:rsid w:val="00F8713B"/>
    <w:rsid w:val="00FE6671"/>
    <w:rsid w:val="00FF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rsid w:val="009D5A0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paragraph" w:styleId="aa">
    <w:name w:val="footnote text"/>
    <w:basedOn w:val="a"/>
    <w:link w:val="ab"/>
    <w:uiPriority w:val="99"/>
    <w:semiHidden/>
    <w:unhideWhenUsed/>
    <w:rsid w:val="00C1636A"/>
    <w:pPr>
      <w:snapToGrid w:val="0"/>
      <w:jc w:val="left"/>
    </w:pPr>
    <w:rPr>
      <w:sz w:val="18"/>
      <w:szCs w:val="18"/>
    </w:rPr>
  </w:style>
  <w:style w:type="character" w:customStyle="1" w:styleId="ab">
    <w:name w:val="脚注文本 字符"/>
    <w:basedOn w:val="a0"/>
    <w:link w:val="aa"/>
    <w:uiPriority w:val="99"/>
    <w:semiHidden/>
    <w:rsid w:val="00C1636A"/>
    <w:rPr>
      <w:sz w:val="18"/>
      <w:szCs w:val="18"/>
    </w:rPr>
  </w:style>
  <w:style w:type="character" w:styleId="ac">
    <w:name w:val="footnote reference"/>
    <w:basedOn w:val="a0"/>
    <w:uiPriority w:val="99"/>
    <w:semiHidden/>
    <w:unhideWhenUsed/>
    <w:rsid w:val="00C1636A"/>
    <w:rPr>
      <w:vertAlign w:val="superscript"/>
    </w:rPr>
  </w:style>
  <w:style w:type="character" w:customStyle="1" w:styleId="80">
    <w:name w:val="标题 8 字符"/>
    <w:basedOn w:val="a0"/>
    <w:link w:val="8"/>
    <w:uiPriority w:val="9"/>
    <w:rsid w:val="00E01A3B"/>
    <w:rPr>
      <w:rFonts w:asciiTheme="majorHAnsi" w:eastAsiaTheme="majorEastAsia" w:hAnsiTheme="majorHAnsi" w:cstheme="majorBidi"/>
      <w:sz w:val="24"/>
      <w:szCs w:val="24"/>
    </w:rPr>
  </w:style>
  <w:style w:type="character" w:styleId="ad">
    <w:name w:val="Strong"/>
    <w:basedOn w:val="a0"/>
    <w:uiPriority w:val="22"/>
    <w:qFormat/>
    <w:rsid w:val="00E31C3B"/>
    <w:rPr>
      <w:b/>
      <w:bCs/>
    </w:rPr>
  </w:style>
  <w:style w:type="character" w:customStyle="1" w:styleId="yanse">
    <w:name w:val="yanse"/>
    <w:basedOn w:val="a0"/>
    <w:rsid w:val="00E31C3B"/>
  </w:style>
  <w:style w:type="character" w:customStyle="1" w:styleId="90">
    <w:name w:val="标题 9 字符"/>
    <w:basedOn w:val="a0"/>
    <w:link w:val="9"/>
    <w:uiPriority w:val="9"/>
    <w:rsid w:val="009D5A0E"/>
    <w:rPr>
      <w:rFonts w:asciiTheme="majorHAnsi" w:eastAsiaTheme="majorEastAsia" w:hAnsiTheme="majorHAnsi" w:cstheme="majorBidi"/>
      <w:szCs w:val="21"/>
    </w:rPr>
  </w:style>
  <w:style w:type="character" w:styleId="ae">
    <w:name w:val="Unresolved Mention"/>
    <w:basedOn w:val="a0"/>
    <w:uiPriority w:val="99"/>
    <w:semiHidden/>
    <w:unhideWhenUsed/>
    <w:rsid w:val="00422BE1"/>
    <w:rPr>
      <w:color w:val="605E5C"/>
      <w:shd w:val="clear" w:color="auto" w:fill="E1DFDD"/>
    </w:rPr>
  </w:style>
  <w:style w:type="character" w:styleId="af">
    <w:name w:val="FollowedHyperlink"/>
    <w:basedOn w:val="a0"/>
    <w:uiPriority w:val="99"/>
    <w:semiHidden/>
    <w:unhideWhenUsed/>
    <w:rsid w:val="00421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9111">
      <w:bodyDiv w:val="1"/>
      <w:marLeft w:val="0"/>
      <w:marRight w:val="0"/>
      <w:marTop w:val="0"/>
      <w:marBottom w:val="0"/>
      <w:divBdr>
        <w:top w:val="none" w:sz="0" w:space="0" w:color="auto"/>
        <w:left w:val="none" w:sz="0" w:space="0" w:color="auto"/>
        <w:bottom w:val="none" w:sz="0" w:space="0" w:color="auto"/>
        <w:right w:val="none" w:sz="0" w:space="0" w:color="auto"/>
      </w:divBdr>
    </w:div>
    <w:div w:id="1699503957">
      <w:bodyDiv w:val="1"/>
      <w:marLeft w:val="0"/>
      <w:marRight w:val="0"/>
      <w:marTop w:val="0"/>
      <w:marBottom w:val="0"/>
      <w:divBdr>
        <w:top w:val="none" w:sz="0" w:space="0" w:color="auto"/>
        <w:left w:val="none" w:sz="0" w:space="0" w:color="auto"/>
        <w:bottom w:val="none" w:sz="0" w:space="0" w:color="auto"/>
        <w:right w:val="none" w:sz="0" w:space="0" w:color="auto"/>
      </w:divBdr>
    </w:div>
    <w:div w:id="1941914220">
      <w:bodyDiv w:val="1"/>
      <w:marLeft w:val="0"/>
      <w:marRight w:val="0"/>
      <w:marTop w:val="0"/>
      <w:marBottom w:val="0"/>
      <w:divBdr>
        <w:top w:val="none" w:sz="0" w:space="0" w:color="auto"/>
        <w:left w:val="none" w:sz="0" w:space="0" w:color="auto"/>
        <w:bottom w:val="none" w:sz="0" w:space="0" w:color="auto"/>
        <w:right w:val="none" w:sz="0" w:space="0" w:color="auto"/>
      </w:divBdr>
    </w:div>
    <w:div w:id="2005208093">
      <w:bodyDiv w:val="1"/>
      <w:marLeft w:val="0"/>
      <w:marRight w:val="0"/>
      <w:marTop w:val="0"/>
      <w:marBottom w:val="0"/>
      <w:divBdr>
        <w:top w:val="none" w:sz="0" w:space="0" w:color="auto"/>
        <w:left w:val="none" w:sz="0" w:space="0" w:color="auto"/>
        <w:bottom w:val="none" w:sz="0" w:space="0" w:color="auto"/>
        <w:right w:val="none" w:sz="0" w:space="0" w:color="auto"/>
      </w:divBdr>
    </w:div>
    <w:div w:id="21239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40.html" TargetMode="External"/><Relationship Id="rId18" Type="http://schemas.openxmlformats.org/officeDocument/2006/relationships/hyperlink" Target="http://ssfb86.com/index/News/detail/newsid/247.html" TargetMode="External"/><Relationship Id="rId26" Type="http://schemas.openxmlformats.org/officeDocument/2006/relationships/hyperlink" Target="http://ssfb86.com/index/News/detail/newsid/240.html" TargetMode="External"/><Relationship Id="rId39" Type="http://schemas.openxmlformats.org/officeDocument/2006/relationships/hyperlink" Target="http://ssfb86.com/index/News/detail/newsid/240.html" TargetMode="External"/><Relationship Id="rId21" Type="http://schemas.openxmlformats.org/officeDocument/2006/relationships/hyperlink" Target="http://ssfb86.com/index/News/detail/newsid/240.html" TargetMode="External"/><Relationship Id="rId34" Type="http://schemas.openxmlformats.org/officeDocument/2006/relationships/hyperlink" Target="http://www.chinatax.gov.cn/chinatax/n810341/n810760/c5154947/content.html" TargetMode="External"/><Relationship Id="rId42" Type="http://schemas.openxmlformats.org/officeDocument/2006/relationships/hyperlink" Target="http://ssfb86.com/index/News/detail/newsid/240.html" TargetMode="External"/><Relationship Id="rId47" Type="http://schemas.openxmlformats.org/officeDocument/2006/relationships/hyperlink" Target="http://ssfb86.com/index/News/detail/newsid/247.html" TargetMode="External"/><Relationship Id="rId50" Type="http://schemas.openxmlformats.org/officeDocument/2006/relationships/hyperlink" Target="http://www.chinatax.gov.cn/chinatax/n363/c21603678/5134094/files/a914cfe5df0b4a2e844b74d518878b6d.doc" TargetMode="External"/><Relationship Id="rId55" Type="http://schemas.openxmlformats.org/officeDocument/2006/relationships/hyperlink" Target="http://ssfb86.com/index/News/detail/newsid/240.html" TargetMode="External"/><Relationship Id="rId63" Type="http://schemas.openxmlformats.org/officeDocument/2006/relationships/hyperlink" Target="http://ssfb86.com/index/News/detail/newsid/247.html" TargetMode="External"/><Relationship Id="rId68" Type="http://schemas.openxmlformats.org/officeDocument/2006/relationships/hyperlink" Target="http://ssfb86.com/index/News/detail/newsid/198.html" TargetMode="External"/><Relationship Id="rId76" Type="http://schemas.openxmlformats.org/officeDocument/2006/relationships/fontTable" Target="fontTable.xml"/><Relationship Id="rId7" Type="http://schemas.openxmlformats.org/officeDocument/2006/relationships/hyperlink" Target="http://ssfb86.com/index/News/detail/newsid/310.html" TargetMode="External"/><Relationship Id="rId71" Type="http://schemas.openxmlformats.org/officeDocument/2006/relationships/hyperlink" Target="http://ssfb86.com/index/News/detail/newsid/240.html" TargetMode="External"/><Relationship Id="rId2" Type="http://schemas.openxmlformats.org/officeDocument/2006/relationships/styles" Target="styles.xml"/><Relationship Id="rId16" Type="http://schemas.openxmlformats.org/officeDocument/2006/relationships/hyperlink" Target="http://ssfb86.com/index/News/detail/newsid/240.html" TargetMode="External"/><Relationship Id="rId29" Type="http://schemas.openxmlformats.org/officeDocument/2006/relationships/hyperlink" Target="http://www.chinatax.gov.cn/chinatax/n810341/n810760/c5154947/content.html" TargetMode="External"/><Relationship Id="rId11" Type="http://schemas.openxmlformats.org/officeDocument/2006/relationships/hyperlink" Target="http://ssfb86.com/index/News/detail/newsid/240.html" TargetMode="External"/><Relationship Id="rId24" Type="http://schemas.openxmlformats.org/officeDocument/2006/relationships/hyperlink" Target="http://ssfb86.com/index/News/detail/newsid/240.html" TargetMode="External"/><Relationship Id="rId32" Type="http://schemas.openxmlformats.org/officeDocument/2006/relationships/hyperlink" Target="http://ssfb86.com/index/News/detail/newsid/7251.html" TargetMode="External"/><Relationship Id="rId37" Type="http://schemas.openxmlformats.org/officeDocument/2006/relationships/hyperlink" Target="http://ssfb86.com/index/News/detail/newsid/8297.html" TargetMode="External"/><Relationship Id="rId40" Type="http://schemas.openxmlformats.org/officeDocument/2006/relationships/hyperlink" Target="http://ssfb86.com/index/News/detail/newsid/240.html" TargetMode="External"/><Relationship Id="rId45" Type="http://schemas.openxmlformats.org/officeDocument/2006/relationships/hyperlink" Target="http://ssfb86.com/index/News/detail/newsid/240.html" TargetMode="External"/><Relationship Id="rId53" Type="http://schemas.openxmlformats.org/officeDocument/2006/relationships/hyperlink" Target="http://ssfb86.com/index/News/detail/newsid/240.html" TargetMode="External"/><Relationship Id="rId58" Type="http://schemas.openxmlformats.org/officeDocument/2006/relationships/hyperlink" Target="http://ssfb86.com/index/News/detail/newsid/240.html" TargetMode="External"/><Relationship Id="rId66" Type="http://schemas.openxmlformats.org/officeDocument/2006/relationships/hyperlink" Target="http://ssfb86.com/index/News/detail/newsid/240.html" TargetMode="External"/><Relationship Id="rId74" Type="http://schemas.openxmlformats.org/officeDocument/2006/relationships/hyperlink" Target="http://ssfb86.com/index/News/detail/newsid/240.html" TargetMode="External"/><Relationship Id="rId5" Type="http://schemas.openxmlformats.org/officeDocument/2006/relationships/footnotes" Target="footnotes.xml"/><Relationship Id="rId15" Type="http://schemas.openxmlformats.org/officeDocument/2006/relationships/hyperlink" Target="http://ssfb86.com/index/News/detail/newsid/240.html" TargetMode="External"/><Relationship Id="rId23" Type="http://schemas.openxmlformats.org/officeDocument/2006/relationships/hyperlink" Target="http://ssfb86.com/uploadfile/file/20200520/1589955121734294.doc" TargetMode="External"/><Relationship Id="rId28" Type="http://schemas.openxmlformats.org/officeDocument/2006/relationships/hyperlink" Target="http://ssfb86.com/index/News/detail/newsid/7251.html" TargetMode="External"/><Relationship Id="rId36" Type="http://schemas.openxmlformats.org/officeDocument/2006/relationships/hyperlink" Target="http://ssfb86.com/index/News/detail/newsid/8297.html" TargetMode="External"/><Relationship Id="rId49" Type="http://schemas.openxmlformats.org/officeDocument/2006/relationships/hyperlink" Target="http://ssfb86.com/index/News/detail/newsid/7251.html" TargetMode="External"/><Relationship Id="rId57" Type="http://schemas.openxmlformats.org/officeDocument/2006/relationships/hyperlink" Target="http://ssfb86.com/index/News/detail/newsid/240.html" TargetMode="External"/><Relationship Id="rId61" Type="http://schemas.openxmlformats.org/officeDocument/2006/relationships/hyperlink" Target="http://ssfb86.com/index/News/detail/newsid/240.html" TargetMode="External"/><Relationship Id="rId10" Type="http://schemas.openxmlformats.org/officeDocument/2006/relationships/hyperlink" Target="http://ssfb86.com/index/News/detail/newsid/828.html" TargetMode="External"/><Relationship Id="rId19" Type="http://schemas.openxmlformats.org/officeDocument/2006/relationships/hyperlink" Target="http://ssfb86.com/index/News/detail/newsid/247.html" TargetMode="External"/><Relationship Id="rId31" Type="http://schemas.openxmlformats.org/officeDocument/2006/relationships/hyperlink" Target="http://www.chinatax.gov.cn/chinatax/n810341/n810760/c5154947/content.html" TargetMode="External"/><Relationship Id="rId44" Type="http://schemas.openxmlformats.org/officeDocument/2006/relationships/hyperlink" Target="http://ssfb86.com/index/News/detail/newsid/240.html" TargetMode="External"/><Relationship Id="rId52" Type="http://schemas.openxmlformats.org/officeDocument/2006/relationships/hyperlink" Target="http://ssfb86.com/index/News/detail/newsid/240.html" TargetMode="External"/><Relationship Id="rId60" Type="http://schemas.openxmlformats.org/officeDocument/2006/relationships/hyperlink" Target="http://ssfb86.com/index/News/detail/newsid/240.html" TargetMode="External"/><Relationship Id="rId65" Type="http://schemas.openxmlformats.org/officeDocument/2006/relationships/hyperlink" Target="http://ssfb86.com/index/News/detail/newsid/240.html" TargetMode="External"/><Relationship Id="rId73" Type="http://schemas.openxmlformats.org/officeDocument/2006/relationships/hyperlink" Target="http://ssfb86.com/index/News/detail/newsid/3125.html" TargetMode="External"/><Relationship Id="rId4" Type="http://schemas.openxmlformats.org/officeDocument/2006/relationships/webSettings" Target="webSetting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240.html" TargetMode="External"/><Relationship Id="rId22" Type="http://schemas.openxmlformats.org/officeDocument/2006/relationships/hyperlink" Target="http://ssfb86.com/index/News/detail/newsid/240.html" TargetMode="External"/><Relationship Id="rId27" Type="http://schemas.openxmlformats.org/officeDocument/2006/relationships/hyperlink" Target="http://ssfb86.com/index/News/detail/newsid/247.html" TargetMode="External"/><Relationship Id="rId30" Type="http://schemas.openxmlformats.org/officeDocument/2006/relationships/hyperlink" Target="http://ssfb86.com/index/News/detail/newsid/7251.html" TargetMode="External"/><Relationship Id="rId35" Type="http://schemas.openxmlformats.org/officeDocument/2006/relationships/hyperlink" Target="http://ssfb86.com/index/News/detail/newsid/8297.html" TargetMode="External"/><Relationship Id="rId43" Type="http://schemas.openxmlformats.org/officeDocument/2006/relationships/hyperlink" Target="http://ssfb86.com/index/News/detail/newsid/240.html" TargetMode="External"/><Relationship Id="rId48" Type="http://schemas.openxmlformats.org/officeDocument/2006/relationships/hyperlink" Target="http://ssfb86.com/index/News/detail/newsid/240.html" TargetMode="External"/><Relationship Id="rId56" Type="http://schemas.openxmlformats.org/officeDocument/2006/relationships/hyperlink" Target="http://ssfb86.com/index/News/detail/newsid/240.html" TargetMode="External"/><Relationship Id="rId64" Type="http://schemas.openxmlformats.org/officeDocument/2006/relationships/hyperlink" Target="http://ssfb86.com/index/News/detail/newsid/240.html" TargetMode="External"/><Relationship Id="rId69" Type="http://schemas.openxmlformats.org/officeDocument/2006/relationships/hyperlink" Target="http://ssfb86.com/index/News/detail/newsid/240.html" TargetMode="External"/><Relationship Id="rId77" Type="http://schemas.openxmlformats.org/officeDocument/2006/relationships/theme" Target="theme/theme1.xml"/><Relationship Id="rId8" Type="http://schemas.openxmlformats.org/officeDocument/2006/relationships/hyperlink" Target="http://ssfb86.com/index/News/detail/newsid/247.html" TargetMode="External"/><Relationship Id="rId51" Type="http://schemas.openxmlformats.org/officeDocument/2006/relationships/hyperlink" Target="http://ssfb86.com/index/News/detail/newsid/8297.html" TargetMode="External"/><Relationship Id="rId72" Type="http://schemas.openxmlformats.org/officeDocument/2006/relationships/hyperlink" Target="http://ssfb86.com/index/News/detail/newsid/240.html" TargetMode="External"/><Relationship Id="rId3" Type="http://schemas.openxmlformats.org/officeDocument/2006/relationships/settings" Target="settings.xml"/><Relationship Id="rId12" Type="http://schemas.openxmlformats.org/officeDocument/2006/relationships/hyperlink" Target="http://ssfb86.com/index/News/detail/newsid/240.html" TargetMode="External"/><Relationship Id="rId17" Type="http://schemas.openxmlformats.org/officeDocument/2006/relationships/hyperlink" Target="http://ssfb86.com/index/News/detail/newsid/240.html" TargetMode="External"/><Relationship Id="rId25" Type="http://schemas.openxmlformats.org/officeDocument/2006/relationships/hyperlink" Target="http://ssfb86.com/index/News/detail/newsid/240.html" TargetMode="External"/><Relationship Id="rId33" Type="http://schemas.openxmlformats.org/officeDocument/2006/relationships/hyperlink" Target="http://ssfb86.com/index/News/detail/newsid/7251.html" TargetMode="External"/><Relationship Id="rId38" Type="http://schemas.openxmlformats.org/officeDocument/2006/relationships/hyperlink" Target="http://ssfb86.com/index/News/detail/newsid/8297.html" TargetMode="External"/><Relationship Id="rId46" Type="http://schemas.openxmlformats.org/officeDocument/2006/relationships/hyperlink" Target="http://ssfb86.com/index/News/detail/newsid/240.html" TargetMode="External"/><Relationship Id="rId59" Type="http://schemas.openxmlformats.org/officeDocument/2006/relationships/hyperlink" Target="http://ssfb86.com/index/News/detail/newsid/240.html" TargetMode="External"/><Relationship Id="rId67" Type="http://schemas.openxmlformats.org/officeDocument/2006/relationships/hyperlink" Target="http://ssfb86.com/index/News/detail/newsid/240.html" TargetMode="External"/><Relationship Id="rId20" Type="http://schemas.openxmlformats.org/officeDocument/2006/relationships/hyperlink" Target="http://ssfb86.com/index/News/detail/newsid/240.html" TargetMode="External"/><Relationship Id="rId41" Type="http://schemas.openxmlformats.org/officeDocument/2006/relationships/hyperlink" Target="http://ssfb86.com/index/News/detail/newsid/240.html" TargetMode="External"/><Relationship Id="rId54" Type="http://schemas.openxmlformats.org/officeDocument/2006/relationships/hyperlink" Target="http://ssfb86.com/index/News/detail/newsid/235.html" TargetMode="External"/><Relationship Id="rId62" Type="http://schemas.openxmlformats.org/officeDocument/2006/relationships/hyperlink" Target="http://ssfb86.com/index/News/detail/newsid/240.html" TargetMode="External"/><Relationship Id="rId70" Type="http://schemas.openxmlformats.org/officeDocument/2006/relationships/hyperlink" Target="http://ssfb86.com/index/News/detail/newsid/1036.html"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2020-07-15T06:34:00Z</dcterms:created>
  <dcterms:modified xsi:type="dcterms:W3CDTF">2020-12-09T11:30:00Z</dcterms:modified>
</cp:coreProperties>
</file>