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61431B4E"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ED1257">
        <w:rPr>
          <w:rFonts w:asciiTheme="minorEastAsia" w:hAnsiTheme="minorEastAsia" w:hint="eastAsia"/>
          <w:sz w:val="44"/>
          <w:szCs w:val="44"/>
        </w:rPr>
        <w:t>1</w:t>
      </w:r>
      <w:r w:rsidR="00B07502">
        <w:rPr>
          <w:rFonts w:asciiTheme="minorEastAsia" w:hAnsiTheme="minorEastAsia" w:hint="eastAsia"/>
          <w:sz w:val="44"/>
          <w:szCs w:val="44"/>
        </w:rPr>
        <w:t>.</w:t>
      </w:r>
      <w:r w:rsidR="00FB1789">
        <w:rPr>
          <w:rFonts w:asciiTheme="minorEastAsia" w:hAnsiTheme="minorEastAsia"/>
          <w:sz w:val="44"/>
          <w:szCs w:val="44"/>
        </w:rPr>
        <w:t>3.2</w:t>
      </w:r>
      <w:r w:rsidR="00043BFA" w:rsidRPr="00043BFA">
        <w:rPr>
          <w:rFonts w:asciiTheme="minorEastAsia" w:hAnsiTheme="minorEastAsia"/>
          <w:sz w:val="44"/>
          <w:szCs w:val="44"/>
        </w:rPr>
        <w:t xml:space="preserve">  </w:t>
      </w:r>
      <w:r w:rsidR="004B1F69" w:rsidRPr="004B1F69">
        <w:rPr>
          <w:rFonts w:asciiTheme="minorEastAsia" w:hAnsiTheme="minorEastAsia" w:hint="eastAsia"/>
          <w:sz w:val="44"/>
          <w:szCs w:val="44"/>
        </w:rPr>
        <w:t>出口退（免）税预警管理</w:t>
      </w:r>
    </w:p>
    <w:p w14:paraId="64B866B3" w14:textId="77777777" w:rsidR="00077962" w:rsidRDefault="00077962" w:rsidP="004B1F69">
      <w:pPr>
        <w:spacing w:beforeLines="50" w:before="156" w:line="480" w:lineRule="atLeast"/>
        <w:jc w:val="left"/>
        <w:rPr>
          <w:rFonts w:asciiTheme="minorEastAsia" w:hAnsiTheme="minorEastAsia"/>
          <w:color w:val="000000" w:themeColor="text1"/>
          <w:sz w:val="24"/>
          <w:szCs w:val="24"/>
        </w:rPr>
      </w:pPr>
    </w:p>
    <w:p w14:paraId="2A408A0B"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cs="宋体" w:hint="eastAsia"/>
          <w:color w:val="000000" w:themeColor="text1"/>
          <w:sz w:val="24"/>
          <w:szCs w:val="24"/>
        </w:rPr>
        <w:t>为严防骗取出口退税案件的发生，切实落实出口退税政策，税务总局决定进一步加强出口退（免）税预警评估核查工作。具体</w:t>
      </w:r>
      <w:r w:rsidRPr="00D734CB">
        <w:rPr>
          <w:rFonts w:asciiTheme="minorEastAsia" w:hAnsiTheme="minorEastAsia" w:hint="eastAsia"/>
          <w:bCs/>
          <w:color w:val="000000" w:themeColor="text1"/>
          <w:sz w:val="24"/>
          <w:szCs w:val="24"/>
        </w:rPr>
        <w:t>通知如下：</w:t>
      </w:r>
    </w:p>
    <w:p w14:paraId="08FCA43D" w14:textId="77777777" w:rsidR="00D734CB" w:rsidRPr="00D734CB" w:rsidRDefault="00D734CB" w:rsidP="00D734CB">
      <w:pPr>
        <w:pStyle w:val="1"/>
        <w:spacing w:before="50" w:after="0" w:line="480" w:lineRule="atLeas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rPr>
        <w:t>一、组织</w:t>
      </w:r>
    </w:p>
    <w:p w14:paraId="5F355C46"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各省、自治区、直辖市、计划单列市国家税务局（以下简称省国税局）要按照</w:t>
      </w:r>
      <w:r w:rsidRPr="00D734CB">
        <w:rPr>
          <w:rFonts w:asciiTheme="minorEastAsia" w:hAnsiTheme="minorEastAsia" w:cs="宋体" w:hint="eastAsia"/>
          <w:color w:val="000000" w:themeColor="text1"/>
          <w:sz w:val="24"/>
          <w:szCs w:val="24"/>
        </w:rPr>
        <w:t>《全国税务机关出口退（免）税管理工作规范（1.0版）》关于出口退（免）税预警评估工作的要求</w:t>
      </w:r>
      <w:r w:rsidRPr="00D734CB">
        <w:rPr>
          <w:rFonts w:asciiTheme="minorEastAsia" w:hAnsiTheme="minorEastAsia" w:hint="eastAsia"/>
          <w:bCs/>
          <w:color w:val="000000" w:themeColor="text1"/>
          <w:sz w:val="24"/>
          <w:szCs w:val="24"/>
        </w:rPr>
        <w:t>，制定切实可行的贯彻办法，完善预警指标体系，设置合理预警指标，及时发布预警信息，并组织开展相应的评估核查工作。省国税局可根据本省实际情况，部署有关地市开展出口退税预警评估核查工作。</w:t>
      </w:r>
    </w:p>
    <w:p w14:paraId="1D21D867" w14:textId="2F3523FE"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bookmarkStart w:id="0" w:name="_Hlk52701756"/>
      <w:r w:rsidR="007675CD" w:rsidRPr="007675CD">
        <w:rPr>
          <w:rFonts w:asciiTheme="minorEastAsia" w:hAnsiTheme="minorEastAsia"/>
          <w:color w:val="0070C0"/>
          <w:sz w:val="24"/>
          <w:szCs w:val="24"/>
          <w:shd w:val="clear" w:color="auto" w:fill="FFFFFF"/>
        </w:rPr>
        <w:fldChar w:fldCharType="begin"/>
      </w:r>
      <w:r w:rsidR="007675CD" w:rsidRPr="007675CD">
        <w:rPr>
          <w:rFonts w:asciiTheme="minorEastAsia" w:hAnsiTheme="minorEastAsia"/>
          <w:color w:val="0070C0"/>
          <w:sz w:val="24"/>
          <w:szCs w:val="24"/>
          <w:shd w:val="clear" w:color="auto" w:fill="FFFFFF"/>
        </w:rPr>
        <w:instrText xml:space="preserve"> HYPERLINK "http://ssfb86.com/index/News/detail/newsid/944.html" </w:instrText>
      </w:r>
      <w:r w:rsidR="007675CD" w:rsidRPr="007675CD">
        <w:rPr>
          <w:rFonts w:asciiTheme="minorEastAsia" w:hAnsiTheme="minorEastAsia"/>
          <w:color w:val="0070C0"/>
          <w:sz w:val="24"/>
          <w:szCs w:val="24"/>
          <w:shd w:val="clear" w:color="auto" w:fill="FFFFFF"/>
        </w:rPr>
        <w:fldChar w:fldCharType="separate"/>
      </w:r>
      <w:r w:rsidRPr="007675CD">
        <w:rPr>
          <w:rStyle w:val="a7"/>
          <w:rFonts w:asciiTheme="minorEastAsia" w:hAnsiTheme="minorEastAsia" w:hint="eastAsia"/>
          <w:color w:val="0070C0"/>
          <w:sz w:val="24"/>
          <w:szCs w:val="24"/>
          <w:shd w:val="clear" w:color="auto" w:fill="FFFFFF"/>
        </w:rPr>
        <w:t>税总发[2015]97号</w:t>
      </w:r>
      <w:r w:rsidR="007675CD" w:rsidRPr="007675CD">
        <w:rPr>
          <w:rFonts w:asciiTheme="minorEastAsia" w:hAnsiTheme="minorEastAsia"/>
          <w:color w:val="0070C0"/>
          <w:sz w:val="24"/>
          <w:szCs w:val="24"/>
          <w:shd w:val="clear" w:color="auto" w:fill="FFFFFF"/>
        </w:rPr>
        <w:fldChar w:fldCharType="end"/>
      </w:r>
      <w:bookmarkEnd w:id="0"/>
      <w:r w:rsidRPr="00D734CB">
        <w:rPr>
          <w:rFonts w:asciiTheme="minorEastAsia" w:hAnsiTheme="minorEastAsia" w:hint="eastAsia"/>
          <w:color w:val="000000" w:themeColor="text1"/>
          <w:sz w:val="24"/>
          <w:szCs w:val="24"/>
          <w:shd w:val="clear" w:color="auto" w:fill="FFFFFF"/>
        </w:rPr>
        <w:t>第一条）</w:t>
      </w:r>
    </w:p>
    <w:p w14:paraId="36779B45" w14:textId="77777777" w:rsidR="00D734CB" w:rsidRPr="00D734CB" w:rsidRDefault="00D734CB" w:rsidP="00D734CB">
      <w:pPr>
        <w:pStyle w:val="1"/>
        <w:spacing w:before="50" w:after="0" w:line="480" w:lineRule="atLeas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rPr>
        <w:t>二、出口主要异常情形</w:t>
      </w:r>
    </w:p>
    <w:p w14:paraId="258C7438"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hint="eastAsia"/>
          <w:bCs/>
          <w:color w:val="000000" w:themeColor="text1"/>
          <w:sz w:val="24"/>
          <w:szCs w:val="24"/>
        </w:rPr>
        <w:t>各省国税局</w:t>
      </w:r>
      <w:r w:rsidRPr="00D734CB">
        <w:rPr>
          <w:rFonts w:asciiTheme="minorEastAsia" w:hAnsiTheme="minorEastAsia" w:cs="宋体" w:hint="eastAsia"/>
          <w:color w:val="000000" w:themeColor="text1"/>
          <w:sz w:val="24"/>
          <w:szCs w:val="24"/>
        </w:rPr>
        <w:t>应从出口企业的所属地区、出口口岸、出口国别、商品类别、贸易方式、纳税人类别、货源地、退（免）税类型等角度，按季或按半年分析出本省异常出口企业或异常出口业务，确定预警出口企业或异常出口业务，指令相关国税机关开展评估核查。出口主要异常情形有：</w:t>
      </w:r>
    </w:p>
    <w:p w14:paraId="18534D21"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（一）同类商品出口额同比、环比增长异常。</w:t>
      </w:r>
    </w:p>
    <w:p w14:paraId="4EC2BB16" w14:textId="3D869574"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1" w:name="_Hlk27861852"/>
      <w:r w:rsidRPr="00D734CB">
        <w:rPr>
          <w:rFonts w:asciiTheme="minorEastAsia" w:hAnsiTheme="minorEastAsia" w:hint="eastAsia"/>
          <w:color w:val="000000" w:themeColor="text1"/>
          <w:sz w:val="24"/>
          <w:szCs w:val="24"/>
          <w:shd w:val="clear" w:color="auto" w:fill="FFFFFF"/>
        </w:rPr>
        <w:t>（</w:t>
      </w:r>
      <w:hyperlink r:id="rId6"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第二条第一款）</w:t>
      </w:r>
    </w:p>
    <w:bookmarkEnd w:id="1"/>
    <w:p w14:paraId="1F901B81"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（二）同类商品出口到某一国家或地区（如香港）出口额同比、环比增长异常。</w:t>
      </w:r>
    </w:p>
    <w:p w14:paraId="767BD58A" w14:textId="7F5CC013"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7"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第二条第二款）</w:t>
      </w:r>
    </w:p>
    <w:p w14:paraId="07BBF963"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（三）同类商品出口到海关特殊监管区域出口额同比、环比增长异常。</w:t>
      </w:r>
    </w:p>
    <w:p w14:paraId="515AEDCE" w14:textId="21687A36"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8"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第二条第三款）</w:t>
      </w:r>
    </w:p>
    <w:p w14:paraId="2861E36F"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lastRenderedPageBreak/>
        <w:t>（四）出口企业出口额同比、环比增长异常。</w:t>
      </w:r>
    </w:p>
    <w:p w14:paraId="4E5EECDE" w14:textId="6AE852BE"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9"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第二条第四款）</w:t>
      </w:r>
    </w:p>
    <w:p w14:paraId="2AB1EECB"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（五）出口企业出口到某一国家或地区（如香港）出口额同比、环比增长异常。</w:t>
      </w:r>
    </w:p>
    <w:p w14:paraId="0722BC0A" w14:textId="40E71E3C"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0"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第二条第五款）</w:t>
      </w:r>
    </w:p>
    <w:p w14:paraId="5A947A63"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（六）出口企业出口到海关特殊监管区域出口额同比、环比增长异常。</w:t>
      </w:r>
    </w:p>
    <w:p w14:paraId="0D280EFF" w14:textId="25F48669"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1"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第二条第六款）</w:t>
      </w:r>
    </w:p>
    <w:p w14:paraId="54D3F6BF"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（七）生产企业出口跨大类商品且金额较大。</w:t>
      </w:r>
    </w:p>
    <w:p w14:paraId="62ADDA5F" w14:textId="6BFF2B77"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2"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第二条第七款）</w:t>
      </w:r>
    </w:p>
    <w:p w14:paraId="429F5850"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（八）实行免抵退税办法企业的应退税额占免抵退税额比例较大。</w:t>
      </w:r>
    </w:p>
    <w:p w14:paraId="760BBAD1" w14:textId="0777664A"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3"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第二条第八款）</w:t>
      </w:r>
    </w:p>
    <w:p w14:paraId="3B0AE840"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（九）新发生出口业务的出口企业出口额较大且占全部营业额的比重较大。</w:t>
      </w:r>
    </w:p>
    <w:p w14:paraId="2C7CB08C" w14:textId="70DFC5F7"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4"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第二条第九款）</w:t>
      </w:r>
    </w:p>
    <w:p w14:paraId="468DC7C5"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（十）一定时期内换汇成本异常，且金额较大。</w:t>
      </w:r>
    </w:p>
    <w:p w14:paraId="4835B366" w14:textId="47FF9DDF"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5"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第二条第十款）</w:t>
      </w:r>
    </w:p>
    <w:p w14:paraId="4F3019EF"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（十一）一定时期内出口业务总体毛利率偏低或者毛利率偏低的业务量较大。</w:t>
      </w:r>
    </w:p>
    <w:p w14:paraId="035FC36A" w14:textId="395B3079"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2" w:name="_Hlk27861904"/>
      <w:r w:rsidRPr="00D734CB">
        <w:rPr>
          <w:rFonts w:asciiTheme="minorEastAsia" w:hAnsiTheme="minorEastAsia" w:hint="eastAsia"/>
          <w:color w:val="000000" w:themeColor="text1"/>
          <w:sz w:val="24"/>
          <w:szCs w:val="24"/>
          <w:shd w:val="clear" w:color="auto" w:fill="FFFFFF"/>
        </w:rPr>
        <w:t>（</w:t>
      </w:r>
      <w:hyperlink r:id="rId16"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第二条第十一款）</w:t>
      </w:r>
    </w:p>
    <w:bookmarkEnd w:id="2"/>
    <w:p w14:paraId="0BD867F8"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（十二）异地报关等货物流异常。</w:t>
      </w:r>
    </w:p>
    <w:p w14:paraId="081939E3" w14:textId="4FEEB93D"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7"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第二条第十二款）</w:t>
      </w:r>
    </w:p>
    <w:p w14:paraId="4ACE740F"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（十三）从供货企业购进出口货物增长异常。</w:t>
      </w:r>
    </w:p>
    <w:p w14:paraId="6D473EEF" w14:textId="4DC69A32"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8"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第二条第十三款）</w:t>
      </w:r>
    </w:p>
    <w:p w14:paraId="61464EB5"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（十四）省国税局确定的其他出口异常并具有涉嫌骗税特征的出口业务或出</w:t>
      </w:r>
      <w:r w:rsidRPr="00D734CB">
        <w:rPr>
          <w:rFonts w:asciiTheme="minorEastAsia" w:hAnsiTheme="minorEastAsia" w:cs="宋体" w:hint="eastAsia"/>
          <w:color w:val="000000" w:themeColor="text1"/>
          <w:sz w:val="24"/>
          <w:szCs w:val="24"/>
        </w:rPr>
        <w:lastRenderedPageBreak/>
        <w:t>口企业。</w:t>
      </w:r>
    </w:p>
    <w:p w14:paraId="61466791" w14:textId="483B028F"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19"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第二条第十四款）</w:t>
      </w:r>
    </w:p>
    <w:p w14:paraId="65002281" w14:textId="77777777" w:rsidR="00D734CB" w:rsidRPr="00D734CB" w:rsidRDefault="00D734CB" w:rsidP="00D734CB">
      <w:pPr>
        <w:pStyle w:val="1"/>
        <w:spacing w:before="50" w:after="0" w:line="480" w:lineRule="atLeas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rPr>
        <w:t>三、供货企业的主要异常情形</w:t>
      </w:r>
    </w:p>
    <w:p w14:paraId="5138A03B"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hint="eastAsia"/>
          <w:bCs/>
          <w:color w:val="000000" w:themeColor="text1"/>
          <w:sz w:val="24"/>
          <w:szCs w:val="24"/>
        </w:rPr>
        <w:t>各省国税局应于每月1日从出口货物税收函调系统（以下简称函调系统）下载税务总局下发的出口企业纳税人识别号等信息，并据此于每月的20日前（节假日顺延）从增值税交叉稽核系统或增值税发票升级系统、综合征管系统、金税工程三期系统中抽取销售给出口企业货物的发票信息及对应销售企业（以下简称供货企业）的相关信息，按月或按季分析出本省异常供货企业，</w:t>
      </w:r>
      <w:r w:rsidRPr="00D734CB">
        <w:rPr>
          <w:rFonts w:asciiTheme="minorEastAsia" w:hAnsiTheme="minorEastAsia" w:cs="宋体" w:hint="eastAsia"/>
          <w:color w:val="000000" w:themeColor="text1"/>
          <w:sz w:val="24"/>
          <w:szCs w:val="24"/>
        </w:rPr>
        <w:t>确定预警供货企业，指令相关国税机关开展评估核查</w:t>
      </w:r>
      <w:r w:rsidRPr="00D734CB">
        <w:rPr>
          <w:rFonts w:asciiTheme="minorEastAsia" w:hAnsiTheme="minorEastAsia" w:hint="eastAsia"/>
          <w:bCs/>
          <w:color w:val="000000" w:themeColor="text1"/>
          <w:sz w:val="24"/>
          <w:szCs w:val="24"/>
        </w:rPr>
        <w:t>，同时将被核查的供货企业及其被核查的供货期间上传函调系统，</w:t>
      </w:r>
      <w:r w:rsidRPr="00D734CB">
        <w:rPr>
          <w:rFonts w:asciiTheme="minorEastAsia" w:hAnsiTheme="minorEastAsia" w:cs="宋体" w:hint="eastAsia"/>
          <w:color w:val="000000" w:themeColor="text1"/>
          <w:sz w:val="24"/>
          <w:szCs w:val="24"/>
        </w:rPr>
        <w:t>并注明根据本省预警分析结果已将其列入被核查企业名单。</w:t>
      </w:r>
    </w:p>
    <w:p w14:paraId="0467CA75" w14:textId="79590FB7"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3" w:name="_Hlk27861934"/>
      <w:r w:rsidRPr="00D734CB">
        <w:rPr>
          <w:rFonts w:asciiTheme="minorEastAsia" w:hAnsiTheme="minorEastAsia" w:hint="eastAsia"/>
          <w:color w:val="000000" w:themeColor="text1"/>
          <w:sz w:val="24"/>
          <w:szCs w:val="24"/>
          <w:shd w:val="clear" w:color="auto" w:fill="FFFFFF"/>
        </w:rPr>
        <w:t>（</w:t>
      </w:r>
      <w:hyperlink r:id="rId20"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第三条第一款）</w:t>
      </w:r>
    </w:p>
    <w:bookmarkEnd w:id="3"/>
    <w:p w14:paraId="1CCEA7DF"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供货企业的主要异常情形有：</w:t>
      </w:r>
    </w:p>
    <w:p w14:paraId="3F0AE6C9"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（一）开具增值税专用发票金额较大且同比或环比增长较快，以及大额销售给出口企业出口货物。</w:t>
      </w:r>
    </w:p>
    <w:p w14:paraId="20447F85" w14:textId="082E9691"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4" w:name="_Hlk27861949"/>
      <w:r w:rsidRPr="00D734CB">
        <w:rPr>
          <w:rFonts w:asciiTheme="minorEastAsia" w:hAnsiTheme="minorEastAsia" w:hint="eastAsia"/>
          <w:color w:val="000000" w:themeColor="text1"/>
          <w:sz w:val="24"/>
          <w:szCs w:val="24"/>
          <w:shd w:val="clear" w:color="auto" w:fill="FFFFFF"/>
        </w:rPr>
        <w:t>（</w:t>
      </w:r>
      <w:hyperlink r:id="rId21"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第三条第二款第一项）</w:t>
      </w:r>
    </w:p>
    <w:bookmarkEnd w:id="4"/>
    <w:p w14:paraId="7EDCC444"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（二）增值税税负偏低。</w:t>
      </w:r>
    </w:p>
    <w:p w14:paraId="76625252" w14:textId="506B5428"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2"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第三条第二款第二项）</w:t>
      </w:r>
    </w:p>
    <w:p w14:paraId="34FD0A1A"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（三）农产品进项税占企业全部进项税比例较高。</w:t>
      </w:r>
    </w:p>
    <w:p w14:paraId="6A795A17" w14:textId="4DA513A5"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3"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第三条第二款第三项）</w:t>
      </w:r>
    </w:p>
    <w:p w14:paraId="4C820B9B"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（四）享受增值税超税负返还、先征后返、即征即退政策。</w:t>
      </w:r>
    </w:p>
    <w:p w14:paraId="34041EB0" w14:textId="0E239DE2"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4"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第三条第二款第四项）</w:t>
      </w:r>
    </w:p>
    <w:p w14:paraId="1D1A1690"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（五）销售的货物属于因购买方不索取增值税专用发票，容易形成“沉淀”进项税的货物。</w:t>
      </w:r>
    </w:p>
    <w:p w14:paraId="0CE056E0" w14:textId="6E0B1F12"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5"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第三条第二款第五项）</w:t>
      </w:r>
    </w:p>
    <w:p w14:paraId="15718A92"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lastRenderedPageBreak/>
        <w:t xml:space="preserve">（六）销售给出口企业货物的货源或主要原料是从商贸企业购进的。 </w:t>
      </w:r>
    </w:p>
    <w:p w14:paraId="3FDDC98C" w14:textId="3A0346A1"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6"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第三条第二款第六项）</w:t>
      </w:r>
    </w:p>
    <w:p w14:paraId="3A89D6C7"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（七）销售给出口企业的货物全部或大部分属于委托加工收回的货物。</w:t>
      </w:r>
    </w:p>
    <w:p w14:paraId="55015EBE" w14:textId="2FC20FCD"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7"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第三条第二款第七项）</w:t>
      </w:r>
    </w:p>
    <w:p w14:paraId="309C7FAF"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（八）销售给新成立的出口企业货物且金额较大的。</w:t>
      </w:r>
    </w:p>
    <w:p w14:paraId="7EDB1C2F" w14:textId="0430AB3C"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8"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第三条第二款第八项）</w:t>
      </w:r>
    </w:p>
    <w:p w14:paraId="36D53F72"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（九）省国税局确定的其他具有虚开发票风险特征的企业。</w:t>
      </w:r>
    </w:p>
    <w:p w14:paraId="2DEFC25F" w14:textId="023AA989"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29"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第三条第二款第九项）</w:t>
      </w:r>
    </w:p>
    <w:p w14:paraId="620074B3" w14:textId="77777777" w:rsidR="00D734CB" w:rsidRPr="00D734CB" w:rsidRDefault="00D734CB" w:rsidP="00D734CB">
      <w:pPr>
        <w:pStyle w:val="2"/>
        <w:spacing w:before="50" w:after="0" w:line="480" w:lineRule="atLeast"/>
        <w:rPr>
          <w:rFonts w:asciiTheme="minorEastAsia" w:eastAsiaTheme="minorEastAsia" w:hAnsiTheme="minorEastAsia"/>
          <w:color w:val="000000" w:themeColor="text1"/>
          <w:sz w:val="24"/>
          <w:szCs w:val="24"/>
        </w:rPr>
      </w:pPr>
      <w:r w:rsidRPr="00D734CB">
        <w:rPr>
          <w:rFonts w:asciiTheme="minorEastAsia" w:eastAsiaTheme="minorEastAsia" w:hAnsiTheme="minorEastAsia" w:hint="eastAsia"/>
          <w:color w:val="000000" w:themeColor="text1"/>
          <w:sz w:val="24"/>
          <w:szCs w:val="24"/>
        </w:rPr>
        <w:t>附注：指标参数的设定</w:t>
      </w:r>
    </w:p>
    <w:p w14:paraId="4689EE17"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本通知第二条、第三条异常情形的指标参数由省国税局设定。设置的参数应科学合理，既要最大限度地涵盖骗税和虚开发票情形，又要能抓住重点，核查力所能及。</w:t>
      </w:r>
    </w:p>
    <w:p w14:paraId="347FB3E2" w14:textId="60AD9433"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5" w:name="_Hlk27862002"/>
      <w:r w:rsidRPr="00D734CB">
        <w:rPr>
          <w:rFonts w:asciiTheme="minorEastAsia" w:hAnsiTheme="minorEastAsia" w:hint="eastAsia"/>
          <w:color w:val="000000" w:themeColor="text1"/>
          <w:sz w:val="24"/>
          <w:szCs w:val="24"/>
          <w:shd w:val="clear" w:color="auto" w:fill="FFFFFF"/>
        </w:rPr>
        <w:t>（</w:t>
      </w:r>
      <w:hyperlink r:id="rId30"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第四条）</w:t>
      </w:r>
    </w:p>
    <w:bookmarkEnd w:id="5"/>
    <w:p w14:paraId="2224C28A" w14:textId="455BA1AF" w:rsidR="00D734CB" w:rsidRPr="00D734CB" w:rsidRDefault="00D734CB" w:rsidP="00D734CB">
      <w:pPr>
        <w:pStyle w:val="1"/>
        <w:spacing w:before="50" w:after="0" w:line="480" w:lineRule="atLeas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rPr>
        <w:t>四、核查</w:t>
      </w:r>
    </w:p>
    <w:p w14:paraId="7747EF03" w14:textId="77777777" w:rsidR="00D734CB" w:rsidRPr="00D734CB" w:rsidRDefault="00D734CB" w:rsidP="00D734CB">
      <w:pPr>
        <w:pStyle w:val="2"/>
        <w:spacing w:before="50" w:after="0" w:line="480" w:lineRule="atLeast"/>
        <w:rPr>
          <w:rFonts w:asciiTheme="minorEastAsia" w:eastAsiaTheme="minorEastAsia" w:hAnsiTheme="minorEastAsia"/>
          <w:color w:val="000000" w:themeColor="text1"/>
          <w:sz w:val="24"/>
          <w:szCs w:val="24"/>
        </w:rPr>
      </w:pPr>
      <w:r w:rsidRPr="00D734CB">
        <w:rPr>
          <w:rFonts w:asciiTheme="minorEastAsia" w:eastAsiaTheme="minorEastAsia" w:hAnsiTheme="minorEastAsia" w:hint="eastAsia"/>
          <w:color w:val="000000" w:themeColor="text1"/>
          <w:sz w:val="24"/>
          <w:szCs w:val="24"/>
        </w:rPr>
        <w:t>（一）对预警出口企业</w:t>
      </w:r>
    </w:p>
    <w:p w14:paraId="1DA93FDA"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由其主管国税机关负责核查；预警出口企业如属于出口额较大，或3户以上属于同一县（区）国税局所辖的，且预警级别较高，具有区域性、</w:t>
      </w:r>
      <w:r w:rsidRPr="00D734CB">
        <w:rPr>
          <w:rFonts w:asciiTheme="minorEastAsia" w:hAnsiTheme="minorEastAsia" w:hint="eastAsia"/>
          <w:color w:val="000000" w:themeColor="text1"/>
          <w:sz w:val="24"/>
          <w:szCs w:val="24"/>
        </w:rPr>
        <w:t>团伙性涉嫌骗税</w:t>
      </w:r>
      <w:r w:rsidRPr="00D734CB">
        <w:rPr>
          <w:rFonts w:asciiTheme="minorEastAsia" w:hAnsiTheme="minorEastAsia" w:hint="eastAsia"/>
          <w:bCs/>
          <w:color w:val="000000" w:themeColor="text1"/>
          <w:sz w:val="24"/>
          <w:szCs w:val="24"/>
        </w:rPr>
        <w:t>的，由省国税局或由省国税局指令主管国税机关的上级国税机关对核查工作进行督导或直接核查。对核查发现的问题应按规定进行处理。</w:t>
      </w:r>
    </w:p>
    <w:p w14:paraId="0103481E" w14:textId="69FD2942" w:rsidR="00D734CB" w:rsidRPr="00D734CB" w:rsidRDefault="00D734CB" w:rsidP="00D734CB">
      <w:pPr>
        <w:spacing w:beforeLines="50" w:before="156" w:line="480" w:lineRule="atLeast"/>
        <w:jc w:val="right"/>
        <w:rPr>
          <w:rFonts w:asciiTheme="minorEastAsia" w:hAnsiTheme="minorEastAsia"/>
          <w:color w:val="000000" w:themeColor="text1"/>
          <w:sz w:val="24"/>
          <w:szCs w:val="24"/>
          <w:shd w:val="clear" w:color="auto" w:fill="FFFFFF"/>
        </w:rPr>
      </w:pPr>
      <w:r w:rsidRPr="00D734CB">
        <w:rPr>
          <w:rFonts w:asciiTheme="minorEastAsia" w:hAnsiTheme="minorEastAsia" w:hint="eastAsia"/>
          <w:color w:val="000000" w:themeColor="text1"/>
          <w:sz w:val="24"/>
          <w:szCs w:val="24"/>
          <w:shd w:val="clear" w:color="auto" w:fill="FFFFFF"/>
        </w:rPr>
        <w:t>（</w:t>
      </w:r>
      <w:hyperlink r:id="rId31"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第五条）</w:t>
      </w:r>
    </w:p>
    <w:p w14:paraId="75F26A08"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核查重点：</w:t>
      </w:r>
    </w:p>
    <w:p w14:paraId="6FDAAB84" w14:textId="77777777" w:rsidR="00D734CB" w:rsidRPr="00D734CB" w:rsidRDefault="00D734CB" w:rsidP="00D734CB">
      <w:pPr>
        <w:spacing w:beforeLines="50" w:before="156" w:line="480" w:lineRule="atLeast"/>
        <w:ind w:firstLineChars="200" w:firstLine="480"/>
        <w:rPr>
          <w:rFonts w:asciiTheme="minorEastAsia" w:hAnsiTheme="minorEastAsia" w:cs="宋体"/>
          <w:color w:val="000000" w:themeColor="text1"/>
          <w:sz w:val="24"/>
          <w:szCs w:val="24"/>
          <w:lang w:val="x-none" w:eastAsia="x-none"/>
        </w:rPr>
      </w:pPr>
      <w:r w:rsidRPr="00D734CB">
        <w:rPr>
          <w:rFonts w:asciiTheme="minorEastAsia" w:hAnsiTheme="minorEastAsia" w:cs="宋体" w:hint="eastAsia"/>
          <w:color w:val="000000" w:themeColor="text1"/>
          <w:sz w:val="24"/>
          <w:szCs w:val="24"/>
          <w:lang w:val="x-none"/>
        </w:rPr>
        <w:t>1.生产</w:t>
      </w:r>
      <w:r w:rsidRPr="00D734CB">
        <w:rPr>
          <w:rFonts w:asciiTheme="minorEastAsia" w:hAnsiTheme="minorEastAsia" w:cs="宋体" w:hint="eastAsia"/>
          <w:color w:val="000000" w:themeColor="text1"/>
          <w:sz w:val="24"/>
          <w:szCs w:val="24"/>
          <w:lang w:val="x-none" w:eastAsia="x-none"/>
        </w:rPr>
        <w:t>企业</w:t>
      </w:r>
      <w:r w:rsidRPr="00D734CB">
        <w:rPr>
          <w:rFonts w:asciiTheme="minorEastAsia" w:hAnsiTheme="minorEastAsia" w:cs="宋体" w:hint="eastAsia"/>
          <w:color w:val="000000" w:themeColor="text1"/>
          <w:sz w:val="24"/>
          <w:szCs w:val="24"/>
          <w:lang w:val="x-none"/>
        </w:rPr>
        <w:t>的</w:t>
      </w:r>
      <w:r w:rsidRPr="00D734CB">
        <w:rPr>
          <w:rFonts w:asciiTheme="minorEastAsia" w:hAnsiTheme="minorEastAsia" w:cs="宋体" w:hint="eastAsia"/>
          <w:color w:val="000000" w:themeColor="text1"/>
          <w:sz w:val="24"/>
          <w:szCs w:val="24"/>
          <w:lang w:val="x-none" w:eastAsia="x-none"/>
        </w:rPr>
        <w:t>生产能力与内外销总量是否</w:t>
      </w:r>
      <w:r w:rsidRPr="00D734CB">
        <w:rPr>
          <w:rFonts w:asciiTheme="minorEastAsia" w:hAnsiTheme="minorEastAsia" w:cs="宋体" w:hint="eastAsia"/>
          <w:color w:val="000000" w:themeColor="text1"/>
          <w:sz w:val="24"/>
          <w:szCs w:val="24"/>
          <w:lang w:val="x-none"/>
        </w:rPr>
        <w:t>匹配，消耗的水电气及发生的工资</w:t>
      </w:r>
      <w:r w:rsidRPr="00D734CB">
        <w:rPr>
          <w:rFonts w:asciiTheme="minorEastAsia" w:hAnsiTheme="minorEastAsia" w:cs="宋体" w:hint="eastAsia"/>
          <w:color w:val="000000" w:themeColor="text1"/>
          <w:sz w:val="24"/>
          <w:szCs w:val="24"/>
          <w:lang w:val="x-none" w:eastAsia="x-none"/>
        </w:rPr>
        <w:t>等</w:t>
      </w:r>
      <w:r w:rsidRPr="00D734CB">
        <w:rPr>
          <w:rFonts w:asciiTheme="minorEastAsia" w:hAnsiTheme="minorEastAsia" w:cs="宋体" w:hint="eastAsia"/>
          <w:color w:val="000000" w:themeColor="text1"/>
          <w:sz w:val="24"/>
          <w:szCs w:val="24"/>
          <w:lang w:val="x-none"/>
        </w:rPr>
        <w:t>与产量</w:t>
      </w:r>
      <w:r w:rsidRPr="00D734CB">
        <w:rPr>
          <w:rFonts w:asciiTheme="minorEastAsia" w:hAnsiTheme="minorEastAsia" w:cs="宋体" w:hint="eastAsia"/>
          <w:color w:val="000000" w:themeColor="text1"/>
          <w:sz w:val="24"/>
          <w:szCs w:val="24"/>
          <w:lang w:val="x-none" w:eastAsia="x-none"/>
        </w:rPr>
        <w:t>是否</w:t>
      </w:r>
      <w:r w:rsidRPr="00D734CB">
        <w:rPr>
          <w:rFonts w:asciiTheme="minorEastAsia" w:hAnsiTheme="minorEastAsia" w:cs="宋体" w:hint="eastAsia"/>
          <w:color w:val="000000" w:themeColor="text1"/>
          <w:sz w:val="24"/>
          <w:szCs w:val="24"/>
          <w:lang w:val="x-none"/>
        </w:rPr>
        <w:t>匹配；委托加工业务是否真实。</w:t>
      </w:r>
      <w:r w:rsidRPr="00D734CB">
        <w:rPr>
          <w:rFonts w:asciiTheme="minorEastAsia" w:hAnsiTheme="minorEastAsia" w:cs="Times New Roman" w:hint="eastAsia"/>
          <w:color w:val="000000" w:themeColor="text1"/>
          <w:sz w:val="24"/>
          <w:szCs w:val="24"/>
          <w:lang w:val="x-none" w:eastAsia="x-none"/>
        </w:rPr>
        <w:t>必要时还要对原材料供应企业</w:t>
      </w:r>
      <w:r w:rsidRPr="00D734CB">
        <w:rPr>
          <w:rFonts w:asciiTheme="minorEastAsia" w:hAnsiTheme="minorEastAsia" w:cs="Times New Roman" w:hint="eastAsia"/>
          <w:color w:val="000000" w:themeColor="text1"/>
          <w:sz w:val="24"/>
          <w:szCs w:val="24"/>
          <w:lang w:val="x-none"/>
        </w:rPr>
        <w:t>的</w:t>
      </w:r>
      <w:r w:rsidRPr="00D734CB">
        <w:rPr>
          <w:rFonts w:asciiTheme="minorEastAsia" w:hAnsiTheme="minorEastAsia" w:cs="Times New Roman" w:hint="eastAsia"/>
          <w:color w:val="000000" w:themeColor="text1"/>
          <w:sz w:val="24"/>
          <w:szCs w:val="24"/>
          <w:lang w:val="x-none" w:eastAsia="x-none"/>
        </w:rPr>
        <w:t>生产能力、纳税等情况进行调查</w:t>
      </w:r>
      <w:r w:rsidRPr="00D734CB">
        <w:rPr>
          <w:rFonts w:asciiTheme="minorEastAsia" w:hAnsiTheme="minorEastAsia" w:cs="宋体" w:hint="eastAsia"/>
          <w:color w:val="000000" w:themeColor="text1"/>
          <w:sz w:val="24"/>
          <w:szCs w:val="24"/>
          <w:lang w:val="x-none"/>
        </w:rPr>
        <w:t>；</w:t>
      </w:r>
      <w:r w:rsidRPr="00D734CB">
        <w:rPr>
          <w:rFonts w:asciiTheme="minorEastAsia" w:hAnsiTheme="minorEastAsia" w:cs="宋体" w:hint="eastAsia"/>
          <w:color w:val="000000" w:themeColor="text1"/>
          <w:sz w:val="24"/>
          <w:szCs w:val="24"/>
          <w:lang w:val="x-none" w:eastAsia="x-none"/>
        </w:rPr>
        <w:t>出口商品价格波动是否合理。</w:t>
      </w:r>
    </w:p>
    <w:p w14:paraId="32F2E0DD" w14:textId="1788D3C9"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6" w:name="_Hlk27862033"/>
      <w:r w:rsidRPr="00D734CB">
        <w:rPr>
          <w:rFonts w:asciiTheme="minorEastAsia" w:hAnsiTheme="minorEastAsia" w:hint="eastAsia"/>
          <w:color w:val="000000" w:themeColor="text1"/>
          <w:sz w:val="24"/>
          <w:szCs w:val="24"/>
          <w:shd w:val="clear" w:color="auto" w:fill="FFFFFF"/>
        </w:rPr>
        <w:lastRenderedPageBreak/>
        <w:t>（</w:t>
      </w:r>
      <w:hyperlink r:id="rId32"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第七条第一款第一项）</w:t>
      </w:r>
    </w:p>
    <w:bookmarkEnd w:id="6"/>
    <w:p w14:paraId="2AA94625" w14:textId="77777777" w:rsidR="00D734CB" w:rsidRPr="00D734CB" w:rsidRDefault="00D734CB" w:rsidP="00D734CB">
      <w:pPr>
        <w:spacing w:beforeLines="50" w:before="156" w:line="480" w:lineRule="atLeast"/>
        <w:ind w:firstLineChars="200" w:firstLine="480"/>
        <w:rPr>
          <w:rFonts w:asciiTheme="minorEastAsia" w:hAnsiTheme="minorEastAsia" w:cs="宋体"/>
          <w:color w:val="000000" w:themeColor="text1"/>
          <w:sz w:val="24"/>
          <w:szCs w:val="24"/>
          <w:lang w:val="x-none" w:eastAsia="x-none"/>
        </w:rPr>
      </w:pPr>
      <w:r w:rsidRPr="00D734CB">
        <w:rPr>
          <w:rFonts w:asciiTheme="minorEastAsia" w:hAnsiTheme="minorEastAsia" w:cs="宋体" w:hint="eastAsia"/>
          <w:color w:val="000000" w:themeColor="text1"/>
          <w:sz w:val="24"/>
          <w:szCs w:val="24"/>
          <w:lang w:val="x-none"/>
        </w:rPr>
        <w:t>2.</w:t>
      </w:r>
      <w:r w:rsidRPr="00D734CB">
        <w:rPr>
          <w:rFonts w:asciiTheme="minorEastAsia" w:hAnsiTheme="minorEastAsia" w:cs="宋体" w:hint="eastAsia"/>
          <w:color w:val="000000" w:themeColor="text1"/>
          <w:sz w:val="24"/>
          <w:szCs w:val="24"/>
          <w:lang w:val="x-none" w:eastAsia="x-none"/>
        </w:rPr>
        <w:t>外贸企业</w:t>
      </w:r>
      <w:r w:rsidRPr="00D734CB">
        <w:rPr>
          <w:rFonts w:asciiTheme="minorEastAsia" w:hAnsiTheme="minorEastAsia" w:cs="宋体" w:hint="eastAsia"/>
          <w:color w:val="000000" w:themeColor="text1"/>
          <w:sz w:val="24"/>
          <w:szCs w:val="24"/>
          <w:lang w:val="x-none"/>
        </w:rPr>
        <w:t>国内采购</w:t>
      </w:r>
      <w:r w:rsidRPr="00D734CB">
        <w:rPr>
          <w:rFonts w:asciiTheme="minorEastAsia" w:hAnsiTheme="minorEastAsia" w:cs="宋体" w:hint="eastAsia"/>
          <w:color w:val="000000" w:themeColor="text1"/>
          <w:sz w:val="24"/>
          <w:szCs w:val="24"/>
          <w:lang w:val="x-none" w:eastAsia="x-none"/>
        </w:rPr>
        <w:t>货物</w:t>
      </w:r>
      <w:r w:rsidRPr="00D734CB">
        <w:rPr>
          <w:rFonts w:asciiTheme="minorEastAsia" w:hAnsiTheme="minorEastAsia" w:cs="宋体" w:hint="eastAsia"/>
          <w:color w:val="000000" w:themeColor="text1"/>
          <w:sz w:val="24"/>
          <w:szCs w:val="24"/>
          <w:lang w:val="x-none"/>
        </w:rPr>
        <w:t>的</w:t>
      </w:r>
      <w:r w:rsidRPr="00D734CB">
        <w:rPr>
          <w:rFonts w:asciiTheme="minorEastAsia" w:hAnsiTheme="minorEastAsia" w:cs="宋体" w:hint="eastAsia"/>
          <w:color w:val="000000" w:themeColor="text1"/>
          <w:sz w:val="24"/>
          <w:szCs w:val="24"/>
          <w:lang w:val="x-none" w:eastAsia="x-none"/>
        </w:rPr>
        <w:t>运输方式、线路、运费是否合理；支付货款</w:t>
      </w:r>
      <w:r w:rsidRPr="00D734CB">
        <w:rPr>
          <w:rFonts w:asciiTheme="minorEastAsia" w:hAnsiTheme="minorEastAsia" w:cs="宋体" w:hint="eastAsia"/>
          <w:color w:val="000000" w:themeColor="text1"/>
          <w:sz w:val="24"/>
          <w:szCs w:val="24"/>
          <w:lang w:val="x-none"/>
        </w:rPr>
        <w:t>及</w:t>
      </w:r>
      <w:r w:rsidRPr="00D734CB">
        <w:rPr>
          <w:rFonts w:asciiTheme="minorEastAsia" w:hAnsiTheme="minorEastAsia" w:cs="宋体" w:hint="eastAsia"/>
          <w:color w:val="000000" w:themeColor="text1"/>
          <w:sz w:val="24"/>
          <w:szCs w:val="24"/>
          <w:lang w:val="x-none" w:eastAsia="x-none"/>
        </w:rPr>
        <w:t>方式是否合理</w:t>
      </w:r>
      <w:r w:rsidRPr="00D734CB">
        <w:rPr>
          <w:rFonts w:asciiTheme="minorEastAsia" w:hAnsiTheme="minorEastAsia" w:cs="宋体" w:hint="eastAsia"/>
          <w:color w:val="000000" w:themeColor="text1"/>
          <w:sz w:val="24"/>
          <w:szCs w:val="24"/>
          <w:lang w:val="x-none"/>
        </w:rPr>
        <w:t>，</w:t>
      </w:r>
      <w:r w:rsidRPr="00D734CB">
        <w:rPr>
          <w:rFonts w:asciiTheme="minorEastAsia" w:hAnsiTheme="minorEastAsia" w:cs="宋体" w:hint="eastAsia"/>
          <w:color w:val="000000" w:themeColor="text1"/>
          <w:sz w:val="24"/>
          <w:szCs w:val="24"/>
          <w:lang w:val="x-none" w:eastAsia="x-none"/>
        </w:rPr>
        <w:t>支付金额与单据是否相符</w:t>
      </w:r>
      <w:r w:rsidRPr="00D734CB">
        <w:rPr>
          <w:rFonts w:asciiTheme="minorEastAsia" w:hAnsiTheme="minorEastAsia" w:cs="宋体" w:hint="eastAsia"/>
          <w:color w:val="000000" w:themeColor="text1"/>
          <w:sz w:val="24"/>
          <w:szCs w:val="24"/>
          <w:lang w:val="x-none"/>
        </w:rPr>
        <w:t>。货物出口的</w:t>
      </w:r>
      <w:r w:rsidRPr="00D734CB">
        <w:rPr>
          <w:rFonts w:asciiTheme="minorEastAsia" w:hAnsiTheme="minorEastAsia" w:cs="宋体" w:hint="eastAsia"/>
          <w:color w:val="000000" w:themeColor="text1"/>
          <w:sz w:val="24"/>
          <w:szCs w:val="24"/>
          <w:lang w:val="x-none" w:eastAsia="x-none"/>
        </w:rPr>
        <w:t>单据是否完备；备案单证是否真实相符；必要时可向货源地</w:t>
      </w:r>
      <w:r w:rsidRPr="00D734CB">
        <w:rPr>
          <w:rFonts w:asciiTheme="minorEastAsia" w:hAnsiTheme="minorEastAsia" w:cs="宋体" w:hint="eastAsia"/>
          <w:color w:val="000000" w:themeColor="text1"/>
          <w:sz w:val="24"/>
          <w:szCs w:val="24"/>
          <w:lang w:val="x-none"/>
        </w:rPr>
        <w:t>国税</w:t>
      </w:r>
      <w:r w:rsidRPr="00D734CB">
        <w:rPr>
          <w:rFonts w:asciiTheme="minorEastAsia" w:hAnsiTheme="minorEastAsia" w:cs="宋体" w:hint="eastAsia"/>
          <w:color w:val="000000" w:themeColor="text1"/>
          <w:sz w:val="24"/>
          <w:szCs w:val="24"/>
          <w:lang w:val="x-none" w:eastAsia="x-none"/>
        </w:rPr>
        <w:t>机关进行函调，了解供货企业近年来生产经营、原材料购进、进项发票及纳税等情况是否正常 。</w:t>
      </w:r>
    </w:p>
    <w:p w14:paraId="3AF4B456" w14:textId="441F5FFE"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3"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第七条第一款第二项）</w:t>
      </w:r>
    </w:p>
    <w:p w14:paraId="58B7183D" w14:textId="77777777" w:rsidR="00D734CB" w:rsidRPr="00D734CB" w:rsidRDefault="00D734CB" w:rsidP="00D734CB">
      <w:pPr>
        <w:spacing w:beforeLines="50" w:before="156" w:line="480" w:lineRule="atLeast"/>
        <w:ind w:firstLineChars="200" w:firstLine="480"/>
        <w:rPr>
          <w:rFonts w:asciiTheme="minorEastAsia" w:hAnsiTheme="minorEastAsia" w:cs="宋体"/>
          <w:color w:val="000000" w:themeColor="text1"/>
          <w:sz w:val="24"/>
          <w:szCs w:val="24"/>
          <w:lang w:val="x-none"/>
        </w:rPr>
      </w:pPr>
      <w:r w:rsidRPr="00D734CB">
        <w:rPr>
          <w:rFonts w:asciiTheme="minorEastAsia" w:hAnsiTheme="minorEastAsia" w:cs="宋体" w:hint="eastAsia"/>
          <w:color w:val="000000" w:themeColor="text1"/>
          <w:sz w:val="24"/>
          <w:szCs w:val="24"/>
          <w:lang w:val="x-none"/>
        </w:rPr>
        <w:t>3.出口货物流是否异常</w:t>
      </w:r>
      <w:r w:rsidRPr="00D734CB">
        <w:rPr>
          <w:rFonts w:asciiTheme="minorEastAsia" w:hAnsiTheme="minorEastAsia" w:cs="宋体" w:hint="eastAsia"/>
          <w:color w:val="000000" w:themeColor="text1"/>
          <w:sz w:val="24"/>
          <w:szCs w:val="24"/>
          <w:lang w:val="x-none" w:eastAsia="x-none"/>
        </w:rPr>
        <w:t>。</w:t>
      </w:r>
    </w:p>
    <w:p w14:paraId="0329C391" w14:textId="12A63C7C"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4"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第七条第一款第三项）</w:t>
      </w:r>
    </w:p>
    <w:p w14:paraId="74403843" w14:textId="77777777" w:rsidR="00D734CB" w:rsidRPr="00D734CB" w:rsidRDefault="00D734CB" w:rsidP="00D734CB">
      <w:pPr>
        <w:spacing w:beforeLines="50" w:before="156" w:line="480" w:lineRule="atLeast"/>
        <w:ind w:firstLineChars="200" w:firstLine="480"/>
        <w:rPr>
          <w:rFonts w:asciiTheme="minorEastAsia" w:hAnsiTheme="minorEastAsia" w:cs="宋体"/>
          <w:color w:val="000000" w:themeColor="text1"/>
          <w:sz w:val="24"/>
          <w:szCs w:val="24"/>
          <w:lang w:val="x-none"/>
        </w:rPr>
      </w:pPr>
      <w:r w:rsidRPr="00D734CB">
        <w:rPr>
          <w:rFonts w:asciiTheme="minorEastAsia" w:hAnsiTheme="minorEastAsia" w:cs="宋体" w:hint="eastAsia"/>
          <w:color w:val="000000" w:themeColor="text1"/>
          <w:sz w:val="24"/>
          <w:szCs w:val="24"/>
          <w:lang w:val="x-none"/>
        </w:rPr>
        <w:t>4.是否收汇，收汇是否异常。</w:t>
      </w:r>
    </w:p>
    <w:p w14:paraId="5EBB5116" w14:textId="5E98D86B"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5"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第七条第一款第四项）</w:t>
      </w:r>
    </w:p>
    <w:p w14:paraId="5322953A" w14:textId="77777777" w:rsidR="00D734CB" w:rsidRPr="00D734CB" w:rsidRDefault="00D734CB" w:rsidP="00D734CB">
      <w:pPr>
        <w:spacing w:beforeLines="50" w:before="156" w:line="480" w:lineRule="atLeast"/>
        <w:ind w:firstLineChars="200" w:firstLine="480"/>
        <w:rPr>
          <w:rFonts w:asciiTheme="minorEastAsia" w:hAnsiTheme="minorEastAsia" w:cs="宋体"/>
          <w:color w:val="000000" w:themeColor="text1"/>
          <w:sz w:val="24"/>
          <w:szCs w:val="24"/>
          <w:lang w:val="x-none"/>
        </w:rPr>
      </w:pPr>
      <w:r w:rsidRPr="00D734CB">
        <w:rPr>
          <w:rFonts w:asciiTheme="minorEastAsia" w:hAnsiTheme="minorEastAsia" w:cs="宋体" w:hint="eastAsia"/>
          <w:color w:val="000000" w:themeColor="text1"/>
          <w:sz w:val="24"/>
          <w:szCs w:val="24"/>
          <w:lang w:val="x-none"/>
        </w:rPr>
        <w:t>5.省国税局确定的其他核查内容。</w:t>
      </w:r>
    </w:p>
    <w:p w14:paraId="2119539E" w14:textId="4D8DCBFA"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6"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第七条第一款第五项）</w:t>
      </w:r>
    </w:p>
    <w:p w14:paraId="63A98852" w14:textId="77777777" w:rsidR="00D734CB" w:rsidRPr="00D734CB" w:rsidRDefault="00D734CB" w:rsidP="00D734CB">
      <w:pPr>
        <w:pStyle w:val="2"/>
        <w:spacing w:before="50" w:after="0" w:line="480" w:lineRule="atLeast"/>
        <w:rPr>
          <w:rFonts w:asciiTheme="minorEastAsia" w:eastAsiaTheme="minorEastAsia" w:hAnsiTheme="minorEastAsia"/>
          <w:color w:val="000000" w:themeColor="text1"/>
          <w:sz w:val="24"/>
          <w:szCs w:val="24"/>
        </w:rPr>
      </w:pPr>
      <w:r w:rsidRPr="00D734CB">
        <w:rPr>
          <w:rFonts w:asciiTheme="minorEastAsia" w:eastAsiaTheme="minorEastAsia" w:hAnsiTheme="minorEastAsia" w:hint="eastAsia"/>
          <w:color w:val="000000" w:themeColor="text1"/>
          <w:sz w:val="24"/>
          <w:szCs w:val="24"/>
        </w:rPr>
        <w:t>（二）对预警供货企业</w:t>
      </w:r>
    </w:p>
    <w:p w14:paraId="79DFAD45"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由其主管国税机关负责核查；预警供货企业如属于供货金额较大的，或3户以上属于同一县（区）国税局所辖的，且预警级别较高，具有区域性、</w:t>
      </w:r>
      <w:r w:rsidRPr="00D734CB">
        <w:rPr>
          <w:rFonts w:asciiTheme="minorEastAsia" w:hAnsiTheme="minorEastAsia" w:hint="eastAsia"/>
          <w:color w:val="000000" w:themeColor="text1"/>
          <w:sz w:val="24"/>
          <w:szCs w:val="24"/>
        </w:rPr>
        <w:t>团伙性涉嫌虚开发票</w:t>
      </w:r>
      <w:r w:rsidRPr="00D734CB">
        <w:rPr>
          <w:rFonts w:asciiTheme="minorEastAsia" w:hAnsiTheme="minorEastAsia" w:hint="eastAsia"/>
          <w:bCs/>
          <w:color w:val="000000" w:themeColor="text1"/>
          <w:sz w:val="24"/>
          <w:szCs w:val="24"/>
        </w:rPr>
        <w:t>的，由省国税局或由省国税局指令主管国税机关的上级国税机关对核查工作进行督导或直接核查。核查工作应自省国税局上传函调系统之日起，在20个工作日完成，特殊情况，经省国税局同意，可延长至60个工作日完成。核查发现供货企业增值税专用发票属于虚开及其他涉税违法违规行为的，应按规定进行处理。具体核查结果应于核查工作完成后的1个工作日内上传函调系统。上传的内容须为“在被核查的供货期间所开发票不属于虚开发票”或为“在被核查的供货期间所开发票有按规定不予退税的情形”（具体见附件）。对上传附件所列第十种情形，开展核查的税务机关应早做结论，并在有结论的次日上传结论。</w:t>
      </w:r>
    </w:p>
    <w:p w14:paraId="15071719" w14:textId="3C3D091C"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7"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第六条）</w:t>
      </w:r>
    </w:p>
    <w:p w14:paraId="4C0DC444"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lang w:val="x-none"/>
        </w:rPr>
      </w:pPr>
      <w:r w:rsidRPr="00D734CB">
        <w:rPr>
          <w:rFonts w:asciiTheme="minorEastAsia" w:hAnsiTheme="minorEastAsia" w:hint="eastAsia"/>
          <w:bCs/>
          <w:color w:val="000000" w:themeColor="text1"/>
          <w:sz w:val="24"/>
          <w:szCs w:val="24"/>
        </w:rPr>
        <w:t>重点核查内容包括：</w:t>
      </w:r>
      <w:r w:rsidRPr="00D734CB">
        <w:rPr>
          <w:rFonts w:asciiTheme="minorEastAsia" w:hAnsiTheme="minorEastAsia" w:cs="宋体" w:hint="eastAsia"/>
          <w:color w:val="000000" w:themeColor="text1"/>
          <w:sz w:val="24"/>
          <w:szCs w:val="24"/>
          <w:lang w:val="x-none"/>
        </w:rPr>
        <w:t xml:space="preserve"> </w:t>
      </w:r>
    </w:p>
    <w:p w14:paraId="472F48A8"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lang w:val="x-none"/>
        </w:rPr>
        <w:lastRenderedPageBreak/>
        <w:t>1.</w:t>
      </w:r>
      <w:r w:rsidRPr="00D734CB">
        <w:rPr>
          <w:rFonts w:asciiTheme="minorEastAsia" w:hAnsiTheme="minorEastAsia" w:cs="宋体" w:hint="eastAsia"/>
          <w:color w:val="000000" w:themeColor="text1"/>
          <w:sz w:val="24"/>
          <w:szCs w:val="24"/>
        </w:rPr>
        <w:t>供货企业与出口企业签订的供货合同的内容是否齐全，货物运输方式、线路、运费是否合理；货款支付方式是否合理；支付金额与单据是否相符。</w:t>
      </w:r>
    </w:p>
    <w:p w14:paraId="7C033AB5" w14:textId="7DEF86AA"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8"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第七条第二款第一项）</w:t>
      </w:r>
    </w:p>
    <w:p w14:paraId="22F01E41"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2.供货企业销售的自产货物与其生产能力是否相符，消耗的水电气及发生的工资等与产量是否匹配；销售的外购货物，其购进业务是否真实；销售的委托加工收回货物，其委托加工业务是否真实。</w:t>
      </w:r>
    </w:p>
    <w:p w14:paraId="70C557B0" w14:textId="27DC222A"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39"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第七条第二款第二项）</w:t>
      </w:r>
    </w:p>
    <w:p w14:paraId="5DC1DDFE"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3.供货企业是否存在虚开或涉嫌虚开增值税专用发票行为；供货企业进项税额中农产品及运费抵扣税额比重较大的，相应的抵扣税额是否真实；供货企业如已注销，其注销原因是否合理等。</w:t>
      </w:r>
    </w:p>
    <w:p w14:paraId="716E380E" w14:textId="3BFB550B"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0"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第七条第二款第三项）</w:t>
      </w:r>
    </w:p>
    <w:p w14:paraId="2C6968AC" w14:textId="77777777" w:rsidR="00D734CB" w:rsidRPr="00D734CB" w:rsidRDefault="00D734CB" w:rsidP="00D734CB">
      <w:pPr>
        <w:snapToGrid w:val="0"/>
        <w:spacing w:beforeLines="50" w:before="156" w:line="480" w:lineRule="atLeast"/>
        <w:ind w:firstLineChars="200" w:firstLine="480"/>
        <w:rPr>
          <w:rFonts w:asciiTheme="minorEastAsia" w:hAnsiTheme="minorEastAsia" w:cs="宋体"/>
          <w:color w:val="000000" w:themeColor="text1"/>
          <w:sz w:val="24"/>
          <w:szCs w:val="24"/>
        </w:rPr>
      </w:pPr>
      <w:r w:rsidRPr="00D734CB">
        <w:rPr>
          <w:rFonts w:asciiTheme="minorEastAsia" w:hAnsiTheme="minorEastAsia" w:cs="宋体" w:hint="eastAsia"/>
          <w:color w:val="000000" w:themeColor="text1"/>
          <w:sz w:val="24"/>
          <w:szCs w:val="24"/>
        </w:rPr>
        <w:t>4.省国税局确定的其他核查内容。</w:t>
      </w:r>
    </w:p>
    <w:p w14:paraId="62E1646D" w14:textId="0F452344"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1"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第七条第二款第四项）</w:t>
      </w:r>
    </w:p>
    <w:p w14:paraId="7BD6908C" w14:textId="2D121327" w:rsidR="00D734CB" w:rsidRPr="00D734CB" w:rsidRDefault="00D734CB" w:rsidP="00D734CB">
      <w:pPr>
        <w:pStyle w:val="1"/>
        <w:spacing w:before="50" w:after="0" w:line="480" w:lineRule="atLeas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rPr>
        <w:t>五、处理</w:t>
      </w:r>
    </w:p>
    <w:p w14:paraId="71743ABA" w14:textId="77777777" w:rsidR="00D734CB" w:rsidRPr="00D734CB" w:rsidRDefault="00D734CB" w:rsidP="00D734CB">
      <w:pPr>
        <w:snapToGrid w:val="0"/>
        <w:spacing w:beforeLines="50" w:before="156" w:line="480" w:lineRule="atLeast"/>
        <w:ind w:firstLineChars="200" w:firstLine="480"/>
        <w:rPr>
          <w:rFonts w:asciiTheme="minorEastAsia" w:hAnsiTheme="minorEastAsia"/>
          <w:bCs/>
          <w:color w:val="000000" w:themeColor="text1"/>
          <w:sz w:val="24"/>
          <w:szCs w:val="24"/>
        </w:rPr>
      </w:pPr>
      <w:r w:rsidRPr="00D734CB">
        <w:rPr>
          <w:rFonts w:asciiTheme="minorEastAsia" w:hAnsiTheme="minorEastAsia" w:hint="eastAsia"/>
          <w:bCs/>
          <w:color w:val="000000" w:themeColor="text1"/>
          <w:sz w:val="24"/>
          <w:szCs w:val="24"/>
        </w:rPr>
        <w:t>各省国税局须每天定时从函调系统下载预警核查供货企业信息和核查结果，并及时读入出口退税审核系统（系统升级后，将自动实现上述下载和读入功能）。主管国税机关审核、审批出口企业出口退税时，如审核系统提示增值税专用发票属于被预警核查的企业在被核查的供货期间开具的，相应的税款暂不予办理；如审核系统提示增值税专用发票已有核查结果，应依核查结果按规定进行相应处理。</w:t>
      </w:r>
    </w:p>
    <w:p w14:paraId="12FDD2C1" w14:textId="62135E81"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7" w:name="_Hlk27862095"/>
      <w:r w:rsidRPr="00D734CB">
        <w:rPr>
          <w:rFonts w:asciiTheme="minorEastAsia" w:hAnsiTheme="minorEastAsia" w:hint="eastAsia"/>
          <w:color w:val="000000" w:themeColor="text1"/>
          <w:sz w:val="24"/>
          <w:szCs w:val="24"/>
          <w:shd w:val="clear" w:color="auto" w:fill="FFFFFF"/>
        </w:rPr>
        <w:t>（</w:t>
      </w:r>
      <w:hyperlink r:id="rId42"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第八条）</w:t>
      </w:r>
    </w:p>
    <w:bookmarkEnd w:id="7"/>
    <w:p w14:paraId="2E8B0038" w14:textId="1D53CC3B" w:rsidR="00D734CB" w:rsidRPr="00D734CB" w:rsidRDefault="00D734CB" w:rsidP="00D734CB">
      <w:pPr>
        <w:pStyle w:val="1"/>
        <w:spacing w:before="50" w:after="0" w:line="480" w:lineRule="atLeas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rPr>
        <w:t>附注：核查发现增值税专用发票属于按规定不予退税的情形</w:t>
      </w:r>
    </w:p>
    <w:p w14:paraId="41145A6A"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（一）</w:t>
      </w:r>
      <w:r w:rsidRPr="00D734CB">
        <w:rPr>
          <w:rFonts w:asciiTheme="minorEastAsia" w:hAnsiTheme="minorEastAsia" w:cs="Times New Roman" w:hint="eastAsia"/>
          <w:color w:val="000000" w:themeColor="text1"/>
          <w:sz w:val="24"/>
          <w:szCs w:val="24"/>
          <w:lang w:val="x-none" w:eastAsia="x-none"/>
        </w:rPr>
        <w:t>提供的增值税专用发票为虚开或伪造。</w:t>
      </w:r>
    </w:p>
    <w:p w14:paraId="44DD60C9" w14:textId="2D8AB07A"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bookmarkStart w:id="8" w:name="_Hlk27862147"/>
      <w:r w:rsidRPr="00D734CB">
        <w:rPr>
          <w:rFonts w:asciiTheme="minorEastAsia" w:hAnsiTheme="minorEastAsia" w:hint="eastAsia"/>
          <w:color w:val="000000" w:themeColor="text1"/>
          <w:sz w:val="24"/>
          <w:szCs w:val="24"/>
          <w:shd w:val="clear" w:color="auto" w:fill="FFFFFF"/>
        </w:rPr>
        <w:t>（</w:t>
      </w:r>
      <w:hyperlink r:id="rId43"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附件第一条）</w:t>
      </w:r>
    </w:p>
    <w:bookmarkEnd w:id="8"/>
    <w:p w14:paraId="7BD6D569"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（二）</w:t>
      </w:r>
      <w:r w:rsidRPr="00D734CB">
        <w:rPr>
          <w:rFonts w:asciiTheme="minorEastAsia" w:hAnsiTheme="minorEastAsia" w:cs="Times New Roman" w:hint="eastAsia"/>
          <w:color w:val="000000" w:themeColor="text1"/>
          <w:sz w:val="24"/>
          <w:szCs w:val="24"/>
          <w:lang w:val="x-none" w:eastAsia="x-none"/>
        </w:rPr>
        <w:t>提供的增值税专用发票是在供货企业税务登记被注销或被认定为非正</w:t>
      </w:r>
      <w:r w:rsidRPr="00D734CB">
        <w:rPr>
          <w:rFonts w:asciiTheme="minorEastAsia" w:hAnsiTheme="minorEastAsia" w:cs="Times New Roman" w:hint="eastAsia"/>
          <w:color w:val="000000" w:themeColor="text1"/>
          <w:sz w:val="24"/>
          <w:szCs w:val="24"/>
          <w:lang w:val="x-none" w:eastAsia="x-none"/>
        </w:rPr>
        <w:lastRenderedPageBreak/>
        <w:t>常户之后开具。</w:t>
      </w:r>
    </w:p>
    <w:p w14:paraId="7BC6078A" w14:textId="092E8CFC"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4"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附件第二条）</w:t>
      </w:r>
    </w:p>
    <w:p w14:paraId="771C36A2"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（三）</w:t>
      </w:r>
      <w:r w:rsidRPr="00D734CB">
        <w:rPr>
          <w:rFonts w:asciiTheme="minorEastAsia" w:hAnsiTheme="minorEastAsia" w:cs="Times New Roman" w:hint="eastAsia"/>
          <w:color w:val="000000" w:themeColor="text1"/>
          <w:sz w:val="24"/>
          <w:szCs w:val="24"/>
          <w:lang w:val="x-none" w:eastAsia="x-none"/>
        </w:rPr>
        <w:t>提供的增值税专用发票抵扣联上的内容与供货企业记账联上的内容不符。</w:t>
      </w:r>
    </w:p>
    <w:p w14:paraId="1068EEA6" w14:textId="5985980D"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5"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附件第三条）</w:t>
      </w:r>
    </w:p>
    <w:p w14:paraId="24980B48"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（四）</w:t>
      </w:r>
      <w:r w:rsidRPr="00D734CB">
        <w:rPr>
          <w:rFonts w:asciiTheme="minorEastAsia" w:hAnsiTheme="minorEastAsia" w:cs="Times New Roman" w:hint="eastAsia"/>
          <w:color w:val="000000" w:themeColor="text1"/>
          <w:sz w:val="24"/>
          <w:szCs w:val="24"/>
          <w:lang w:val="x-none" w:eastAsia="x-none"/>
        </w:rPr>
        <w:t>提供的增值税专用发票上载明的货物劳务与供货企业实际销售的货物劳务不符。</w:t>
      </w:r>
    </w:p>
    <w:p w14:paraId="77F58CBD" w14:textId="26938F58"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6"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附件第四条）</w:t>
      </w:r>
    </w:p>
    <w:p w14:paraId="222528B8"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（五）</w:t>
      </w:r>
      <w:r w:rsidRPr="00D734CB">
        <w:rPr>
          <w:rFonts w:asciiTheme="minorEastAsia" w:hAnsiTheme="minorEastAsia" w:cs="Times New Roman" w:hint="eastAsia"/>
          <w:color w:val="000000" w:themeColor="text1"/>
          <w:sz w:val="24"/>
          <w:szCs w:val="24"/>
          <w:lang w:val="x-none" w:eastAsia="x-none"/>
        </w:rPr>
        <w:t>提供的增值税专用发票上的金额与实际购进交易的金额不符。</w:t>
      </w:r>
    </w:p>
    <w:p w14:paraId="0697F0A4" w14:textId="668D2FB2"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7"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附件第五条）</w:t>
      </w:r>
    </w:p>
    <w:p w14:paraId="0DF7763C"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（六）</w:t>
      </w:r>
      <w:r w:rsidRPr="00D734CB">
        <w:rPr>
          <w:rFonts w:asciiTheme="minorEastAsia" w:hAnsiTheme="minorEastAsia" w:cs="Times New Roman" w:hint="eastAsia"/>
          <w:color w:val="000000" w:themeColor="text1"/>
          <w:sz w:val="24"/>
          <w:szCs w:val="24"/>
          <w:lang w:val="x-none" w:eastAsia="x-none"/>
        </w:rPr>
        <w:t>提供的增值税专用发票上的货物名称、数量与供货企业的发货单、出库单及相关国内运输单据等凭证上的相关内容不符，数量属合理损溢的除外。</w:t>
      </w:r>
    </w:p>
    <w:p w14:paraId="697F872E" w14:textId="41B52539"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8"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附件第六条）</w:t>
      </w:r>
    </w:p>
    <w:p w14:paraId="5C71D011"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（七）</w:t>
      </w:r>
      <w:r w:rsidRPr="00D734CB">
        <w:rPr>
          <w:rFonts w:asciiTheme="minorEastAsia" w:hAnsiTheme="minorEastAsia" w:cs="Times New Roman" w:hint="eastAsia"/>
          <w:color w:val="000000" w:themeColor="text1"/>
          <w:sz w:val="24"/>
          <w:szCs w:val="24"/>
          <w:lang w:val="x-none" w:eastAsia="x-none"/>
        </w:rPr>
        <w:t>供货企业销售的自产货物，其生产设备、工具不能生产该种货物。</w:t>
      </w:r>
    </w:p>
    <w:p w14:paraId="15480CA5" w14:textId="6EFE43A5"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49"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附件第七条）</w:t>
      </w:r>
    </w:p>
    <w:p w14:paraId="0819E213"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（八）</w:t>
      </w:r>
      <w:r w:rsidRPr="00D734CB">
        <w:rPr>
          <w:rFonts w:asciiTheme="minorEastAsia" w:hAnsiTheme="minorEastAsia" w:cs="Times New Roman" w:hint="eastAsia"/>
          <w:color w:val="000000" w:themeColor="text1"/>
          <w:sz w:val="24"/>
          <w:szCs w:val="24"/>
          <w:lang w:val="x-none" w:eastAsia="x-none"/>
        </w:rPr>
        <w:t>供货企业销售的外购货物，其购进业务为虚假业务。</w:t>
      </w:r>
    </w:p>
    <w:p w14:paraId="640294FE" w14:textId="4B2F549D"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50"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附件第八条）</w:t>
      </w:r>
    </w:p>
    <w:p w14:paraId="521AC6EA"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（九）</w:t>
      </w:r>
      <w:r w:rsidRPr="00D734CB">
        <w:rPr>
          <w:rFonts w:asciiTheme="minorEastAsia" w:hAnsiTheme="minorEastAsia" w:cs="Times New Roman" w:hint="eastAsia"/>
          <w:color w:val="000000" w:themeColor="text1"/>
          <w:sz w:val="24"/>
          <w:szCs w:val="24"/>
          <w:lang w:val="x-none" w:eastAsia="x-none"/>
        </w:rPr>
        <w:t>供货企业销售的委托加工收回货物，其委托加工业务为虚假业务。</w:t>
      </w:r>
    </w:p>
    <w:p w14:paraId="684DD566" w14:textId="0445065E"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51"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附件第九条）</w:t>
      </w:r>
    </w:p>
    <w:p w14:paraId="0D009475"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（十）</w:t>
      </w:r>
      <w:r w:rsidRPr="00D734CB">
        <w:rPr>
          <w:rFonts w:asciiTheme="minorEastAsia" w:hAnsiTheme="minorEastAsia" w:cs="Times New Roman" w:hint="eastAsia"/>
          <w:color w:val="000000" w:themeColor="text1"/>
          <w:sz w:val="24"/>
          <w:szCs w:val="24"/>
          <w:lang w:val="x-none" w:eastAsia="x-none"/>
        </w:rPr>
        <w:t>因涉嫌虚开增值税专用发票、涉嫌骗取出口退税被税务机关稽查部门立案查处未结案。</w:t>
      </w:r>
    </w:p>
    <w:p w14:paraId="6A4BFD48" w14:textId="3818FE01" w:rsidR="00D734CB"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t>（</w:t>
      </w:r>
      <w:hyperlink r:id="rId52"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附件第十条）</w:t>
      </w:r>
    </w:p>
    <w:p w14:paraId="00409684" w14:textId="77777777" w:rsidR="00D734CB" w:rsidRPr="00D734CB" w:rsidRDefault="00D734CB" w:rsidP="00D734CB">
      <w:pPr>
        <w:spacing w:beforeLines="50" w:before="156" w:line="480" w:lineRule="atLeast"/>
        <w:ind w:firstLineChars="200" w:firstLine="480"/>
        <w:rPr>
          <w:rFonts w:asciiTheme="minorEastAsia" w:hAnsiTheme="minorEastAsia" w:cs="Times New Roman"/>
          <w:color w:val="000000" w:themeColor="text1"/>
          <w:sz w:val="24"/>
          <w:szCs w:val="24"/>
          <w:lang w:val="x-none" w:eastAsia="x-none"/>
        </w:rPr>
      </w:pPr>
      <w:r w:rsidRPr="00D734CB">
        <w:rPr>
          <w:rFonts w:asciiTheme="minorEastAsia" w:hAnsiTheme="minorEastAsia" w:cs="Times New Roman" w:hint="eastAsia"/>
          <w:color w:val="000000" w:themeColor="text1"/>
          <w:sz w:val="24"/>
          <w:szCs w:val="24"/>
          <w:lang w:val="x-none"/>
        </w:rPr>
        <w:t>（十一）</w:t>
      </w:r>
      <w:r w:rsidRPr="00D734CB">
        <w:rPr>
          <w:rFonts w:asciiTheme="minorEastAsia" w:hAnsiTheme="minorEastAsia" w:cs="Times New Roman" w:hint="eastAsia"/>
          <w:color w:val="000000" w:themeColor="text1"/>
          <w:sz w:val="24"/>
          <w:szCs w:val="24"/>
          <w:lang w:val="x-none" w:eastAsia="x-none"/>
        </w:rPr>
        <w:t>核查发现的增值税专用发票属于按规定不予退税的其他情形。</w:t>
      </w:r>
    </w:p>
    <w:p w14:paraId="061CA82F" w14:textId="5C215F83" w:rsidR="004B1F69" w:rsidRPr="00D734CB" w:rsidRDefault="00D734CB" w:rsidP="00D734CB">
      <w:pPr>
        <w:spacing w:beforeLines="50" w:before="156" w:line="480" w:lineRule="atLeast"/>
        <w:jc w:val="right"/>
        <w:rPr>
          <w:rFonts w:asciiTheme="minorEastAsia" w:hAnsiTheme="minorEastAsia"/>
          <w:color w:val="000000" w:themeColor="text1"/>
          <w:sz w:val="24"/>
          <w:szCs w:val="24"/>
        </w:rPr>
      </w:pPr>
      <w:r w:rsidRPr="00D734CB">
        <w:rPr>
          <w:rFonts w:asciiTheme="minorEastAsia" w:hAnsiTheme="minorEastAsia" w:hint="eastAsia"/>
          <w:color w:val="000000" w:themeColor="text1"/>
          <w:sz w:val="24"/>
          <w:szCs w:val="24"/>
          <w:shd w:val="clear" w:color="auto" w:fill="FFFFFF"/>
        </w:rPr>
        <w:lastRenderedPageBreak/>
        <w:t>（</w:t>
      </w:r>
      <w:hyperlink r:id="rId53" w:history="1">
        <w:r w:rsidR="007675CD" w:rsidRPr="007675CD">
          <w:rPr>
            <w:rStyle w:val="a7"/>
            <w:rFonts w:asciiTheme="minorEastAsia" w:hAnsiTheme="minorEastAsia" w:hint="eastAsia"/>
            <w:color w:val="0070C0"/>
            <w:sz w:val="24"/>
            <w:szCs w:val="24"/>
            <w:shd w:val="clear" w:color="auto" w:fill="FFFFFF"/>
          </w:rPr>
          <w:t>税总发[2015]97号</w:t>
        </w:r>
      </w:hyperlink>
      <w:r w:rsidRPr="00D734CB">
        <w:rPr>
          <w:rFonts w:asciiTheme="minorEastAsia" w:hAnsiTheme="minorEastAsia" w:hint="eastAsia"/>
          <w:color w:val="000000" w:themeColor="text1"/>
          <w:sz w:val="24"/>
          <w:szCs w:val="24"/>
          <w:shd w:val="clear" w:color="auto" w:fill="FFFFFF"/>
        </w:rPr>
        <w:t>附件第十一条）</w:t>
      </w:r>
    </w:p>
    <w:p w14:paraId="1148D445" w14:textId="77777777" w:rsidR="00077962" w:rsidRPr="00077962" w:rsidRDefault="00077962" w:rsidP="0047557C">
      <w:pPr>
        <w:spacing w:before="50" w:after="50" w:line="540" w:lineRule="atLeast"/>
        <w:jc w:val="left"/>
        <w:rPr>
          <w:sz w:val="24"/>
          <w:szCs w:val="24"/>
        </w:rPr>
      </w:pPr>
    </w:p>
    <w:p w14:paraId="6BFA59B4" w14:textId="549DD7EF" w:rsidR="007C1BE7" w:rsidRPr="00077962" w:rsidRDefault="007C1BE7" w:rsidP="00B814C2">
      <w:pPr>
        <w:widowControl/>
        <w:spacing w:beforeLines="50" w:before="156" w:line="480" w:lineRule="atLeast"/>
        <w:ind w:firstLineChars="200" w:firstLine="420"/>
        <w:jc w:val="left"/>
        <w:rPr>
          <w:rFonts w:asciiTheme="minorEastAsia" w:hAnsiTheme="minorEastAsia"/>
          <w:color w:val="000000" w:themeColor="text1"/>
        </w:rPr>
      </w:pPr>
    </w:p>
    <w:p w14:paraId="4671C909" w14:textId="77777777" w:rsidR="00CD08F6" w:rsidRPr="00B814C2" w:rsidRDefault="00CD08F6" w:rsidP="00B814C2">
      <w:pPr>
        <w:widowControl/>
        <w:spacing w:beforeLines="50" w:before="156" w:line="480" w:lineRule="atLeast"/>
        <w:ind w:firstLineChars="200" w:firstLine="420"/>
        <w:jc w:val="left"/>
        <w:rPr>
          <w:rFonts w:asciiTheme="minorEastAsia" w:hAnsiTheme="minorEastAsia"/>
          <w:color w:val="000000" w:themeColor="text1"/>
        </w:rPr>
      </w:pPr>
    </w:p>
    <w:sectPr w:rsidR="00CD08F6" w:rsidRPr="00B814C2">
      <w:footerReference w:type="default" r:id="rI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D688" w14:textId="77777777" w:rsidR="00BE7734" w:rsidRDefault="00BE7734" w:rsidP="00043BFA">
      <w:r>
        <w:separator/>
      </w:r>
    </w:p>
  </w:endnote>
  <w:endnote w:type="continuationSeparator" w:id="0">
    <w:p w14:paraId="27B03F82" w14:textId="77777777" w:rsidR="00BE7734" w:rsidRDefault="00BE7734"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077962" w:rsidRDefault="0007796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734CB">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734CB">
              <w:rPr>
                <w:b/>
                <w:bCs/>
                <w:noProof/>
              </w:rPr>
              <w:t>8</w:t>
            </w:r>
            <w:r>
              <w:rPr>
                <w:b/>
                <w:bCs/>
                <w:sz w:val="24"/>
                <w:szCs w:val="24"/>
              </w:rPr>
              <w:fldChar w:fldCharType="end"/>
            </w:r>
          </w:p>
        </w:sdtContent>
      </w:sdt>
    </w:sdtContent>
  </w:sdt>
  <w:p w14:paraId="5271A982" w14:textId="77777777" w:rsidR="00077962" w:rsidRDefault="00077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CC81" w14:textId="77777777" w:rsidR="00BE7734" w:rsidRDefault="00BE7734" w:rsidP="00043BFA">
      <w:r>
        <w:separator/>
      </w:r>
    </w:p>
  </w:footnote>
  <w:footnote w:type="continuationSeparator" w:id="0">
    <w:p w14:paraId="24322972" w14:textId="77777777" w:rsidR="00BE7734" w:rsidRDefault="00BE7734"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1BE"/>
    <w:rsid w:val="00031BB3"/>
    <w:rsid w:val="00040A9C"/>
    <w:rsid w:val="00043BFA"/>
    <w:rsid w:val="000529C4"/>
    <w:rsid w:val="00077962"/>
    <w:rsid w:val="000A1A7D"/>
    <w:rsid w:val="000A6D91"/>
    <w:rsid w:val="000B7CDA"/>
    <w:rsid w:val="000D65B0"/>
    <w:rsid w:val="000F560D"/>
    <w:rsid w:val="000F74A2"/>
    <w:rsid w:val="00102185"/>
    <w:rsid w:val="00125EDE"/>
    <w:rsid w:val="00142D12"/>
    <w:rsid w:val="00151247"/>
    <w:rsid w:val="00153A88"/>
    <w:rsid w:val="00160BD9"/>
    <w:rsid w:val="00176987"/>
    <w:rsid w:val="00264D5F"/>
    <w:rsid w:val="002751EC"/>
    <w:rsid w:val="002A7026"/>
    <w:rsid w:val="002B0C59"/>
    <w:rsid w:val="002D016A"/>
    <w:rsid w:val="002E4DCA"/>
    <w:rsid w:val="002F32A5"/>
    <w:rsid w:val="002F32C0"/>
    <w:rsid w:val="00350F71"/>
    <w:rsid w:val="003547EB"/>
    <w:rsid w:val="003A2539"/>
    <w:rsid w:val="00422821"/>
    <w:rsid w:val="00440975"/>
    <w:rsid w:val="0047557C"/>
    <w:rsid w:val="004B1F69"/>
    <w:rsid w:val="004D2B9A"/>
    <w:rsid w:val="005023CE"/>
    <w:rsid w:val="00537D0F"/>
    <w:rsid w:val="005502C1"/>
    <w:rsid w:val="005A4735"/>
    <w:rsid w:val="00606E79"/>
    <w:rsid w:val="006102B6"/>
    <w:rsid w:val="006460FD"/>
    <w:rsid w:val="00683290"/>
    <w:rsid w:val="006920FD"/>
    <w:rsid w:val="006B55A3"/>
    <w:rsid w:val="006D4D38"/>
    <w:rsid w:val="006F05C4"/>
    <w:rsid w:val="006F5280"/>
    <w:rsid w:val="007249DA"/>
    <w:rsid w:val="007675CD"/>
    <w:rsid w:val="0077789C"/>
    <w:rsid w:val="00794630"/>
    <w:rsid w:val="007C1BE7"/>
    <w:rsid w:val="007D6694"/>
    <w:rsid w:val="00805FBC"/>
    <w:rsid w:val="00811B3F"/>
    <w:rsid w:val="00821D85"/>
    <w:rsid w:val="00823A43"/>
    <w:rsid w:val="008421B8"/>
    <w:rsid w:val="00844FC3"/>
    <w:rsid w:val="00865DCA"/>
    <w:rsid w:val="008D77CF"/>
    <w:rsid w:val="008E01AF"/>
    <w:rsid w:val="008E12B4"/>
    <w:rsid w:val="008F12E3"/>
    <w:rsid w:val="00905C68"/>
    <w:rsid w:val="009107D0"/>
    <w:rsid w:val="00922F2D"/>
    <w:rsid w:val="00980A3E"/>
    <w:rsid w:val="0099303F"/>
    <w:rsid w:val="009953EE"/>
    <w:rsid w:val="009A3E1B"/>
    <w:rsid w:val="009F556C"/>
    <w:rsid w:val="00A124F1"/>
    <w:rsid w:val="00A243A9"/>
    <w:rsid w:val="00A5595B"/>
    <w:rsid w:val="00A61129"/>
    <w:rsid w:val="00A61A22"/>
    <w:rsid w:val="00A63630"/>
    <w:rsid w:val="00AC1407"/>
    <w:rsid w:val="00B02F9E"/>
    <w:rsid w:val="00B07502"/>
    <w:rsid w:val="00B11035"/>
    <w:rsid w:val="00B22BCC"/>
    <w:rsid w:val="00B50470"/>
    <w:rsid w:val="00B50CF8"/>
    <w:rsid w:val="00B814C2"/>
    <w:rsid w:val="00B96CE8"/>
    <w:rsid w:val="00BC05D5"/>
    <w:rsid w:val="00BE7734"/>
    <w:rsid w:val="00C542E7"/>
    <w:rsid w:val="00C61C3E"/>
    <w:rsid w:val="00C728BE"/>
    <w:rsid w:val="00C875B4"/>
    <w:rsid w:val="00CB1F29"/>
    <w:rsid w:val="00CB7BD7"/>
    <w:rsid w:val="00CD08F6"/>
    <w:rsid w:val="00CE1D17"/>
    <w:rsid w:val="00CE7418"/>
    <w:rsid w:val="00CF03C8"/>
    <w:rsid w:val="00D0443C"/>
    <w:rsid w:val="00D30BEE"/>
    <w:rsid w:val="00D36D54"/>
    <w:rsid w:val="00D72A24"/>
    <w:rsid w:val="00D734CB"/>
    <w:rsid w:val="00D87909"/>
    <w:rsid w:val="00D87B19"/>
    <w:rsid w:val="00DB59F6"/>
    <w:rsid w:val="00DC197E"/>
    <w:rsid w:val="00DE0441"/>
    <w:rsid w:val="00DE05FE"/>
    <w:rsid w:val="00DF4B02"/>
    <w:rsid w:val="00ED1257"/>
    <w:rsid w:val="00ED4FF8"/>
    <w:rsid w:val="00F57C18"/>
    <w:rsid w:val="00F72E50"/>
    <w:rsid w:val="00FB1789"/>
    <w:rsid w:val="00FB304A"/>
    <w:rsid w:val="00FB4176"/>
    <w:rsid w:val="00FC398C"/>
    <w:rsid w:val="00FF6A00"/>
    <w:rsid w:val="00FF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30418888-3013-419D-87B6-91CC267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B7CD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42D12"/>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FB4176"/>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customStyle="1" w:styleId="60">
    <w:name w:val="标题 6 字符"/>
    <w:basedOn w:val="a0"/>
    <w:link w:val="6"/>
    <w:uiPriority w:val="9"/>
    <w:rsid w:val="000B7CD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42D12"/>
    <w:rPr>
      <w:b/>
      <w:bCs/>
      <w:sz w:val="24"/>
      <w:szCs w:val="24"/>
    </w:rPr>
  </w:style>
  <w:style w:type="paragraph" w:styleId="ac">
    <w:name w:val="List Paragraph"/>
    <w:basedOn w:val="a"/>
    <w:uiPriority w:val="34"/>
    <w:qFormat/>
    <w:rsid w:val="00151247"/>
    <w:pPr>
      <w:ind w:firstLineChars="200" w:firstLine="420"/>
    </w:pPr>
  </w:style>
  <w:style w:type="character" w:customStyle="1" w:styleId="80">
    <w:name w:val="标题 8 字符"/>
    <w:basedOn w:val="a0"/>
    <w:link w:val="8"/>
    <w:uiPriority w:val="9"/>
    <w:rsid w:val="00FB4176"/>
    <w:rPr>
      <w:rFonts w:asciiTheme="majorHAnsi" w:eastAsiaTheme="majorEastAsia" w:hAnsiTheme="majorHAnsi" w:cstheme="majorBidi"/>
      <w:sz w:val="24"/>
      <w:szCs w:val="24"/>
    </w:rPr>
  </w:style>
  <w:style w:type="character" w:styleId="ad">
    <w:name w:val="Unresolved Mention"/>
    <w:basedOn w:val="a0"/>
    <w:uiPriority w:val="99"/>
    <w:semiHidden/>
    <w:unhideWhenUsed/>
    <w:rsid w:val="0076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944.html" TargetMode="External"/><Relationship Id="rId18" Type="http://schemas.openxmlformats.org/officeDocument/2006/relationships/hyperlink" Target="http://ssfb86.com/index/News/detail/newsid/944.html" TargetMode="External"/><Relationship Id="rId26" Type="http://schemas.openxmlformats.org/officeDocument/2006/relationships/hyperlink" Target="http://ssfb86.com/index/News/detail/newsid/944.html" TargetMode="External"/><Relationship Id="rId39" Type="http://schemas.openxmlformats.org/officeDocument/2006/relationships/hyperlink" Target="http://ssfb86.com/index/News/detail/newsid/944.html" TargetMode="External"/><Relationship Id="rId21" Type="http://schemas.openxmlformats.org/officeDocument/2006/relationships/hyperlink" Target="http://ssfb86.com/index/News/detail/newsid/944.html" TargetMode="External"/><Relationship Id="rId34" Type="http://schemas.openxmlformats.org/officeDocument/2006/relationships/hyperlink" Target="http://ssfb86.com/index/News/detail/newsid/944.html" TargetMode="External"/><Relationship Id="rId42" Type="http://schemas.openxmlformats.org/officeDocument/2006/relationships/hyperlink" Target="http://ssfb86.com/index/News/detail/newsid/944.html" TargetMode="External"/><Relationship Id="rId47" Type="http://schemas.openxmlformats.org/officeDocument/2006/relationships/hyperlink" Target="http://ssfb86.com/index/News/detail/newsid/944.html" TargetMode="External"/><Relationship Id="rId50" Type="http://schemas.openxmlformats.org/officeDocument/2006/relationships/hyperlink" Target="http://ssfb86.com/index/News/detail/newsid/944.html" TargetMode="External"/><Relationship Id="rId55" Type="http://schemas.openxmlformats.org/officeDocument/2006/relationships/fontTable" Target="fontTable.xml"/><Relationship Id="rId7" Type="http://schemas.openxmlformats.org/officeDocument/2006/relationships/hyperlink" Target="http://ssfb86.com/index/News/detail/newsid/944.html" TargetMode="External"/><Relationship Id="rId12" Type="http://schemas.openxmlformats.org/officeDocument/2006/relationships/hyperlink" Target="http://ssfb86.com/index/News/detail/newsid/944.html" TargetMode="External"/><Relationship Id="rId17" Type="http://schemas.openxmlformats.org/officeDocument/2006/relationships/hyperlink" Target="http://ssfb86.com/index/News/detail/newsid/944.html" TargetMode="External"/><Relationship Id="rId25" Type="http://schemas.openxmlformats.org/officeDocument/2006/relationships/hyperlink" Target="http://ssfb86.com/index/News/detail/newsid/944.html" TargetMode="External"/><Relationship Id="rId33" Type="http://schemas.openxmlformats.org/officeDocument/2006/relationships/hyperlink" Target="http://ssfb86.com/index/News/detail/newsid/944.html" TargetMode="External"/><Relationship Id="rId38" Type="http://schemas.openxmlformats.org/officeDocument/2006/relationships/hyperlink" Target="http://ssfb86.com/index/News/detail/newsid/944.html" TargetMode="External"/><Relationship Id="rId46" Type="http://schemas.openxmlformats.org/officeDocument/2006/relationships/hyperlink" Target="http://ssfb86.com/index/News/detail/newsid/944.html" TargetMode="External"/><Relationship Id="rId2" Type="http://schemas.openxmlformats.org/officeDocument/2006/relationships/settings" Target="settings.xml"/><Relationship Id="rId16" Type="http://schemas.openxmlformats.org/officeDocument/2006/relationships/hyperlink" Target="http://ssfb86.com/index/News/detail/newsid/944.html" TargetMode="External"/><Relationship Id="rId20" Type="http://schemas.openxmlformats.org/officeDocument/2006/relationships/hyperlink" Target="http://ssfb86.com/index/News/detail/newsid/944.html" TargetMode="External"/><Relationship Id="rId29" Type="http://schemas.openxmlformats.org/officeDocument/2006/relationships/hyperlink" Target="http://ssfb86.com/index/News/detail/newsid/944.html" TargetMode="External"/><Relationship Id="rId41" Type="http://schemas.openxmlformats.org/officeDocument/2006/relationships/hyperlink" Target="http://ssfb86.com/index/News/detail/newsid/944.html"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fb86.com/index/News/detail/newsid/944.html" TargetMode="External"/><Relationship Id="rId11" Type="http://schemas.openxmlformats.org/officeDocument/2006/relationships/hyperlink" Target="http://ssfb86.com/index/News/detail/newsid/944.html" TargetMode="External"/><Relationship Id="rId24" Type="http://schemas.openxmlformats.org/officeDocument/2006/relationships/hyperlink" Target="http://ssfb86.com/index/News/detail/newsid/944.html" TargetMode="External"/><Relationship Id="rId32" Type="http://schemas.openxmlformats.org/officeDocument/2006/relationships/hyperlink" Target="http://ssfb86.com/index/News/detail/newsid/944.html" TargetMode="External"/><Relationship Id="rId37" Type="http://schemas.openxmlformats.org/officeDocument/2006/relationships/hyperlink" Target="http://ssfb86.com/index/News/detail/newsid/944.html" TargetMode="External"/><Relationship Id="rId40" Type="http://schemas.openxmlformats.org/officeDocument/2006/relationships/hyperlink" Target="http://ssfb86.com/index/News/detail/newsid/944.html" TargetMode="External"/><Relationship Id="rId45" Type="http://schemas.openxmlformats.org/officeDocument/2006/relationships/hyperlink" Target="http://ssfb86.com/index/News/detail/newsid/944.html" TargetMode="External"/><Relationship Id="rId53" Type="http://schemas.openxmlformats.org/officeDocument/2006/relationships/hyperlink" Target="http://ssfb86.com/index/News/detail/newsid/944.html" TargetMode="External"/><Relationship Id="rId5" Type="http://schemas.openxmlformats.org/officeDocument/2006/relationships/endnotes" Target="endnotes.xml"/><Relationship Id="rId15" Type="http://schemas.openxmlformats.org/officeDocument/2006/relationships/hyperlink" Target="http://ssfb86.com/index/News/detail/newsid/944.html" TargetMode="External"/><Relationship Id="rId23" Type="http://schemas.openxmlformats.org/officeDocument/2006/relationships/hyperlink" Target="http://ssfb86.com/index/News/detail/newsid/944.html" TargetMode="External"/><Relationship Id="rId28" Type="http://schemas.openxmlformats.org/officeDocument/2006/relationships/hyperlink" Target="http://ssfb86.com/index/News/detail/newsid/944.html" TargetMode="External"/><Relationship Id="rId36" Type="http://schemas.openxmlformats.org/officeDocument/2006/relationships/hyperlink" Target="http://ssfb86.com/index/News/detail/newsid/944.html" TargetMode="External"/><Relationship Id="rId49" Type="http://schemas.openxmlformats.org/officeDocument/2006/relationships/hyperlink" Target="http://ssfb86.com/index/News/detail/newsid/944.html" TargetMode="External"/><Relationship Id="rId10" Type="http://schemas.openxmlformats.org/officeDocument/2006/relationships/hyperlink" Target="http://ssfb86.com/index/News/detail/newsid/944.html" TargetMode="External"/><Relationship Id="rId19" Type="http://schemas.openxmlformats.org/officeDocument/2006/relationships/hyperlink" Target="http://ssfb86.com/index/News/detail/newsid/944.html" TargetMode="External"/><Relationship Id="rId31" Type="http://schemas.openxmlformats.org/officeDocument/2006/relationships/hyperlink" Target="http://ssfb86.com/index/News/detail/newsid/944.html" TargetMode="External"/><Relationship Id="rId44" Type="http://schemas.openxmlformats.org/officeDocument/2006/relationships/hyperlink" Target="http://ssfb86.com/index/News/detail/newsid/944.html" TargetMode="External"/><Relationship Id="rId52" Type="http://schemas.openxmlformats.org/officeDocument/2006/relationships/hyperlink" Target="http://ssfb86.com/index/News/detail/newsid/944.html" TargetMode="External"/><Relationship Id="rId4" Type="http://schemas.openxmlformats.org/officeDocument/2006/relationships/footnotes" Target="footnotes.xml"/><Relationship Id="rId9" Type="http://schemas.openxmlformats.org/officeDocument/2006/relationships/hyperlink" Target="http://ssfb86.com/index/News/detail/newsid/944.html" TargetMode="External"/><Relationship Id="rId14" Type="http://schemas.openxmlformats.org/officeDocument/2006/relationships/hyperlink" Target="http://ssfb86.com/index/News/detail/newsid/944.html" TargetMode="External"/><Relationship Id="rId22" Type="http://schemas.openxmlformats.org/officeDocument/2006/relationships/hyperlink" Target="http://ssfb86.com/index/News/detail/newsid/944.html" TargetMode="External"/><Relationship Id="rId27" Type="http://schemas.openxmlformats.org/officeDocument/2006/relationships/hyperlink" Target="http://ssfb86.com/index/News/detail/newsid/944.html" TargetMode="External"/><Relationship Id="rId30" Type="http://schemas.openxmlformats.org/officeDocument/2006/relationships/hyperlink" Target="http://ssfb86.com/index/News/detail/newsid/944.html" TargetMode="External"/><Relationship Id="rId35" Type="http://schemas.openxmlformats.org/officeDocument/2006/relationships/hyperlink" Target="http://ssfb86.com/index/News/detail/newsid/944.html" TargetMode="External"/><Relationship Id="rId43" Type="http://schemas.openxmlformats.org/officeDocument/2006/relationships/hyperlink" Target="http://ssfb86.com/index/News/detail/newsid/944.html" TargetMode="External"/><Relationship Id="rId48" Type="http://schemas.openxmlformats.org/officeDocument/2006/relationships/hyperlink" Target="http://ssfb86.com/index/News/detail/newsid/944.html" TargetMode="External"/><Relationship Id="rId56" Type="http://schemas.openxmlformats.org/officeDocument/2006/relationships/theme" Target="theme/theme1.xml"/><Relationship Id="rId8" Type="http://schemas.openxmlformats.org/officeDocument/2006/relationships/hyperlink" Target="http://ssfb86.com/index/News/detail/newsid/944.html" TargetMode="External"/><Relationship Id="rId51" Type="http://schemas.openxmlformats.org/officeDocument/2006/relationships/hyperlink" Target="http://ssfb86.com/index/News/detail/newsid/944.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2020-08-07T02:17:00Z</dcterms:created>
  <dcterms:modified xsi:type="dcterms:W3CDTF">2020-12-01T22:48:00Z</dcterms:modified>
</cp:coreProperties>
</file>