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7847F1CC"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4B32B4">
        <w:rPr>
          <w:rFonts w:asciiTheme="minorEastAsia" w:hAnsiTheme="minorEastAsia" w:hint="eastAsia"/>
          <w:sz w:val="44"/>
          <w:szCs w:val="44"/>
        </w:rPr>
        <w:t>2</w:t>
      </w:r>
      <w:r w:rsidR="002F32C0">
        <w:rPr>
          <w:rFonts w:asciiTheme="minorEastAsia" w:hAnsiTheme="minorEastAsia"/>
          <w:sz w:val="44"/>
          <w:szCs w:val="44"/>
        </w:rPr>
        <w:t>.</w:t>
      </w:r>
      <w:r w:rsidR="00607822">
        <w:rPr>
          <w:rFonts w:asciiTheme="minorEastAsia" w:hAnsiTheme="minorEastAsia"/>
          <w:sz w:val="44"/>
          <w:szCs w:val="44"/>
        </w:rPr>
        <w:t>4</w:t>
      </w:r>
      <w:r w:rsidR="00043BFA" w:rsidRPr="00043BFA">
        <w:rPr>
          <w:rFonts w:asciiTheme="minorEastAsia" w:hAnsiTheme="minorEastAsia"/>
          <w:sz w:val="44"/>
          <w:szCs w:val="44"/>
        </w:rPr>
        <w:t xml:space="preserve">  </w:t>
      </w:r>
      <w:r w:rsidR="00060432" w:rsidRPr="00060432">
        <w:rPr>
          <w:rFonts w:asciiTheme="minorEastAsia" w:hAnsiTheme="minorEastAsia" w:hint="eastAsia"/>
          <w:sz w:val="44"/>
          <w:szCs w:val="44"/>
        </w:rPr>
        <w:t>综合保税区推广一般纳税人资格试点</w:t>
      </w:r>
    </w:p>
    <w:p w14:paraId="2FF3226F" w14:textId="6F07C4EA" w:rsidR="00C875B4" w:rsidRPr="00607822" w:rsidRDefault="00C875B4" w:rsidP="00D0443C">
      <w:pPr>
        <w:pStyle w:val="a6"/>
        <w:spacing w:beforeLines="50" w:before="156" w:after="0" w:line="480" w:lineRule="atLeast"/>
        <w:ind w:firstLineChars="200" w:firstLine="480"/>
        <w:rPr>
          <w:rFonts w:asciiTheme="minorEastAsia" w:hAnsiTheme="minorEastAsia"/>
          <w:color w:val="000000" w:themeColor="text1"/>
        </w:rPr>
      </w:pPr>
    </w:p>
    <w:p w14:paraId="53C5D34C"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根据《国务院关于促进综合保税区高水平开放高质量发展的若干意见》（国发〔2019〕3号），国家税务总局、财政部、海关总署决定在综合保税区推广增值税一般纳税人资格试点，现就有关事项公告如下：</w:t>
      </w:r>
    </w:p>
    <w:p w14:paraId="6747EB0A" w14:textId="77777777" w:rsidR="0002199D" w:rsidRPr="00483135" w:rsidRDefault="0002199D" w:rsidP="00483135">
      <w:pPr>
        <w:pStyle w:val="1"/>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一、试点保税区的条件与备案管理</w:t>
      </w:r>
    </w:p>
    <w:p w14:paraId="4D10D611"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综合保税区增值税一般纳税人资格试点（以下简称“一般纳税人资格试点”）实行备案管理。符合下列条件的综合保税区，由所在地省级税务、财政部门和直属海关将一般纳税人资格试点实施方案（包括综合保税区名称、企业申请需求、政策实施准备条件等情况）向国家税务总局、财政部和海关总署备案后，可以开展一般纳税人资格试点：</w:t>
      </w:r>
    </w:p>
    <w:p w14:paraId="19F1388C"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（一）综合保税区内企业确有开展一般纳税人资格试点的需求；</w:t>
      </w:r>
    </w:p>
    <w:p w14:paraId="56131BB0" w14:textId="27BEFA6E"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bookmarkStart w:id="0" w:name="_Hlk27488803"/>
      <w:r w:rsidRPr="0002199D">
        <w:rPr>
          <w:rFonts w:asciiTheme="minorEastAsia" w:hAnsiTheme="minorEastAsia" w:hint="eastAsia"/>
          <w:color w:val="000000" w:themeColor="text1"/>
          <w:sz w:val="24"/>
          <w:szCs w:val="24"/>
        </w:rPr>
        <w:t>（</w:t>
      </w:r>
      <w:hyperlink r:id="rId7" w:history="1">
        <w:r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第一条第一款）</w:t>
      </w:r>
    </w:p>
    <w:bookmarkEnd w:id="0"/>
    <w:p w14:paraId="361A1E0F"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（二）所在地市（地）级人民政府牵头建立了综合保税区行政管理机构、税务、海关等部门协同推进试点的工作机制；</w:t>
      </w:r>
    </w:p>
    <w:p w14:paraId="22FFE73D" w14:textId="02B4D909"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8"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第一条第二款）</w:t>
      </w:r>
    </w:p>
    <w:p w14:paraId="4E56D511"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（三）综合保税区主管税务机关和海关建立了一般纳税人资格试点工作相关的联合监管和信息共享机制；</w:t>
      </w:r>
    </w:p>
    <w:p w14:paraId="7438D912" w14:textId="6318B377"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9"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第一条第三款）</w:t>
      </w:r>
    </w:p>
    <w:p w14:paraId="43EC76F5"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（四）综合保税区主管税务机关具备在综合保税区开展工作的条件，明确专门机构或人员负责纳税服务、税收征管等相关工作。</w:t>
      </w:r>
    </w:p>
    <w:p w14:paraId="619C72BD" w14:textId="2821E897"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10"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第一条第四款）</w:t>
      </w:r>
    </w:p>
    <w:p w14:paraId="49EA9F6A" w14:textId="77777777" w:rsidR="0002199D" w:rsidRPr="00483135" w:rsidRDefault="0002199D" w:rsidP="00483135">
      <w:pPr>
        <w:pStyle w:val="1"/>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lastRenderedPageBreak/>
        <w:t>二、试点企业的自愿申请、及一般纳税人登记</w:t>
      </w:r>
    </w:p>
    <w:p w14:paraId="48F28EC8"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综合保税区完成备案后，区内符合增值税一般纳税人登记管理有关规定的企业，可自愿向综合保税区所在地主管税务机关、海关申请成为试点企业，并按规定向主管税务机关办理增值税一般纳税人资格登记。</w:t>
      </w:r>
    </w:p>
    <w:p w14:paraId="1C5C705E" w14:textId="5B4AD826"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11"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第二条）</w:t>
      </w:r>
    </w:p>
    <w:p w14:paraId="214F743B" w14:textId="77777777" w:rsidR="0002199D" w:rsidRPr="00483135" w:rsidRDefault="0002199D" w:rsidP="00483135">
      <w:pPr>
        <w:pStyle w:val="2"/>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附注：建立一般纳税人资格试点退出机制</w:t>
      </w:r>
    </w:p>
    <w:p w14:paraId="002ACA1D" w14:textId="77777777" w:rsidR="0002199D" w:rsidRPr="0002199D" w:rsidRDefault="0002199D" w:rsidP="0048313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C16A7">
        <w:rPr>
          <w:rFonts w:asciiTheme="minorEastAsia" w:hAnsiTheme="minorEastAsia" w:cs="宋体" w:hint="eastAsia"/>
          <w:strike/>
          <w:color w:val="000000" w:themeColor="text1"/>
          <w:kern w:val="0"/>
          <w:sz w:val="24"/>
          <w:szCs w:val="24"/>
        </w:rPr>
        <w:t>申请一般纳税人资格试点满36个月的企业可申请退出试点。退出试点后，恢复执行海关特殊监管区域内非试点企业税收政策且36个月内不得再申请试点</w:t>
      </w:r>
      <w:r w:rsidRPr="0002199D">
        <w:rPr>
          <w:rFonts w:asciiTheme="minorEastAsia" w:hAnsiTheme="minorEastAsia" w:cs="宋体" w:hint="eastAsia"/>
          <w:color w:val="000000" w:themeColor="text1"/>
          <w:kern w:val="0"/>
          <w:sz w:val="24"/>
          <w:szCs w:val="24"/>
        </w:rPr>
        <w:t>。</w:t>
      </w:r>
    </w:p>
    <w:p w14:paraId="04986360" w14:textId="2A376E67" w:rsidR="0002199D" w:rsidRPr="0002199D" w:rsidRDefault="0002199D" w:rsidP="00483135">
      <w:pPr>
        <w:spacing w:beforeLines="50" w:before="156" w:line="480" w:lineRule="atLeast"/>
        <w:jc w:val="right"/>
        <w:rPr>
          <w:rFonts w:asciiTheme="minorEastAsia" w:hAnsiTheme="minorEastAsia"/>
          <w:color w:val="000000" w:themeColor="text1"/>
          <w:sz w:val="24"/>
          <w:szCs w:val="24"/>
          <w:shd w:val="clear" w:color="auto" w:fill="FFFFFF"/>
        </w:rPr>
      </w:pPr>
      <w:r w:rsidRPr="0002199D">
        <w:rPr>
          <w:rFonts w:asciiTheme="minorEastAsia" w:hAnsiTheme="minorEastAsia" w:hint="eastAsia"/>
          <w:color w:val="000000" w:themeColor="text1"/>
          <w:sz w:val="24"/>
          <w:szCs w:val="24"/>
          <w:shd w:val="clear" w:color="auto" w:fill="FFFFFF"/>
        </w:rPr>
        <w:t>（</w:t>
      </w:r>
      <w:hyperlink r:id="rId12" w:history="1">
        <w:r w:rsidR="00DC16A7" w:rsidRPr="00DC16A7">
          <w:rPr>
            <w:rStyle w:val="a5"/>
            <w:rFonts w:hint="eastAsia"/>
            <w:color w:val="0070C0"/>
            <w:sz w:val="24"/>
            <w:szCs w:val="24"/>
            <w:shd w:val="clear" w:color="auto" w:fill="FFFFFF"/>
          </w:rPr>
          <w:t>国家税务总局财政部海关总署公告</w:t>
        </w:r>
        <w:r w:rsidR="00DC16A7" w:rsidRPr="00DC16A7">
          <w:rPr>
            <w:rStyle w:val="a5"/>
            <w:rFonts w:hint="eastAsia"/>
            <w:color w:val="0070C0"/>
            <w:sz w:val="24"/>
            <w:szCs w:val="24"/>
            <w:shd w:val="clear" w:color="auto" w:fill="FFFFFF"/>
          </w:rPr>
          <w:t>2018</w:t>
        </w:r>
        <w:r w:rsidR="00DC16A7" w:rsidRPr="00DC16A7">
          <w:rPr>
            <w:rStyle w:val="a5"/>
            <w:rFonts w:hint="eastAsia"/>
            <w:color w:val="0070C0"/>
            <w:sz w:val="24"/>
            <w:szCs w:val="24"/>
            <w:shd w:val="clear" w:color="auto" w:fill="FFFFFF"/>
          </w:rPr>
          <w:t>年第</w:t>
        </w:r>
        <w:r w:rsidR="00DC16A7" w:rsidRPr="00DC16A7">
          <w:rPr>
            <w:rStyle w:val="a5"/>
            <w:rFonts w:hint="eastAsia"/>
            <w:color w:val="0070C0"/>
            <w:sz w:val="24"/>
            <w:szCs w:val="24"/>
            <w:shd w:val="clear" w:color="auto" w:fill="FFFFFF"/>
          </w:rPr>
          <w:t>5</w:t>
        </w:r>
        <w:r w:rsidR="00DC16A7" w:rsidRPr="00DC16A7">
          <w:rPr>
            <w:rStyle w:val="a5"/>
            <w:rFonts w:hint="eastAsia"/>
            <w:color w:val="0070C0"/>
            <w:sz w:val="24"/>
            <w:szCs w:val="24"/>
            <w:shd w:val="clear" w:color="auto" w:fill="FFFFFF"/>
          </w:rPr>
          <w:t>号</w:t>
        </w:r>
      </w:hyperlink>
      <w:r w:rsidRPr="0002199D">
        <w:rPr>
          <w:rFonts w:asciiTheme="minorEastAsia" w:hAnsiTheme="minorEastAsia" w:hint="eastAsia"/>
          <w:color w:val="000000" w:themeColor="text1"/>
          <w:sz w:val="24"/>
          <w:szCs w:val="24"/>
          <w:shd w:val="clear" w:color="auto" w:fill="FFFFFF"/>
        </w:rPr>
        <w:t>第二条第一款）</w:t>
      </w:r>
    </w:p>
    <w:p w14:paraId="65290D20" w14:textId="77777777" w:rsidR="0002199D" w:rsidRPr="0002199D" w:rsidRDefault="0002199D" w:rsidP="00483135">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C16A7">
        <w:rPr>
          <w:rFonts w:asciiTheme="minorEastAsia" w:hAnsiTheme="minorEastAsia" w:cs="宋体" w:hint="eastAsia"/>
          <w:strike/>
          <w:color w:val="000000" w:themeColor="text1"/>
          <w:kern w:val="0"/>
          <w:sz w:val="24"/>
          <w:szCs w:val="24"/>
        </w:rPr>
        <w:t>申请退出试点企业应提前向主管税务机关和主管海关递交退出试点申请，启动退出试点工作。试点企业在退出前，应结清税款，方可办理退出手续。对区内企业退出试点前的增值税留抵税额不予抵扣或退还，转成本处理。退出试点的企业，除销售服务、无形资产或者不动产外，不得领用和开具增值税专用发票</w:t>
      </w:r>
      <w:r w:rsidRPr="0002199D">
        <w:rPr>
          <w:rFonts w:asciiTheme="minorEastAsia" w:hAnsiTheme="minorEastAsia" w:cs="宋体" w:hint="eastAsia"/>
          <w:color w:val="000000" w:themeColor="text1"/>
          <w:kern w:val="0"/>
          <w:sz w:val="24"/>
          <w:szCs w:val="24"/>
        </w:rPr>
        <w:t>。</w:t>
      </w:r>
    </w:p>
    <w:p w14:paraId="72E97620" w14:textId="7588F490" w:rsidR="0002199D" w:rsidRDefault="0002199D" w:rsidP="00483135">
      <w:pPr>
        <w:spacing w:beforeLines="50" w:before="156" w:line="480" w:lineRule="atLeast"/>
        <w:jc w:val="right"/>
        <w:rPr>
          <w:rFonts w:asciiTheme="minorEastAsia" w:hAnsiTheme="minorEastAsia"/>
          <w:color w:val="000000" w:themeColor="text1"/>
          <w:sz w:val="24"/>
          <w:szCs w:val="24"/>
          <w:shd w:val="clear" w:color="auto" w:fill="FFFFFF"/>
        </w:rPr>
      </w:pPr>
      <w:r w:rsidRPr="0002199D">
        <w:rPr>
          <w:rFonts w:asciiTheme="minorEastAsia" w:hAnsiTheme="minorEastAsia" w:hint="eastAsia"/>
          <w:color w:val="000000" w:themeColor="text1"/>
          <w:sz w:val="24"/>
          <w:szCs w:val="24"/>
          <w:shd w:val="clear" w:color="auto" w:fill="FFFFFF"/>
        </w:rPr>
        <w:t>（</w:t>
      </w:r>
      <w:hyperlink r:id="rId13" w:history="1">
        <w:r w:rsidR="00DC16A7" w:rsidRPr="00DC16A7">
          <w:rPr>
            <w:rStyle w:val="a5"/>
            <w:rFonts w:hint="eastAsia"/>
            <w:color w:val="0070C0"/>
            <w:sz w:val="24"/>
            <w:szCs w:val="24"/>
            <w:shd w:val="clear" w:color="auto" w:fill="FFFFFF"/>
          </w:rPr>
          <w:t>国家税务总局财政部海关总署公告</w:t>
        </w:r>
        <w:r w:rsidR="00DC16A7" w:rsidRPr="00DC16A7">
          <w:rPr>
            <w:rStyle w:val="a5"/>
            <w:rFonts w:hint="eastAsia"/>
            <w:color w:val="0070C0"/>
            <w:sz w:val="24"/>
            <w:szCs w:val="24"/>
            <w:shd w:val="clear" w:color="auto" w:fill="FFFFFF"/>
          </w:rPr>
          <w:t>2018</w:t>
        </w:r>
        <w:r w:rsidR="00DC16A7" w:rsidRPr="00DC16A7">
          <w:rPr>
            <w:rStyle w:val="a5"/>
            <w:rFonts w:hint="eastAsia"/>
            <w:color w:val="0070C0"/>
            <w:sz w:val="24"/>
            <w:szCs w:val="24"/>
            <w:shd w:val="clear" w:color="auto" w:fill="FFFFFF"/>
          </w:rPr>
          <w:t>年第</w:t>
        </w:r>
        <w:r w:rsidR="00DC16A7" w:rsidRPr="00DC16A7">
          <w:rPr>
            <w:rStyle w:val="a5"/>
            <w:rFonts w:hint="eastAsia"/>
            <w:color w:val="0070C0"/>
            <w:sz w:val="24"/>
            <w:szCs w:val="24"/>
            <w:shd w:val="clear" w:color="auto" w:fill="FFFFFF"/>
          </w:rPr>
          <w:t>5</w:t>
        </w:r>
        <w:r w:rsidR="00DC16A7" w:rsidRPr="00DC16A7">
          <w:rPr>
            <w:rStyle w:val="a5"/>
            <w:rFonts w:hint="eastAsia"/>
            <w:color w:val="0070C0"/>
            <w:sz w:val="24"/>
            <w:szCs w:val="24"/>
            <w:shd w:val="clear" w:color="auto" w:fill="FFFFFF"/>
          </w:rPr>
          <w:t>号</w:t>
        </w:r>
      </w:hyperlink>
      <w:r w:rsidRPr="0002199D">
        <w:rPr>
          <w:rFonts w:asciiTheme="minorEastAsia" w:hAnsiTheme="minorEastAsia" w:hint="eastAsia"/>
          <w:color w:val="000000" w:themeColor="text1"/>
          <w:sz w:val="24"/>
          <w:szCs w:val="24"/>
          <w:shd w:val="clear" w:color="auto" w:fill="FFFFFF"/>
        </w:rPr>
        <w:t>第二条第二款）</w:t>
      </w:r>
    </w:p>
    <w:p w14:paraId="19518ACD" w14:textId="28898302" w:rsidR="00DC16A7" w:rsidRPr="00DC16A7" w:rsidRDefault="00DC16A7" w:rsidP="00DC16A7">
      <w:pPr>
        <w:spacing w:beforeLines="50" w:before="156" w:line="480" w:lineRule="atLeast"/>
        <w:ind w:firstLineChars="200" w:firstLine="480"/>
        <w:jc w:val="left"/>
        <w:rPr>
          <w:rFonts w:asciiTheme="minorEastAsia" w:hAnsiTheme="minorEastAsia"/>
          <w:color w:val="7030A0"/>
          <w:sz w:val="24"/>
          <w:szCs w:val="24"/>
        </w:rPr>
      </w:pPr>
      <w:r w:rsidRPr="00DC16A7">
        <w:rPr>
          <w:rFonts w:hint="eastAsia"/>
          <w:color w:val="7030A0"/>
          <w:sz w:val="24"/>
          <w:szCs w:val="24"/>
          <w:shd w:val="clear" w:color="auto" w:fill="FFFFFF"/>
        </w:rPr>
        <w:t>[</w:t>
      </w:r>
      <w:hyperlink r:id="rId14" w:tgtFrame="_self" w:history="1">
        <w:r w:rsidRPr="00DC16A7">
          <w:rPr>
            <w:rFonts w:hint="eastAsia"/>
            <w:color w:val="7030A0"/>
            <w:sz w:val="24"/>
            <w:szCs w:val="24"/>
            <w:u w:val="single"/>
            <w:shd w:val="clear" w:color="auto" w:fill="FFFFFF"/>
          </w:rPr>
          <w:t>国家税务总局公告</w:t>
        </w:r>
        <w:r w:rsidRPr="00DC16A7">
          <w:rPr>
            <w:rFonts w:hint="eastAsia"/>
            <w:color w:val="7030A0"/>
            <w:sz w:val="24"/>
            <w:szCs w:val="24"/>
            <w:u w:val="single"/>
            <w:shd w:val="clear" w:color="auto" w:fill="FFFFFF"/>
          </w:rPr>
          <w:t>2019</w:t>
        </w:r>
        <w:r w:rsidRPr="00DC16A7">
          <w:rPr>
            <w:rFonts w:hint="eastAsia"/>
            <w:color w:val="7030A0"/>
            <w:sz w:val="24"/>
            <w:szCs w:val="24"/>
            <w:u w:val="single"/>
            <w:shd w:val="clear" w:color="auto" w:fill="FFFFFF"/>
          </w:rPr>
          <w:t>年第</w:t>
        </w:r>
        <w:r w:rsidRPr="00DC16A7">
          <w:rPr>
            <w:rFonts w:hint="eastAsia"/>
            <w:color w:val="7030A0"/>
            <w:sz w:val="24"/>
            <w:szCs w:val="24"/>
            <w:u w:val="single"/>
            <w:shd w:val="clear" w:color="auto" w:fill="FFFFFF"/>
          </w:rPr>
          <w:t>29</w:t>
        </w:r>
        <w:r w:rsidRPr="00DC16A7">
          <w:rPr>
            <w:rFonts w:hint="eastAsia"/>
            <w:color w:val="7030A0"/>
            <w:sz w:val="24"/>
            <w:szCs w:val="24"/>
            <w:u w:val="single"/>
            <w:shd w:val="clear" w:color="auto" w:fill="FFFFFF"/>
          </w:rPr>
          <w:t>号</w:t>
        </w:r>
      </w:hyperlink>
      <w:r w:rsidRPr="00DC16A7">
        <w:rPr>
          <w:rFonts w:hint="eastAsia"/>
          <w:color w:val="7030A0"/>
          <w:sz w:val="24"/>
          <w:szCs w:val="24"/>
          <w:shd w:val="clear" w:color="auto" w:fill="FFFFFF"/>
        </w:rPr>
        <w:t>第六条规定，</w:t>
      </w:r>
      <w:bookmarkStart w:id="1" w:name="_Hlk52703627"/>
      <w:r w:rsidRPr="00DC16A7">
        <w:rPr>
          <w:color w:val="0070C0"/>
          <w:sz w:val="24"/>
          <w:szCs w:val="24"/>
          <w:shd w:val="clear" w:color="auto" w:fill="FFFFFF"/>
        </w:rPr>
        <w:fldChar w:fldCharType="begin"/>
      </w:r>
      <w:r w:rsidRPr="00DC16A7">
        <w:rPr>
          <w:color w:val="0070C0"/>
          <w:sz w:val="24"/>
          <w:szCs w:val="24"/>
          <w:shd w:val="clear" w:color="auto" w:fill="FFFFFF"/>
        </w:rPr>
        <w:instrText xml:space="preserve"> HYPERLINK "http://ssfb86.com/index/News/detail/newsid/408.html" </w:instrText>
      </w:r>
      <w:r w:rsidRPr="00DC16A7">
        <w:rPr>
          <w:color w:val="0070C0"/>
          <w:sz w:val="24"/>
          <w:szCs w:val="24"/>
          <w:shd w:val="clear" w:color="auto" w:fill="FFFFFF"/>
        </w:rPr>
        <w:fldChar w:fldCharType="separate"/>
      </w:r>
      <w:r w:rsidRPr="00DC16A7">
        <w:rPr>
          <w:rStyle w:val="a5"/>
          <w:rFonts w:hint="eastAsia"/>
          <w:color w:val="0070C0"/>
          <w:sz w:val="24"/>
          <w:szCs w:val="24"/>
          <w:shd w:val="clear" w:color="auto" w:fill="FFFFFF"/>
        </w:rPr>
        <w:t>国家税务总局财政部海关总署公告</w:t>
      </w:r>
      <w:r w:rsidRPr="00DC16A7">
        <w:rPr>
          <w:rStyle w:val="a5"/>
          <w:rFonts w:hint="eastAsia"/>
          <w:color w:val="0070C0"/>
          <w:sz w:val="24"/>
          <w:szCs w:val="24"/>
          <w:shd w:val="clear" w:color="auto" w:fill="FFFFFF"/>
        </w:rPr>
        <w:t>2018</w:t>
      </w:r>
      <w:r w:rsidRPr="00DC16A7">
        <w:rPr>
          <w:rStyle w:val="a5"/>
          <w:rFonts w:hint="eastAsia"/>
          <w:color w:val="0070C0"/>
          <w:sz w:val="24"/>
          <w:szCs w:val="24"/>
          <w:shd w:val="clear" w:color="auto" w:fill="FFFFFF"/>
        </w:rPr>
        <w:t>年第</w:t>
      </w:r>
      <w:r w:rsidRPr="00DC16A7">
        <w:rPr>
          <w:rStyle w:val="a5"/>
          <w:rFonts w:hint="eastAsia"/>
          <w:color w:val="0070C0"/>
          <w:sz w:val="24"/>
          <w:szCs w:val="24"/>
          <w:shd w:val="clear" w:color="auto" w:fill="FFFFFF"/>
        </w:rPr>
        <w:t>5</w:t>
      </w:r>
      <w:r w:rsidRPr="00DC16A7">
        <w:rPr>
          <w:rStyle w:val="a5"/>
          <w:rFonts w:hint="eastAsia"/>
          <w:color w:val="0070C0"/>
          <w:sz w:val="24"/>
          <w:szCs w:val="24"/>
          <w:shd w:val="clear" w:color="auto" w:fill="FFFFFF"/>
        </w:rPr>
        <w:t>号</w:t>
      </w:r>
      <w:r w:rsidRPr="00DC16A7">
        <w:rPr>
          <w:color w:val="0070C0"/>
          <w:sz w:val="24"/>
          <w:szCs w:val="24"/>
          <w:shd w:val="clear" w:color="auto" w:fill="FFFFFF"/>
        </w:rPr>
        <w:fldChar w:fldCharType="end"/>
      </w:r>
      <w:bookmarkEnd w:id="1"/>
      <w:r w:rsidRPr="00DC16A7">
        <w:rPr>
          <w:rFonts w:hint="eastAsia"/>
          <w:color w:val="7030A0"/>
          <w:sz w:val="24"/>
          <w:szCs w:val="24"/>
          <w:shd w:val="clear" w:color="auto" w:fill="FFFFFF"/>
        </w:rPr>
        <w:t>废止</w:t>
      </w:r>
      <w:r w:rsidRPr="00DC16A7">
        <w:rPr>
          <w:rFonts w:hint="eastAsia"/>
          <w:color w:val="7030A0"/>
          <w:sz w:val="24"/>
          <w:szCs w:val="24"/>
          <w:shd w:val="clear" w:color="auto" w:fill="FFFFFF"/>
        </w:rPr>
        <w:t>]</w:t>
      </w:r>
    </w:p>
    <w:p w14:paraId="01659A19" w14:textId="77777777" w:rsidR="0002199D" w:rsidRPr="00483135" w:rsidRDefault="0002199D" w:rsidP="00483135">
      <w:pPr>
        <w:pStyle w:val="1"/>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三、试点一般纳税人的政策规定</w:t>
      </w:r>
    </w:p>
    <w:p w14:paraId="31D556EC" w14:textId="77777777" w:rsidR="0002199D" w:rsidRPr="00483135" w:rsidRDefault="0002199D" w:rsidP="00483135">
      <w:pPr>
        <w:pStyle w:val="2"/>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（一）总体规定</w:t>
      </w:r>
    </w:p>
    <w:p w14:paraId="60746B28"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除财政部、海关总署、国家税务总局另有规定外，试点企业适用区外关税、增值税、消费税的法律、法规等现行规定。</w:t>
      </w:r>
    </w:p>
    <w:p w14:paraId="6D3FD78D" w14:textId="0FD6A0D0"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15"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第三条第七款）</w:t>
      </w:r>
    </w:p>
    <w:p w14:paraId="453D21AD" w14:textId="77777777" w:rsidR="0002199D" w:rsidRPr="00483135" w:rsidRDefault="0002199D" w:rsidP="00483135">
      <w:pPr>
        <w:pStyle w:val="2"/>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（二）另有规定</w:t>
      </w:r>
    </w:p>
    <w:p w14:paraId="5541C196"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试点企业自增值税一般纳税人资格生效之日起，适用下列税收政策：</w:t>
      </w:r>
    </w:p>
    <w:p w14:paraId="56AC8C3B" w14:textId="77777777" w:rsidR="0002199D" w:rsidRPr="00483135" w:rsidRDefault="0002199D" w:rsidP="00483135">
      <w:pPr>
        <w:pStyle w:val="3"/>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lastRenderedPageBreak/>
        <w:t>1</w:t>
      </w:r>
      <w:r w:rsidRPr="00483135">
        <w:rPr>
          <w:rFonts w:asciiTheme="minorEastAsia" w:hAnsiTheme="minorEastAsia"/>
          <w:color w:val="000000" w:themeColor="text1"/>
          <w:sz w:val="24"/>
          <w:szCs w:val="24"/>
        </w:rPr>
        <w:t>.</w:t>
      </w:r>
      <w:r w:rsidRPr="00483135">
        <w:rPr>
          <w:rFonts w:asciiTheme="minorEastAsia" w:hAnsiTheme="minorEastAsia" w:hint="eastAsia"/>
          <w:color w:val="000000" w:themeColor="text1"/>
          <w:sz w:val="24"/>
          <w:szCs w:val="24"/>
        </w:rPr>
        <w:t>购买货物</w:t>
      </w:r>
    </w:p>
    <w:p w14:paraId="348C8D20" w14:textId="77777777" w:rsidR="0002199D" w:rsidRPr="00483135" w:rsidRDefault="0002199D" w:rsidP="00483135">
      <w:pPr>
        <w:pStyle w:val="4"/>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（1）进口自用设备</w:t>
      </w:r>
    </w:p>
    <w:p w14:paraId="0F0EC85D"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试点企业进口自用设备（包括机器设备、基建物资和办公用品）时，暂免征收进口关税和进口环节增值税、消费税（以下简称进口税收）。</w:t>
      </w:r>
    </w:p>
    <w:p w14:paraId="4529530E" w14:textId="5C5A98A3"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bookmarkStart w:id="2" w:name="_Hlk27488857"/>
      <w:r w:rsidRPr="0002199D">
        <w:rPr>
          <w:rFonts w:asciiTheme="minorEastAsia" w:hAnsiTheme="minorEastAsia" w:hint="eastAsia"/>
          <w:color w:val="000000" w:themeColor="text1"/>
          <w:sz w:val="24"/>
          <w:szCs w:val="24"/>
        </w:rPr>
        <w:t>（</w:t>
      </w:r>
      <w:hyperlink r:id="rId16"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第三条第一款第一项）</w:t>
      </w:r>
    </w:p>
    <w:bookmarkEnd w:id="2"/>
    <w:p w14:paraId="5D640D8F"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上述暂免进口税收按照该进口自用设备海关监管年限平均分摊到各个年度，每年年终对本年暂免的进口税收按照当年内外销比例进行划分，对外销比例部分执行试点企业所在海关特殊监管区域的税收政策，对内销比例部分比照执行海关特殊监管区域外（以下简称区外）税收政策补征税款。</w:t>
      </w:r>
    </w:p>
    <w:p w14:paraId="6269201B" w14:textId="50AD6907"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17"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第三条第一款第二项）</w:t>
      </w:r>
    </w:p>
    <w:p w14:paraId="7601A0FE" w14:textId="77777777" w:rsidR="0002199D" w:rsidRPr="00483135" w:rsidRDefault="0002199D" w:rsidP="00483135">
      <w:pPr>
        <w:pStyle w:val="4"/>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（2）除进口自用设备外的其他购买货物</w:t>
      </w:r>
    </w:p>
    <w:p w14:paraId="378A33C6"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除进口自用设备外，购买的下列货物适用保税政策：</w:t>
      </w:r>
    </w:p>
    <w:p w14:paraId="4BF10460"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①从境外购买并进入试点区域的货物；</w:t>
      </w:r>
    </w:p>
    <w:p w14:paraId="7841C1B8" w14:textId="225C1666"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bookmarkStart w:id="3" w:name="_Hlk27488875"/>
      <w:r w:rsidRPr="0002199D">
        <w:rPr>
          <w:rFonts w:asciiTheme="minorEastAsia" w:hAnsiTheme="minorEastAsia" w:hint="eastAsia"/>
          <w:color w:val="000000" w:themeColor="text1"/>
          <w:sz w:val="24"/>
          <w:szCs w:val="24"/>
        </w:rPr>
        <w:t>（</w:t>
      </w:r>
      <w:hyperlink r:id="rId18"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第三条第二款第一项）</w:t>
      </w:r>
    </w:p>
    <w:bookmarkEnd w:id="3"/>
    <w:p w14:paraId="0DB1B0CC"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②从海关特殊监管区域（试点区域除外）或海关保税监管场所购买并进入试点区域的保税货物；</w:t>
      </w:r>
    </w:p>
    <w:p w14:paraId="74D84CCF" w14:textId="6EE3859A"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19"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第三条第二款第二项）</w:t>
      </w:r>
    </w:p>
    <w:p w14:paraId="2907A513"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③从试点区域内非试点企业购买的保税货物；</w:t>
      </w:r>
    </w:p>
    <w:p w14:paraId="255497C1" w14:textId="13AFFA86"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0"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第三条第二款第三项）</w:t>
      </w:r>
    </w:p>
    <w:p w14:paraId="394E9663"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④从试点区域内其他试点企业购买的</w:t>
      </w:r>
      <w:r w:rsidRPr="0002199D">
        <w:rPr>
          <w:rFonts w:asciiTheme="minorEastAsia" w:hAnsiTheme="minorEastAsia" w:cs="宋体" w:hint="eastAsia"/>
          <w:b/>
          <w:bCs/>
          <w:color w:val="000000" w:themeColor="text1"/>
          <w:kern w:val="0"/>
          <w:sz w:val="24"/>
          <w:szCs w:val="24"/>
        </w:rPr>
        <w:t>未经加工</w:t>
      </w:r>
      <w:r w:rsidRPr="0002199D">
        <w:rPr>
          <w:rFonts w:asciiTheme="minorEastAsia" w:hAnsiTheme="minorEastAsia" w:cs="宋体" w:hint="eastAsia"/>
          <w:color w:val="000000" w:themeColor="text1"/>
          <w:kern w:val="0"/>
          <w:sz w:val="24"/>
          <w:szCs w:val="24"/>
        </w:rPr>
        <w:t>的保税货物。</w:t>
      </w:r>
    </w:p>
    <w:p w14:paraId="16EC348D" w14:textId="4DE19C56"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1"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第三条第二款第四项）</w:t>
      </w:r>
    </w:p>
    <w:p w14:paraId="7EA8BDDD" w14:textId="77777777" w:rsidR="0002199D" w:rsidRPr="00483135" w:rsidRDefault="0002199D" w:rsidP="00483135">
      <w:pPr>
        <w:pStyle w:val="3"/>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2</w:t>
      </w:r>
      <w:r w:rsidRPr="00483135">
        <w:rPr>
          <w:rFonts w:asciiTheme="minorEastAsia" w:hAnsiTheme="minorEastAsia"/>
          <w:color w:val="000000" w:themeColor="text1"/>
          <w:sz w:val="24"/>
          <w:szCs w:val="24"/>
        </w:rPr>
        <w:t>.</w:t>
      </w:r>
      <w:r w:rsidRPr="00483135">
        <w:rPr>
          <w:rFonts w:asciiTheme="minorEastAsia" w:hAnsiTheme="minorEastAsia" w:hint="eastAsia"/>
          <w:color w:val="000000" w:themeColor="text1"/>
          <w:sz w:val="24"/>
          <w:szCs w:val="24"/>
        </w:rPr>
        <w:t>销售货物</w:t>
      </w:r>
    </w:p>
    <w:p w14:paraId="2A88D3C7" w14:textId="77777777" w:rsidR="0002199D" w:rsidRPr="00483135" w:rsidRDefault="0002199D" w:rsidP="00483135">
      <w:pPr>
        <w:pStyle w:val="4"/>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（1）征税的</w:t>
      </w:r>
    </w:p>
    <w:p w14:paraId="5E3142F2"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销售的下列货物，向主管税务机关申报缴纳增值税、消费税：</w:t>
      </w:r>
    </w:p>
    <w:p w14:paraId="22E22CF6"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lastRenderedPageBreak/>
        <w:t>①向境内区外销售的货物；</w:t>
      </w:r>
    </w:p>
    <w:p w14:paraId="59E3942F" w14:textId="5B8E0C88"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bookmarkStart w:id="4" w:name="_Hlk27488930"/>
      <w:r w:rsidRPr="0002199D">
        <w:rPr>
          <w:rFonts w:asciiTheme="minorEastAsia" w:hAnsiTheme="minorEastAsia" w:hint="eastAsia"/>
          <w:color w:val="000000" w:themeColor="text1"/>
          <w:sz w:val="24"/>
          <w:szCs w:val="24"/>
        </w:rPr>
        <w:t>（</w:t>
      </w:r>
      <w:hyperlink r:id="rId22"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第三条第三款第一项第一目）</w:t>
      </w:r>
    </w:p>
    <w:bookmarkEnd w:id="4"/>
    <w:p w14:paraId="0AB8BF78"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②向保税区、不具备退税功能的保税监管场所销售的货物（未经加工的保税货物除外）；</w:t>
      </w:r>
    </w:p>
    <w:p w14:paraId="6C9623C0" w14:textId="648C1DD6"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3"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第三条第三款第一项第二目）</w:t>
      </w:r>
    </w:p>
    <w:p w14:paraId="56E66FB0"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③向试点区域内其他试点企业销售的货物（未经加工的保税货物除外）。</w:t>
      </w:r>
    </w:p>
    <w:p w14:paraId="6157A55A" w14:textId="23C42014"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4"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第三条第三款第一项第三目）</w:t>
      </w:r>
    </w:p>
    <w:p w14:paraId="7A6F558B" w14:textId="77777777" w:rsidR="0002199D" w:rsidRPr="00483135" w:rsidRDefault="0002199D" w:rsidP="00483135">
      <w:pPr>
        <w:pStyle w:val="5"/>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附注：一并补缴海关进口税收及缓税利息</w:t>
      </w:r>
    </w:p>
    <w:p w14:paraId="1C31AC43"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试点企业销售上述货物中含有保税货物的，按照</w:t>
      </w:r>
      <w:r w:rsidRPr="002D0DFA">
        <w:rPr>
          <w:rFonts w:asciiTheme="minorEastAsia" w:hAnsiTheme="minorEastAsia" w:cs="宋体" w:hint="eastAsia"/>
          <w:b/>
          <w:color w:val="000000" w:themeColor="text1"/>
          <w:kern w:val="0"/>
          <w:sz w:val="24"/>
          <w:szCs w:val="24"/>
        </w:rPr>
        <w:t>保税货物进入海关特殊监管区域时的状态</w:t>
      </w:r>
      <w:r w:rsidRPr="0002199D">
        <w:rPr>
          <w:rFonts w:asciiTheme="minorEastAsia" w:hAnsiTheme="minorEastAsia" w:cs="宋体" w:hint="eastAsia"/>
          <w:color w:val="000000" w:themeColor="text1"/>
          <w:kern w:val="0"/>
          <w:sz w:val="24"/>
          <w:szCs w:val="24"/>
        </w:rPr>
        <w:t>向海关申报缴纳进口税收，并按照规定补缴缓税利息。</w:t>
      </w:r>
    </w:p>
    <w:p w14:paraId="38AA3612" w14:textId="0A0A9978"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5"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第三条第三款第二项）</w:t>
      </w:r>
    </w:p>
    <w:p w14:paraId="74E91F10" w14:textId="77777777" w:rsidR="0002199D" w:rsidRPr="00483135" w:rsidRDefault="0002199D" w:rsidP="00483135">
      <w:pPr>
        <w:pStyle w:val="4"/>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（2）继续保税的</w:t>
      </w:r>
    </w:p>
    <w:p w14:paraId="2E599071"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向海关特殊监管区域或者海关保税监管场所销售的未经加工的保税货物，继续适用保税政策。</w:t>
      </w:r>
    </w:p>
    <w:p w14:paraId="3D06FA9F" w14:textId="5E3FC62D"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6"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第三条第四款）</w:t>
      </w:r>
    </w:p>
    <w:p w14:paraId="4FC968BF" w14:textId="77777777" w:rsidR="0002199D" w:rsidRPr="00483135" w:rsidRDefault="0002199D" w:rsidP="00483135">
      <w:pPr>
        <w:pStyle w:val="4"/>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（3）免税的</w:t>
      </w:r>
    </w:p>
    <w:p w14:paraId="7CC4500F"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未经加工的保税货物离境出口实行增值税、消费税免税政策。</w:t>
      </w:r>
    </w:p>
    <w:p w14:paraId="12404624" w14:textId="2C66CA0E"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7"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第三条第六款）</w:t>
      </w:r>
    </w:p>
    <w:p w14:paraId="46CF7BC4" w14:textId="77777777" w:rsidR="0002199D" w:rsidRPr="00483135" w:rsidRDefault="0002199D" w:rsidP="00483135">
      <w:pPr>
        <w:pStyle w:val="4"/>
        <w:spacing w:before="50" w:after="0" w:line="480" w:lineRule="atLeast"/>
        <w:rPr>
          <w:rFonts w:asciiTheme="minorEastAsia" w:eastAsiaTheme="minorEastAsia" w:hAnsiTheme="minorEastAsia"/>
          <w:color w:val="000000" w:themeColor="text1"/>
          <w:sz w:val="24"/>
          <w:szCs w:val="24"/>
        </w:rPr>
      </w:pPr>
      <w:r w:rsidRPr="00483135">
        <w:rPr>
          <w:rFonts w:asciiTheme="minorEastAsia" w:eastAsiaTheme="minorEastAsia" w:hAnsiTheme="minorEastAsia" w:hint="eastAsia"/>
          <w:color w:val="000000" w:themeColor="text1"/>
          <w:sz w:val="24"/>
          <w:szCs w:val="24"/>
        </w:rPr>
        <w:t>（4）出口退（免）税的</w:t>
      </w:r>
    </w:p>
    <w:p w14:paraId="20CBD9E2"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销售的下列货物（未经加工的保税货物除外），适用出口退（免）税政策，主管税务机关凭海关提供的与之对应的出口货物报关单电子数据审核办理试点企业申报的出口退（免）税。</w:t>
      </w:r>
    </w:p>
    <w:p w14:paraId="4772781C"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①离境出口的货物；</w:t>
      </w:r>
    </w:p>
    <w:p w14:paraId="0D76AF2E" w14:textId="3EA61CEE"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bookmarkStart w:id="5" w:name="_Hlk27488970"/>
      <w:r w:rsidRPr="0002199D">
        <w:rPr>
          <w:rFonts w:asciiTheme="minorEastAsia" w:hAnsiTheme="minorEastAsia" w:hint="eastAsia"/>
          <w:color w:val="000000" w:themeColor="text1"/>
          <w:sz w:val="24"/>
          <w:szCs w:val="24"/>
        </w:rPr>
        <w:t>（</w:t>
      </w:r>
      <w:hyperlink r:id="rId28"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第三条第五款第一项）</w:t>
      </w:r>
    </w:p>
    <w:bookmarkEnd w:id="5"/>
    <w:p w14:paraId="1D2B257F"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lastRenderedPageBreak/>
        <w:t>②向海关特殊监管区域（试点区域、保税区除外）或海关保税监管场所（不具备退税功能的保税监管场所除外）销售的货物；</w:t>
      </w:r>
    </w:p>
    <w:p w14:paraId="1B4A2BF1" w14:textId="64C49E86"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29"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第三条第五款第二项）</w:t>
      </w:r>
    </w:p>
    <w:p w14:paraId="078475E0"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③向试点区域内非试点企业销售的货物。</w:t>
      </w:r>
    </w:p>
    <w:p w14:paraId="7FAAC420" w14:textId="7A6B8FF2"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30"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第三条第五款第三项）</w:t>
      </w:r>
    </w:p>
    <w:p w14:paraId="5532F0D7" w14:textId="77777777" w:rsidR="0002199D" w:rsidRPr="00483135" w:rsidRDefault="0002199D" w:rsidP="00483135">
      <w:pPr>
        <w:pStyle w:val="1"/>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四、区外企业销售给试点企业的</w:t>
      </w:r>
    </w:p>
    <w:p w14:paraId="1E4E53A1"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区外销售给试点企业的加工贸易货物，继续按现行税收政策执行;销售给试点企业的其他货物（包括水、蒸汽、电力、燃气）不再适用出口退税政策，按照规定缴纳增值税、消费税。</w:t>
      </w:r>
    </w:p>
    <w:p w14:paraId="3DEB1411" w14:textId="0465C807"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bookmarkStart w:id="6" w:name="_Hlk27489021"/>
      <w:r w:rsidRPr="0002199D">
        <w:rPr>
          <w:rFonts w:asciiTheme="minorEastAsia" w:hAnsiTheme="minorEastAsia" w:hint="eastAsia"/>
          <w:color w:val="000000" w:themeColor="text1"/>
          <w:sz w:val="24"/>
          <w:szCs w:val="24"/>
        </w:rPr>
        <w:t>（</w:t>
      </w:r>
      <w:hyperlink r:id="rId31"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第四条）</w:t>
      </w:r>
    </w:p>
    <w:bookmarkEnd w:id="6"/>
    <w:p w14:paraId="7E6D9C13" w14:textId="77777777" w:rsidR="0002199D" w:rsidRPr="00483135" w:rsidRDefault="0002199D" w:rsidP="00483135">
      <w:pPr>
        <w:pStyle w:val="1"/>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五、税收监管与信息交换</w:t>
      </w:r>
    </w:p>
    <w:p w14:paraId="4E09852E" w14:textId="77777777"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税务、海关两部门要加强税收征管和货物监管的信息交换。对适用出口退税政策的货物，海关向税务部门传输出口报关单结关信息电子数据。</w:t>
      </w:r>
    </w:p>
    <w:p w14:paraId="5E470E59" w14:textId="4B0CEEC1" w:rsidR="0002199D" w:rsidRPr="0002199D"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32"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第五条）</w:t>
      </w:r>
    </w:p>
    <w:p w14:paraId="66FE67F6" w14:textId="77777777" w:rsidR="0002199D" w:rsidRPr="00483135" w:rsidRDefault="0002199D" w:rsidP="00483135">
      <w:pPr>
        <w:pStyle w:val="1"/>
        <w:spacing w:before="50" w:after="0" w:line="480" w:lineRule="atLeast"/>
        <w:rPr>
          <w:rFonts w:asciiTheme="minorEastAsia" w:hAnsiTheme="minorEastAsia"/>
          <w:color w:val="000000" w:themeColor="text1"/>
          <w:sz w:val="24"/>
          <w:szCs w:val="24"/>
        </w:rPr>
      </w:pPr>
      <w:r w:rsidRPr="00483135">
        <w:rPr>
          <w:rFonts w:asciiTheme="minorEastAsia" w:hAnsiTheme="minorEastAsia" w:hint="eastAsia"/>
          <w:color w:val="000000" w:themeColor="text1"/>
          <w:sz w:val="24"/>
          <w:szCs w:val="24"/>
        </w:rPr>
        <w:t>六、施行日期</w:t>
      </w:r>
    </w:p>
    <w:p w14:paraId="48E73D54" w14:textId="6CA46433" w:rsidR="0002199D" w:rsidRPr="0002199D" w:rsidRDefault="0002199D" w:rsidP="00483135">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02199D">
        <w:rPr>
          <w:rFonts w:asciiTheme="minorEastAsia" w:hAnsiTheme="minorEastAsia" w:cs="宋体" w:hint="eastAsia"/>
          <w:color w:val="000000" w:themeColor="text1"/>
          <w:kern w:val="0"/>
          <w:sz w:val="24"/>
          <w:szCs w:val="24"/>
        </w:rPr>
        <w:t>本公告自发布之日起施行。</w:t>
      </w:r>
      <w:r w:rsidR="00DC16A7" w:rsidRPr="00DC16A7">
        <w:rPr>
          <w:rFonts w:hint="eastAsia"/>
          <w:color w:val="333333"/>
          <w:sz w:val="24"/>
          <w:szCs w:val="24"/>
          <w:shd w:val="clear" w:color="auto" w:fill="FFFFFF"/>
        </w:rPr>
        <w:t>《国家税务总局财政部海关总署关于开展赋予海关特殊监管区域企业增值税一般纳税人资格试点的公告》（</w:t>
      </w:r>
      <w:hyperlink r:id="rId33" w:tgtFrame="_self" w:history="1">
        <w:r w:rsidR="00DC16A7" w:rsidRPr="00DC16A7">
          <w:rPr>
            <w:rFonts w:hint="eastAsia"/>
            <w:color w:val="6E6E6E"/>
            <w:sz w:val="24"/>
            <w:szCs w:val="24"/>
            <w:u w:val="single"/>
            <w:shd w:val="clear" w:color="auto" w:fill="FFFFFF"/>
          </w:rPr>
          <w:t>国家税务总局财政部海关总署公告</w:t>
        </w:r>
        <w:r w:rsidR="00DC16A7" w:rsidRPr="00DC16A7">
          <w:rPr>
            <w:rFonts w:hint="eastAsia"/>
            <w:color w:val="6E6E6E"/>
            <w:sz w:val="24"/>
            <w:szCs w:val="24"/>
            <w:u w:val="single"/>
            <w:shd w:val="clear" w:color="auto" w:fill="FFFFFF"/>
          </w:rPr>
          <w:t>2016</w:t>
        </w:r>
        <w:r w:rsidR="00DC16A7" w:rsidRPr="00DC16A7">
          <w:rPr>
            <w:rFonts w:hint="eastAsia"/>
            <w:color w:val="6E6E6E"/>
            <w:sz w:val="24"/>
            <w:szCs w:val="24"/>
            <w:u w:val="single"/>
            <w:shd w:val="clear" w:color="auto" w:fill="FFFFFF"/>
          </w:rPr>
          <w:t>年第</w:t>
        </w:r>
        <w:r w:rsidR="00DC16A7" w:rsidRPr="00DC16A7">
          <w:rPr>
            <w:rFonts w:hint="eastAsia"/>
            <w:color w:val="6E6E6E"/>
            <w:sz w:val="24"/>
            <w:szCs w:val="24"/>
            <w:u w:val="single"/>
            <w:shd w:val="clear" w:color="auto" w:fill="FFFFFF"/>
          </w:rPr>
          <w:t>65</w:t>
        </w:r>
        <w:r w:rsidR="00DC16A7" w:rsidRPr="00DC16A7">
          <w:rPr>
            <w:rFonts w:hint="eastAsia"/>
            <w:color w:val="6E6E6E"/>
            <w:sz w:val="24"/>
            <w:szCs w:val="24"/>
            <w:u w:val="single"/>
            <w:shd w:val="clear" w:color="auto" w:fill="FFFFFF"/>
          </w:rPr>
          <w:t>号</w:t>
        </w:r>
      </w:hyperlink>
      <w:r w:rsidR="00DC16A7" w:rsidRPr="00DC16A7">
        <w:rPr>
          <w:rFonts w:hint="eastAsia"/>
          <w:color w:val="333333"/>
          <w:sz w:val="24"/>
          <w:szCs w:val="24"/>
          <w:shd w:val="clear" w:color="auto" w:fill="FFFFFF"/>
        </w:rPr>
        <w:t>）、《国家税务总局财政部海关总署关于扩大赋予海关特殊监管区域企业增值税一般纳税人资格试点的公告》（</w:t>
      </w:r>
      <w:hyperlink r:id="rId34" w:tgtFrame="_self" w:history="1">
        <w:r w:rsidR="00DC16A7" w:rsidRPr="00DC16A7">
          <w:rPr>
            <w:rFonts w:hint="eastAsia"/>
            <w:color w:val="6E6E6E"/>
            <w:sz w:val="24"/>
            <w:szCs w:val="24"/>
            <w:u w:val="single"/>
            <w:shd w:val="clear" w:color="auto" w:fill="FFFFFF"/>
          </w:rPr>
          <w:t>国家税务总局财政部海关总署公告</w:t>
        </w:r>
        <w:r w:rsidR="00DC16A7" w:rsidRPr="00DC16A7">
          <w:rPr>
            <w:rFonts w:hint="eastAsia"/>
            <w:color w:val="6E6E6E"/>
            <w:sz w:val="24"/>
            <w:szCs w:val="24"/>
            <w:u w:val="single"/>
            <w:shd w:val="clear" w:color="auto" w:fill="FFFFFF"/>
          </w:rPr>
          <w:t>2018</w:t>
        </w:r>
        <w:r w:rsidR="00DC16A7" w:rsidRPr="00DC16A7">
          <w:rPr>
            <w:rFonts w:hint="eastAsia"/>
            <w:color w:val="6E6E6E"/>
            <w:sz w:val="24"/>
            <w:szCs w:val="24"/>
            <w:u w:val="single"/>
            <w:shd w:val="clear" w:color="auto" w:fill="FFFFFF"/>
          </w:rPr>
          <w:t>年第</w:t>
        </w:r>
        <w:r w:rsidR="00DC16A7" w:rsidRPr="00DC16A7">
          <w:rPr>
            <w:rFonts w:hint="eastAsia"/>
            <w:color w:val="6E6E6E"/>
            <w:sz w:val="24"/>
            <w:szCs w:val="24"/>
            <w:u w:val="single"/>
            <w:shd w:val="clear" w:color="auto" w:fill="FFFFFF"/>
          </w:rPr>
          <w:t>5</w:t>
        </w:r>
        <w:r w:rsidR="00DC16A7" w:rsidRPr="00DC16A7">
          <w:rPr>
            <w:rFonts w:hint="eastAsia"/>
            <w:color w:val="6E6E6E"/>
            <w:sz w:val="24"/>
            <w:szCs w:val="24"/>
            <w:u w:val="single"/>
            <w:shd w:val="clear" w:color="auto" w:fill="FFFFFF"/>
          </w:rPr>
          <w:t>号</w:t>
        </w:r>
      </w:hyperlink>
      <w:r w:rsidR="00DC16A7" w:rsidRPr="00DC16A7">
        <w:rPr>
          <w:rFonts w:hint="eastAsia"/>
          <w:color w:val="333333"/>
          <w:sz w:val="24"/>
          <w:szCs w:val="24"/>
          <w:shd w:val="clear" w:color="auto" w:fill="FFFFFF"/>
        </w:rPr>
        <w:t>）和《国家税务总局财政部海关总署关于进一步扩大赋予海关特殊监管区域企业增值税一般纳税人资格试点的公告》（</w:t>
      </w:r>
      <w:hyperlink r:id="rId35" w:tgtFrame="_self" w:history="1">
        <w:r w:rsidR="00DC16A7" w:rsidRPr="00DC16A7">
          <w:rPr>
            <w:rFonts w:hint="eastAsia"/>
            <w:color w:val="6E6E6E"/>
            <w:sz w:val="24"/>
            <w:szCs w:val="24"/>
            <w:u w:val="single"/>
            <w:shd w:val="clear" w:color="auto" w:fill="FFFFFF"/>
          </w:rPr>
          <w:t>国家税务总局财政部海关总署公告</w:t>
        </w:r>
        <w:r w:rsidR="00DC16A7" w:rsidRPr="00DC16A7">
          <w:rPr>
            <w:rFonts w:hint="eastAsia"/>
            <w:color w:val="6E6E6E"/>
            <w:sz w:val="24"/>
            <w:szCs w:val="24"/>
            <w:u w:val="single"/>
            <w:shd w:val="clear" w:color="auto" w:fill="FFFFFF"/>
          </w:rPr>
          <w:t>2019</w:t>
        </w:r>
        <w:r w:rsidR="00DC16A7" w:rsidRPr="00DC16A7">
          <w:rPr>
            <w:rFonts w:hint="eastAsia"/>
            <w:color w:val="6E6E6E"/>
            <w:sz w:val="24"/>
            <w:szCs w:val="24"/>
            <w:u w:val="single"/>
            <w:shd w:val="clear" w:color="auto" w:fill="FFFFFF"/>
          </w:rPr>
          <w:t>年第</w:t>
        </w:r>
        <w:r w:rsidR="00DC16A7" w:rsidRPr="00DC16A7">
          <w:rPr>
            <w:rFonts w:hint="eastAsia"/>
            <w:color w:val="6E6E6E"/>
            <w:sz w:val="24"/>
            <w:szCs w:val="24"/>
            <w:u w:val="single"/>
            <w:shd w:val="clear" w:color="auto" w:fill="FFFFFF"/>
          </w:rPr>
          <w:t>6</w:t>
        </w:r>
        <w:r w:rsidR="00DC16A7" w:rsidRPr="00DC16A7">
          <w:rPr>
            <w:rFonts w:hint="eastAsia"/>
            <w:color w:val="6E6E6E"/>
            <w:sz w:val="24"/>
            <w:szCs w:val="24"/>
            <w:u w:val="single"/>
            <w:shd w:val="clear" w:color="auto" w:fill="FFFFFF"/>
          </w:rPr>
          <w:t>号</w:t>
        </w:r>
      </w:hyperlink>
      <w:r w:rsidR="00DC16A7" w:rsidRPr="00DC16A7">
        <w:rPr>
          <w:rFonts w:hint="eastAsia"/>
          <w:color w:val="333333"/>
          <w:sz w:val="24"/>
          <w:szCs w:val="24"/>
          <w:shd w:val="clear" w:color="auto" w:fill="FFFFFF"/>
        </w:rPr>
        <w:t>）同时废止。上述公告列名的昆山综合保税区等</w:t>
      </w:r>
      <w:r w:rsidR="00DC16A7" w:rsidRPr="00DC16A7">
        <w:rPr>
          <w:rFonts w:hint="eastAsia"/>
          <w:color w:val="333333"/>
          <w:sz w:val="24"/>
          <w:szCs w:val="24"/>
          <w:shd w:val="clear" w:color="auto" w:fill="FFFFFF"/>
        </w:rPr>
        <w:t>48</w:t>
      </w:r>
      <w:r w:rsidR="00DC16A7" w:rsidRPr="00DC16A7">
        <w:rPr>
          <w:rFonts w:hint="eastAsia"/>
          <w:color w:val="333333"/>
          <w:sz w:val="24"/>
          <w:szCs w:val="24"/>
          <w:shd w:val="clear" w:color="auto" w:fill="FFFFFF"/>
        </w:rPr>
        <w:t>个海关特殊监管区域按照本公告继续开展一般纳税人资格试点</w:t>
      </w:r>
      <w:r w:rsidRPr="00DC16A7">
        <w:rPr>
          <w:rFonts w:asciiTheme="minorEastAsia" w:hAnsiTheme="minorEastAsia" w:cs="宋体" w:hint="eastAsia"/>
          <w:color w:val="000000" w:themeColor="text1"/>
          <w:kern w:val="0"/>
          <w:sz w:val="24"/>
          <w:szCs w:val="24"/>
        </w:rPr>
        <w:t>。</w:t>
      </w:r>
    </w:p>
    <w:p w14:paraId="181A4031" w14:textId="37E32C87" w:rsidR="00060432" w:rsidRPr="00483135" w:rsidRDefault="0002199D" w:rsidP="00483135">
      <w:pPr>
        <w:spacing w:beforeLines="50" w:before="156" w:line="480" w:lineRule="atLeast"/>
        <w:jc w:val="right"/>
        <w:rPr>
          <w:rFonts w:asciiTheme="minorEastAsia" w:hAnsiTheme="minorEastAsia"/>
          <w:color w:val="000000" w:themeColor="text1"/>
          <w:sz w:val="24"/>
          <w:szCs w:val="24"/>
        </w:rPr>
      </w:pPr>
      <w:r w:rsidRPr="0002199D">
        <w:rPr>
          <w:rFonts w:asciiTheme="minorEastAsia" w:hAnsiTheme="minorEastAsia" w:hint="eastAsia"/>
          <w:color w:val="000000" w:themeColor="text1"/>
          <w:sz w:val="24"/>
          <w:szCs w:val="24"/>
        </w:rPr>
        <w:t>（</w:t>
      </w:r>
      <w:hyperlink r:id="rId36" w:history="1">
        <w:r w:rsidR="00DC16A7" w:rsidRPr="008D0CD2">
          <w:rPr>
            <w:rStyle w:val="a5"/>
            <w:rFonts w:asciiTheme="minorEastAsia" w:hAnsiTheme="minorEastAsia" w:hint="eastAsia"/>
            <w:color w:val="0070C0"/>
            <w:sz w:val="24"/>
            <w:szCs w:val="24"/>
          </w:rPr>
          <w:t>国家税务总局公告2019年第29号</w:t>
        </w:r>
      </w:hyperlink>
      <w:r w:rsidRPr="0002199D">
        <w:rPr>
          <w:rFonts w:asciiTheme="minorEastAsia" w:hAnsiTheme="minorEastAsia" w:hint="eastAsia"/>
          <w:color w:val="000000" w:themeColor="text1"/>
          <w:sz w:val="24"/>
          <w:szCs w:val="24"/>
        </w:rPr>
        <w:t>第六条）</w:t>
      </w:r>
    </w:p>
    <w:p w14:paraId="7C6A0B98" w14:textId="2339C377" w:rsidR="00060432" w:rsidRPr="00980F34" w:rsidRDefault="00980F34" w:rsidP="00992F04">
      <w:pPr>
        <w:pStyle w:val="1"/>
        <w:spacing w:beforeLines="50" w:before="156" w:after="0" w:line="480" w:lineRule="atLeast"/>
        <w:rPr>
          <w:rFonts w:asciiTheme="minorEastAsia" w:hAnsiTheme="minorEastAsia" w:hint="eastAsia"/>
          <w:color w:val="000000" w:themeColor="text1"/>
          <w:sz w:val="24"/>
          <w:szCs w:val="24"/>
        </w:rPr>
      </w:pPr>
      <w:r w:rsidRPr="00980F34">
        <w:rPr>
          <w:rFonts w:asciiTheme="minorEastAsia" w:hAnsiTheme="minorEastAsia" w:hint="eastAsia"/>
          <w:color w:val="000000" w:themeColor="text1"/>
          <w:sz w:val="24"/>
          <w:szCs w:val="24"/>
        </w:rPr>
        <w:lastRenderedPageBreak/>
        <w:t>附注：</w:t>
      </w:r>
      <w:r w:rsidRPr="00980F34">
        <w:rPr>
          <w:rFonts w:asciiTheme="minorEastAsia" w:hAnsiTheme="minorEastAsia" w:hint="eastAsia"/>
          <w:color w:val="000000" w:themeColor="text1"/>
          <w:sz w:val="24"/>
          <w:szCs w:val="24"/>
        </w:rPr>
        <w:t>关于在泰州、吴中、扬州、盐城综合保税区 开展增值税一般纳税人资格试点的公告</w:t>
      </w:r>
    </w:p>
    <w:p w14:paraId="30707D5D" w14:textId="77777777" w:rsidR="00980F34" w:rsidRPr="00980F34" w:rsidRDefault="00980F34" w:rsidP="00992F04">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980F34">
        <w:rPr>
          <w:rFonts w:ascii="宋体" w:eastAsia="宋体" w:hAnsi="宋体" w:cs="宋体" w:hint="eastAsia"/>
          <w:color w:val="333333"/>
          <w:kern w:val="0"/>
          <w:sz w:val="24"/>
          <w:szCs w:val="24"/>
        </w:rPr>
        <w:t>根据《国家税务总局 财政部 海关总署关于在综合保税区推广增值税一般纳税人资格试点的公告》（</w:t>
      </w:r>
      <w:hyperlink r:id="rId37" w:tgtFrame="_self" w:history="1">
        <w:r w:rsidRPr="00980F34">
          <w:rPr>
            <w:rFonts w:ascii="宋体" w:eastAsia="宋体" w:hAnsi="宋体" w:cs="宋体" w:hint="eastAsia"/>
            <w:color w:val="6E6E6E"/>
            <w:kern w:val="0"/>
            <w:sz w:val="24"/>
            <w:szCs w:val="24"/>
            <w:u w:val="single"/>
          </w:rPr>
          <w:t>国家税务总局 财政部 海关总署公告2019年第29号</w:t>
        </w:r>
      </w:hyperlink>
      <w:r w:rsidRPr="00980F34">
        <w:rPr>
          <w:rFonts w:ascii="宋体" w:eastAsia="宋体" w:hAnsi="宋体" w:cs="宋体" w:hint="eastAsia"/>
          <w:color w:val="333333"/>
          <w:kern w:val="0"/>
          <w:sz w:val="24"/>
          <w:szCs w:val="24"/>
        </w:rPr>
        <w:t>）规定，经向国家税务总局、财政部、海关总署备案，国家税务总局江苏省税务局、江苏省财政厅、南京海关决定在泰州、吴中、扬州、盐城综合保税区（以下简称“试点区域”）开展增值税一般纳税人资格试点。现将有关事项公告如下：</w:t>
      </w:r>
    </w:p>
    <w:p w14:paraId="66861CBE" w14:textId="1C6A280F" w:rsidR="00980F34" w:rsidRPr="00980F34" w:rsidRDefault="00992F04" w:rsidP="00992F04">
      <w:pPr>
        <w:widowControl/>
        <w:shd w:val="clear" w:color="auto" w:fill="FFFFFF"/>
        <w:spacing w:beforeLines="50" w:before="156" w:line="480"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（一）</w:t>
      </w:r>
      <w:r w:rsidR="00980F34" w:rsidRPr="00980F34">
        <w:rPr>
          <w:rFonts w:ascii="宋体" w:eastAsia="宋体" w:hAnsi="宋体" w:cs="宋体" w:hint="eastAsia"/>
          <w:color w:val="333333"/>
          <w:kern w:val="0"/>
          <w:sz w:val="24"/>
          <w:szCs w:val="24"/>
        </w:rPr>
        <w:t>试点区域内确有开展增值税一般纳税人资格试点需求的企业，可自愿向试点区域所在地主管税务机关、海关申请成为试点企业，并按规定向主管税务机关办理增值税一般纳税人资格登记。</w:t>
      </w:r>
    </w:p>
    <w:p w14:paraId="327AD1BB" w14:textId="7AB2086B" w:rsidR="00980F34" w:rsidRPr="00980F34" w:rsidRDefault="00980F34" w:rsidP="00992F04">
      <w:pPr>
        <w:widowControl/>
        <w:shd w:val="clear" w:color="auto" w:fill="FFFFFF"/>
        <w:spacing w:beforeLines="50" w:before="156" w:line="480"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w:t>
      </w:r>
      <w:hyperlink r:id="rId38" w:history="1">
        <w:r w:rsidRPr="00992F04">
          <w:rPr>
            <w:rStyle w:val="a5"/>
            <w:rFonts w:ascii="宋体" w:eastAsia="宋体" w:hAnsi="宋体" w:cs="宋体" w:hint="eastAsia"/>
            <w:color w:val="0070C0"/>
            <w:kern w:val="0"/>
            <w:sz w:val="24"/>
            <w:szCs w:val="24"/>
          </w:rPr>
          <w:t>国家税务总局江苏省税务局 江苏省财政厅 南京海关公告2019年第4号</w:t>
        </w:r>
      </w:hyperlink>
      <w:r>
        <w:rPr>
          <w:rFonts w:ascii="宋体" w:eastAsia="宋体" w:hAnsi="宋体" w:cs="宋体" w:hint="eastAsia"/>
          <w:color w:val="333333"/>
          <w:kern w:val="0"/>
          <w:sz w:val="24"/>
          <w:szCs w:val="24"/>
        </w:rPr>
        <w:t>第一条）</w:t>
      </w:r>
    </w:p>
    <w:p w14:paraId="42099B8F" w14:textId="39635F52" w:rsidR="00980F34" w:rsidRPr="00980F34" w:rsidRDefault="00992F04" w:rsidP="00992F04">
      <w:pPr>
        <w:widowControl/>
        <w:shd w:val="clear" w:color="auto" w:fill="FFFFFF"/>
        <w:spacing w:beforeLines="50" w:before="156" w:line="480" w:lineRule="atLeast"/>
        <w:ind w:firstLineChars="200"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（二）</w:t>
      </w:r>
      <w:r w:rsidR="00980F34" w:rsidRPr="00980F34">
        <w:rPr>
          <w:rFonts w:ascii="宋体" w:eastAsia="宋体" w:hAnsi="宋体" w:cs="宋体" w:hint="eastAsia"/>
          <w:color w:val="333333"/>
          <w:kern w:val="0"/>
          <w:sz w:val="24"/>
          <w:szCs w:val="24"/>
        </w:rPr>
        <w:t>试点</w:t>
      </w:r>
      <w:bookmarkStart w:id="7" w:name="_GoBack"/>
      <w:bookmarkEnd w:id="7"/>
      <w:r w:rsidR="00980F34" w:rsidRPr="00980F34">
        <w:rPr>
          <w:rFonts w:ascii="宋体" w:eastAsia="宋体" w:hAnsi="宋体" w:cs="宋体" w:hint="eastAsia"/>
          <w:color w:val="333333"/>
          <w:kern w:val="0"/>
          <w:sz w:val="24"/>
          <w:szCs w:val="24"/>
        </w:rPr>
        <w:t>企业自增值税一般纳税人资格生效之日起，适用《国家税务总局 财政部 海关总署关于在综合保税区推广增值税一般纳税人资格试点的公告》（</w:t>
      </w:r>
      <w:hyperlink r:id="rId39" w:tgtFrame="_self" w:history="1">
        <w:r w:rsidR="00980F34" w:rsidRPr="00980F34">
          <w:rPr>
            <w:rFonts w:ascii="宋体" w:eastAsia="宋体" w:hAnsi="宋体" w:cs="宋体" w:hint="eastAsia"/>
            <w:color w:val="6E6E6E"/>
            <w:kern w:val="0"/>
            <w:sz w:val="24"/>
            <w:szCs w:val="24"/>
            <w:u w:val="single"/>
          </w:rPr>
          <w:t>国家税务总局 财政部 海关总署公告2019年第29号</w:t>
        </w:r>
      </w:hyperlink>
      <w:r w:rsidR="00980F34" w:rsidRPr="00980F34">
        <w:rPr>
          <w:rFonts w:ascii="宋体" w:eastAsia="宋体" w:hAnsi="宋体" w:cs="宋体" w:hint="eastAsia"/>
          <w:color w:val="333333"/>
          <w:kern w:val="0"/>
          <w:sz w:val="24"/>
          <w:szCs w:val="24"/>
        </w:rPr>
        <w:t>）的有关税收政策。</w:t>
      </w:r>
    </w:p>
    <w:p w14:paraId="2923BB48" w14:textId="25FCC737" w:rsidR="00980F34" w:rsidRPr="00980F34" w:rsidRDefault="00980F34" w:rsidP="00992F04">
      <w:pPr>
        <w:widowControl/>
        <w:shd w:val="clear" w:color="auto" w:fill="FFFFFF"/>
        <w:spacing w:beforeLines="50" w:before="156" w:line="480"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w:t>
      </w:r>
      <w:hyperlink r:id="rId40" w:history="1">
        <w:r w:rsidR="00992F04" w:rsidRPr="00992F04">
          <w:rPr>
            <w:rStyle w:val="a5"/>
            <w:rFonts w:ascii="宋体" w:eastAsia="宋体" w:hAnsi="宋体" w:cs="宋体" w:hint="eastAsia"/>
            <w:color w:val="0070C0"/>
            <w:kern w:val="0"/>
            <w:sz w:val="24"/>
            <w:szCs w:val="24"/>
          </w:rPr>
          <w:t>国家税务总局江苏省税务局 江苏省财政厅 南京海关公告2019年第4号</w:t>
        </w:r>
      </w:hyperlink>
      <w:r>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二</w:t>
      </w:r>
      <w:r>
        <w:rPr>
          <w:rFonts w:ascii="宋体" w:eastAsia="宋体" w:hAnsi="宋体" w:cs="宋体" w:hint="eastAsia"/>
          <w:color w:val="333333"/>
          <w:kern w:val="0"/>
          <w:sz w:val="24"/>
          <w:szCs w:val="24"/>
        </w:rPr>
        <w:t>条）</w:t>
      </w:r>
    </w:p>
    <w:p w14:paraId="05A1A46E" w14:textId="05FFF181" w:rsidR="00980F34" w:rsidRPr="00980F34" w:rsidRDefault="00980F34" w:rsidP="00992F04">
      <w:pPr>
        <w:widowControl/>
        <w:shd w:val="clear" w:color="auto" w:fill="FFFFFF"/>
        <w:spacing w:beforeLines="50" w:before="156" w:line="480" w:lineRule="atLeast"/>
        <w:rPr>
          <w:rFonts w:ascii="宋体" w:eastAsia="宋体" w:hAnsi="宋体" w:cs="宋体" w:hint="eastAsia"/>
          <w:color w:val="333333"/>
          <w:kern w:val="0"/>
          <w:sz w:val="24"/>
          <w:szCs w:val="24"/>
        </w:rPr>
      </w:pPr>
      <w:r w:rsidRPr="00980F34">
        <w:rPr>
          <w:rFonts w:ascii="宋体" w:eastAsia="宋体" w:hAnsi="宋体" w:cs="宋体" w:hint="eastAsia"/>
          <w:color w:val="333333"/>
          <w:kern w:val="0"/>
          <w:sz w:val="24"/>
          <w:szCs w:val="24"/>
        </w:rPr>
        <w:t xml:space="preserve">　　</w:t>
      </w:r>
      <w:r w:rsidR="00992F04">
        <w:rPr>
          <w:rFonts w:ascii="宋体" w:eastAsia="宋体" w:hAnsi="宋体" w:cs="宋体" w:hint="eastAsia"/>
          <w:color w:val="333333"/>
          <w:kern w:val="0"/>
          <w:sz w:val="24"/>
          <w:szCs w:val="24"/>
        </w:rPr>
        <w:t>（三）</w:t>
      </w:r>
      <w:r w:rsidRPr="00980F34">
        <w:rPr>
          <w:rFonts w:ascii="宋体" w:eastAsia="宋体" w:hAnsi="宋体" w:cs="宋体" w:hint="eastAsia"/>
          <w:color w:val="333333"/>
          <w:kern w:val="0"/>
          <w:sz w:val="24"/>
          <w:szCs w:val="24"/>
        </w:rPr>
        <w:t>税务、海关两部门应加强部门间联合监管和信息共享，确保试点工作稳妥开展。</w:t>
      </w:r>
    </w:p>
    <w:p w14:paraId="5AD47BEB" w14:textId="7A02993D" w:rsidR="00980F34" w:rsidRPr="00980F34" w:rsidRDefault="00980F34" w:rsidP="00992F04">
      <w:pPr>
        <w:widowControl/>
        <w:shd w:val="clear" w:color="auto" w:fill="FFFFFF"/>
        <w:spacing w:beforeLines="50" w:before="156" w:line="480"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w:t>
      </w:r>
      <w:hyperlink r:id="rId41" w:history="1">
        <w:r w:rsidR="00992F04" w:rsidRPr="00992F04">
          <w:rPr>
            <w:rStyle w:val="a5"/>
            <w:rFonts w:ascii="宋体" w:eastAsia="宋体" w:hAnsi="宋体" w:cs="宋体" w:hint="eastAsia"/>
            <w:color w:val="0070C0"/>
            <w:kern w:val="0"/>
            <w:sz w:val="24"/>
            <w:szCs w:val="24"/>
          </w:rPr>
          <w:t>国家税务总局江苏省税务局 江苏省财政厅 南京海关公告2019年第4号</w:t>
        </w:r>
      </w:hyperlink>
      <w:r>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三</w:t>
      </w:r>
      <w:r>
        <w:rPr>
          <w:rFonts w:ascii="宋体" w:eastAsia="宋体" w:hAnsi="宋体" w:cs="宋体" w:hint="eastAsia"/>
          <w:color w:val="333333"/>
          <w:kern w:val="0"/>
          <w:sz w:val="24"/>
          <w:szCs w:val="24"/>
        </w:rPr>
        <w:t>条）</w:t>
      </w:r>
    </w:p>
    <w:p w14:paraId="252DBD85" w14:textId="79079E1E" w:rsidR="00980F34" w:rsidRPr="00980F34" w:rsidRDefault="00980F34" w:rsidP="00992F04">
      <w:pPr>
        <w:widowControl/>
        <w:shd w:val="clear" w:color="auto" w:fill="FFFFFF"/>
        <w:spacing w:beforeLines="50" w:before="156" w:line="480" w:lineRule="atLeast"/>
        <w:rPr>
          <w:rFonts w:ascii="宋体" w:eastAsia="宋体" w:hAnsi="宋体" w:cs="宋体" w:hint="eastAsia"/>
          <w:color w:val="333333"/>
          <w:kern w:val="0"/>
          <w:sz w:val="24"/>
          <w:szCs w:val="24"/>
        </w:rPr>
      </w:pPr>
      <w:r w:rsidRPr="00980F34">
        <w:rPr>
          <w:rFonts w:ascii="宋体" w:eastAsia="宋体" w:hAnsi="宋体" w:cs="宋体" w:hint="eastAsia"/>
          <w:color w:val="333333"/>
          <w:kern w:val="0"/>
          <w:sz w:val="24"/>
          <w:szCs w:val="24"/>
        </w:rPr>
        <w:t xml:space="preserve">　　</w:t>
      </w:r>
      <w:r w:rsidR="00992F04">
        <w:rPr>
          <w:rFonts w:ascii="宋体" w:eastAsia="宋体" w:hAnsi="宋体" w:cs="宋体" w:hint="eastAsia"/>
          <w:color w:val="333333"/>
          <w:kern w:val="0"/>
          <w:sz w:val="24"/>
          <w:szCs w:val="24"/>
        </w:rPr>
        <w:t>（四）</w:t>
      </w:r>
      <w:r w:rsidRPr="00980F34">
        <w:rPr>
          <w:rFonts w:ascii="宋体" w:eastAsia="宋体" w:hAnsi="宋体" w:cs="宋体" w:hint="eastAsia"/>
          <w:color w:val="333333"/>
          <w:kern w:val="0"/>
          <w:sz w:val="24"/>
          <w:szCs w:val="24"/>
        </w:rPr>
        <w:t>本公告自2019年12月3日起施行。</w:t>
      </w:r>
    </w:p>
    <w:p w14:paraId="24A2BA25" w14:textId="1AE7263D" w:rsidR="00980F34" w:rsidRPr="00980F34" w:rsidRDefault="00980F34" w:rsidP="00992F04">
      <w:pPr>
        <w:widowControl/>
        <w:shd w:val="clear" w:color="auto" w:fill="FFFFFF"/>
        <w:spacing w:beforeLines="50" w:before="156" w:line="480"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w:t>
      </w:r>
      <w:hyperlink r:id="rId42" w:history="1">
        <w:r w:rsidR="00992F04" w:rsidRPr="00992F04">
          <w:rPr>
            <w:rStyle w:val="a5"/>
            <w:rFonts w:ascii="宋体" w:eastAsia="宋体" w:hAnsi="宋体" w:cs="宋体" w:hint="eastAsia"/>
            <w:color w:val="0070C0"/>
            <w:kern w:val="0"/>
            <w:sz w:val="24"/>
            <w:szCs w:val="24"/>
          </w:rPr>
          <w:t>国家税务总局江苏省税务局 江苏省财政厅 南京海关公告2019年第4号</w:t>
        </w:r>
      </w:hyperlink>
      <w:r>
        <w:rPr>
          <w:rFonts w:ascii="宋体" w:eastAsia="宋体" w:hAnsi="宋体" w:cs="宋体" w:hint="eastAsia"/>
          <w:color w:val="333333"/>
          <w:kern w:val="0"/>
          <w:sz w:val="24"/>
          <w:szCs w:val="24"/>
        </w:rPr>
        <w:t>第</w:t>
      </w:r>
      <w:r>
        <w:rPr>
          <w:rFonts w:ascii="宋体" w:eastAsia="宋体" w:hAnsi="宋体" w:cs="宋体" w:hint="eastAsia"/>
          <w:color w:val="333333"/>
          <w:kern w:val="0"/>
          <w:sz w:val="24"/>
          <w:szCs w:val="24"/>
        </w:rPr>
        <w:t>四</w:t>
      </w:r>
      <w:r>
        <w:rPr>
          <w:rFonts w:ascii="宋体" w:eastAsia="宋体" w:hAnsi="宋体" w:cs="宋体" w:hint="eastAsia"/>
          <w:color w:val="333333"/>
          <w:kern w:val="0"/>
          <w:sz w:val="24"/>
          <w:szCs w:val="24"/>
        </w:rPr>
        <w:t>条）</w:t>
      </w:r>
    </w:p>
    <w:p w14:paraId="18E5A040" w14:textId="77777777" w:rsidR="00980F34" w:rsidRDefault="00980F34" w:rsidP="00992F04">
      <w:pPr>
        <w:pStyle w:val="a6"/>
        <w:spacing w:beforeLines="50" w:before="156" w:after="0" w:line="480" w:lineRule="atLeast"/>
        <w:ind w:firstLineChars="200" w:firstLine="480"/>
        <w:rPr>
          <w:rFonts w:asciiTheme="minorEastAsia" w:hAnsiTheme="minorEastAsia" w:hint="eastAsia"/>
          <w:color w:val="000000" w:themeColor="text1"/>
        </w:rPr>
      </w:pPr>
    </w:p>
    <w:p w14:paraId="3C41894C" w14:textId="77777777" w:rsidR="00980F34" w:rsidRDefault="00980F34" w:rsidP="00992F04">
      <w:pPr>
        <w:pStyle w:val="a6"/>
        <w:spacing w:beforeLines="50" w:before="156" w:after="0" w:line="480" w:lineRule="atLeast"/>
        <w:ind w:firstLineChars="200" w:firstLine="480"/>
        <w:rPr>
          <w:rFonts w:asciiTheme="minorEastAsia" w:hAnsiTheme="minorEastAsia" w:hint="eastAsia"/>
          <w:color w:val="000000" w:themeColor="text1"/>
        </w:rPr>
      </w:pPr>
    </w:p>
    <w:p w14:paraId="393CFE7A" w14:textId="77777777" w:rsidR="00980F34" w:rsidRPr="006F05C4" w:rsidRDefault="00980F34" w:rsidP="00992F04">
      <w:pPr>
        <w:pStyle w:val="a6"/>
        <w:spacing w:beforeLines="50" w:before="156" w:after="0" w:line="480" w:lineRule="atLeast"/>
        <w:ind w:firstLineChars="200" w:firstLine="480"/>
        <w:rPr>
          <w:rFonts w:asciiTheme="minorEastAsia" w:hAnsiTheme="minorEastAsia" w:hint="eastAsia"/>
          <w:color w:val="000000" w:themeColor="text1"/>
        </w:rPr>
      </w:pPr>
    </w:p>
    <w:sectPr w:rsidR="00980F34" w:rsidRPr="006F05C4">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BAB11" w14:textId="77777777" w:rsidR="005740FE" w:rsidRDefault="005740FE" w:rsidP="00043BFA">
      <w:r>
        <w:separator/>
      </w:r>
    </w:p>
  </w:endnote>
  <w:endnote w:type="continuationSeparator" w:id="0">
    <w:p w14:paraId="2126BF2D" w14:textId="77777777" w:rsidR="005740FE" w:rsidRDefault="005740FE"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92F04">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92F04">
              <w:rPr>
                <w:b/>
                <w:bCs/>
                <w:noProof/>
              </w:rPr>
              <w:t>7</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2BC79" w14:textId="77777777" w:rsidR="005740FE" w:rsidRDefault="005740FE" w:rsidP="00043BFA">
      <w:r>
        <w:separator/>
      </w:r>
    </w:p>
  </w:footnote>
  <w:footnote w:type="continuationSeparator" w:id="0">
    <w:p w14:paraId="6B9666A6" w14:textId="77777777" w:rsidR="005740FE" w:rsidRDefault="005740FE"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12F4D"/>
    <w:rsid w:val="0002199D"/>
    <w:rsid w:val="00031BB3"/>
    <w:rsid w:val="00043BFA"/>
    <w:rsid w:val="00060432"/>
    <w:rsid w:val="000A1A7D"/>
    <w:rsid w:val="000F560D"/>
    <w:rsid w:val="00160BD9"/>
    <w:rsid w:val="00176987"/>
    <w:rsid w:val="00264D5F"/>
    <w:rsid w:val="002751EC"/>
    <w:rsid w:val="002A7026"/>
    <w:rsid w:val="002C686B"/>
    <w:rsid w:val="002D016A"/>
    <w:rsid w:val="002D0DFA"/>
    <w:rsid w:val="002F32C0"/>
    <w:rsid w:val="00350F71"/>
    <w:rsid w:val="00422821"/>
    <w:rsid w:val="00483135"/>
    <w:rsid w:val="00485F10"/>
    <w:rsid w:val="004B32B4"/>
    <w:rsid w:val="004D7ABE"/>
    <w:rsid w:val="005023CE"/>
    <w:rsid w:val="005502C1"/>
    <w:rsid w:val="005740FE"/>
    <w:rsid w:val="00607822"/>
    <w:rsid w:val="006460FD"/>
    <w:rsid w:val="00673716"/>
    <w:rsid w:val="006920FD"/>
    <w:rsid w:val="006F05C4"/>
    <w:rsid w:val="007171E9"/>
    <w:rsid w:val="007249DA"/>
    <w:rsid w:val="0077789C"/>
    <w:rsid w:val="0078384A"/>
    <w:rsid w:val="00794630"/>
    <w:rsid w:val="00821D85"/>
    <w:rsid w:val="00823A43"/>
    <w:rsid w:val="00844FC3"/>
    <w:rsid w:val="00865DCA"/>
    <w:rsid w:val="008838C1"/>
    <w:rsid w:val="008D0CD2"/>
    <w:rsid w:val="008D77CF"/>
    <w:rsid w:val="00980A3E"/>
    <w:rsid w:val="00980F34"/>
    <w:rsid w:val="00992F04"/>
    <w:rsid w:val="009953EE"/>
    <w:rsid w:val="009F556C"/>
    <w:rsid w:val="00A47252"/>
    <w:rsid w:val="00A63630"/>
    <w:rsid w:val="00AB036B"/>
    <w:rsid w:val="00AC1407"/>
    <w:rsid w:val="00B02F9E"/>
    <w:rsid w:val="00B11035"/>
    <w:rsid w:val="00B22BCC"/>
    <w:rsid w:val="00BE417D"/>
    <w:rsid w:val="00C61C3E"/>
    <w:rsid w:val="00C875B4"/>
    <w:rsid w:val="00CB1F29"/>
    <w:rsid w:val="00CE7418"/>
    <w:rsid w:val="00D0443C"/>
    <w:rsid w:val="00D30BEE"/>
    <w:rsid w:val="00D36D54"/>
    <w:rsid w:val="00D72A24"/>
    <w:rsid w:val="00D87B19"/>
    <w:rsid w:val="00DC16A7"/>
    <w:rsid w:val="00DC197E"/>
    <w:rsid w:val="00DE0441"/>
    <w:rsid w:val="00F57C18"/>
    <w:rsid w:val="00F628B9"/>
    <w:rsid w:val="00F7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8D0C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8D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24.html" TargetMode="External"/><Relationship Id="rId13" Type="http://schemas.openxmlformats.org/officeDocument/2006/relationships/hyperlink" Target="http://ssfb86.com/index/News/detail/newsid/408.html" TargetMode="External"/><Relationship Id="rId18" Type="http://schemas.openxmlformats.org/officeDocument/2006/relationships/hyperlink" Target="http://ssfb86.com/index/News/detail/newsid/124.html" TargetMode="External"/><Relationship Id="rId26" Type="http://schemas.openxmlformats.org/officeDocument/2006/relationships/hyperlink" Target="http://ssfb86.com/index/News/detail/newsid/124.html" TargetMode="External"/><Relationship Id="rId39" Type="http://schemas.openxmlformats.org/officeDocument/2006/relationships/hyperlink" Target="http://ssfb86.com/index/News/detail/newsid/124.html" TargetMode="External"/><Relationship Id="rId3" Type="http://schemas.openxmlformats.org/officeDocument/2006/relationships/settings" Target="settings.xml"/><Relationship Id="rId21" Type="http://schemas.openxmlformats.org/officeDocument/2006/relationships/hyperlink" Target="http://ssfb86.com/index/News/detail/newsid/124.html" TargetMode="External"/><Relationship Id="rId34" Type="http://schemas.openxmlformats.org/officeDocument/2006/relationships/hyperlink" Target="http://ssfb86.com/index/News/detail/newsid/408.html" TargetMode="External"/><Relationship Id="rId42" Type="http://schemas.openxmlformats.org/officeDocument/2006/relationships/hyperlink" Target="http://ssfb86.com/index/News/detail/newsid/8418.html" TargetMode="External"/><Relationship Id="rId7" Type="http://schemas.openxmlformats.org/officeDocument/2006/relationships/hyperlink" Target="http://ssfb86.com/index/News/detail/newsid/124.html" TargetMode="External"/><Relationship Id="rId12" Type="http://schemas.openxmlformats.org/officeDocument/2006/relationships/hyperlink" Target="http://ssfb86.com/index/News/detail/newsid/408.html" TargetMode="External"/><Relationship Id="rId17" Type="http://schemas.openxmlformats.org/officeDocument/2006/relationships/hyperlink" Target="http://ssfb86.com/index/News/detail/newsid/124.html" TargetMode="External"/><Relationship Id="rId25" Type="http://schemas.openxmlformats.org/officeDocument/2006/relationships/hyperlink" Target="http://ssfb86.com/index/News/detail/newsid/124.html" TargetMode="External"/><Relationship Id="rId33" Type="http://schemas.openxmlformats.org/officeDocument/2006/relationships/hyperlink" Target="http://ssfb86.com/index/News/detail/newsid/645.html" TargetMode="External"/><Relationship Id="rId38" Type="http://schemas.openxmlformats.org/officeDocument/2006/relationships/hyperlink" Target="http://ssfb86.com/index/News/detail/newsid/8418.html" TargetMode="External"/><Relationship Id="rId2" Type="http://schemas.microsoft.com/office/2007/relationships/stylesWithEffects" Target="stylesWithEffects.xml"/><Relationship Id="rId16" Type="http://schemas.openxmlformats.org/officeDocument/2006/relationships/hyperlink" Target="http://ssfb86.com/index/News/detail/newsid/124.html" TargetMode="External"/><Relationship Id="rId20" Type="http://schemas.openxmlformats.org/officeDocument/2006/relationships/hyperlink" Target="http://ssfb86.com/index/News/detail/newsid/124.html" TargetMode="External"/><Relationship Id="rId29" Type="http://schemas.openxmlformats.org/officeDocument/2006/relationships/hyperlink" Target="http://ssfb86.com/index/News/detail/newsid/124.html" TargetMode="External"/><Relationship Id="rId41" Type="http://schemas.openxmlformats.org/officeDocument/2006/relationships/hyperlink" Target="http://ssfb86.com/index/News/detail/newsid/8418.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124.html" TargetMode="External"/><Relationship Id="rId24" Type="http://schemas.openxmlformats.org/officeDocument/2006/relationships/hyperlink" Target="http://ssfb86.com/index/News/detail/newsid/124.html" TargetMode="External"/><Relationship Id="rId32" Type="http://schemas.openxmlformats.org/officeDocument/2006/relationships/hyperlink" Target="http://ssfb86.com/index/News/detail/newsid/124.html" TargetMode="External"/><Relationship Id="rId37" Type="http://schemas.openxmlformats.org/officeDocument/2006/relationships/hyperlink" Target="http://ssfb86.com/index/News/detail/newsid/124.html" TargetMode="External"/><Relationship Id="rId40" Type="http://schemas.openxmlformats.org/officeDocument/2006/relationships/hyperlink" Target="http://ssfb86.com/index/News/detail/newsid/8418.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fb86.com/index/News/detail/newsid/124.html" TargetMode="External"/><Relationship Id="rId23" Type="http://schemas.openxmlformats.org/officeDocument/2006/relationships/hyperlink" Target="http://ssfb86.com/index/News/detail/newsid/124.html" TargetMode="External"/><Relationship Id="rId28" Type="http://schemas.openxmlformats.org/officeDocument/2006/relationships/hyperlink" Target="http://ssfb86.com/index/News/detail/newsid/124.html" TargetMode="External"/><Relationship Id="rId36" Type="http://schemas.openxmlformats.org/officeDocument/2006/relationships/hyperlink" Target="http://ssfb86.com/index/News/detail/newsid/124.html" TargetMode="External"/><Relationship Id="rId10" Type="http://schemas.openxmlformats.org/officeDocument/2006/relationships/hyperlink" Target="http://ssfb86.com/index/News/detail/newsid/124.html" TargetMode="External"/><Relationship Id="rId19" Type="http://schemas.openxmlformats.org/officeDocument/2006/relationships/hyperlink" Target="http://ssfb86.com/index/News/detail/newsid/124.html" TargetMode="External"/><Relationship Id="rId31" Type="http://schemas.openxmlformats.org/officeDocument/2006/relationships/hyperlink" Target="http://ssfb86.com/index/News/detail/newsid/124.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b86.com/index/News/detail/newsid/124.html" TargetMode="External"/><Relationship Id="rId14" Type="http://schemas.openxmlformats.org/officeDocument/2006/relationships/hyperlink" Target="http://ssfb86.com/index/News/detail/newsid/124.html" TargetMode="External"/><Relationship Id="rId22" Type="http://schemas.openxmlformats.org/officeDocument/2006/relationships/hyperlink" Target="http://ssfb86.com/index/News/detail/newsid/124.html" TargetMode="External"/><Relationship Id="rId27" Type="http://schemas.openxmlformats.org/officeDocument/2006/relationships/hyperlink" Target="http://ssfb86.com/index/News/detail/newsid/124.html" TargetMode="External"/><Relationship Id="rId30" Type="http://schemas.openxmlformats.org/officeDocument/2006/relationships/hyperlink" Target="http://ssfb86.com/index/News/detail/newsid/124.html" TargetMode="External"/><Relationship Id="rId35" Type="http://schemas.openxmlformats.org/officeDocument/2006/relationships/hyperlink" Target="http://ssfb86.com/index/News/detail/newsid/210.html" TargetMode="External"/><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15</cp:revision>
  <dcterms:created xsi:type="dcterms:W3CDTF">2020-07-27T00:12:00Z</dcterms:created>
  <dcterms:modified xsi:type="dcterms:W3CDTF">2021-01-09T06:14:00Z</dcterms:modified>
</cp:coreProperties>
</file>