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C6B47" w14:textId="77777777" w:rsidR="00723C50" w:rsidRDefault="00723C50" w:rsidP="00B85160">
      <w:pPr>
        <w:jc w:val="center"/>
        <w:rPr>
          <w:rFonts w:asciiTheme="minorEastAsia" w:hAnsiTheme="minorEastAsia"/>
          <w:sz w:val="44"/>
          <w:szCs w:val="44"/>
        </w:rPr>
      </w:pPr>
    </w:p>
    <w:p w14:paraId="39CF8FEB" w14:textId="7302D1C2" w:rsidR="00F57C18"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sidR="00594137">
        <w:rPr>
          <w:rFonts w:asciiTheme="minorEastAsia" w:hAnsiTheme="minorEastAsia"/>
          <w:sz w:val="44"/>
          <w:szCs w:val="44"/>
        </w:rPr>
        <w:t>3</w:t>
      </w:r>
      <w:r w:rsidR="00B85160" w:rsidRPr="00B85160">
        <w:rPr>
          <w:rFonts w:asciiTheme="minorEastAsia" w:hAnsiTheme="minorEastAsia"/>
          <w:sz w:val="44"/>
          <w:szCs w:val="44"/>
        </w:rPr>
        <w:t xml:space="preserve">  </w:t>
      </w:r>
      <w:r w:rsidR="00594137">
        <w:rPr>
          <w:rFonts w:asciiTheme="minorEastAsia" w:hAnsiTheme="minorEastAsia" w:hint="eastAsia"/>
          <w:sz w:val="44"/>
          <w:szCs w:val="44"/>
        </w:rPr>
        <w:t>公益捐赠扣除</w:t>
      </w:r>
      <w:r w:rsidR="0077704B" w:rsidRPr="00B85160">
        <w:rPr>
          <w:rFonts w:asciiTheme="minorEastAsia" w:hAnsiTheme="minorEastAsia"/>
          <w:sz w:val="44"/>
          <w:szCs w:val="44"/>
        </w:rPr>
        <w:t xml:space="preserve"> </w:t>
      </w:r>
    </w:p>
    <w:p w14:paraId="4E35F976" w14:textId="6A8C5B61" w:rsid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p>
    <w:p w14:paraId="259A8484" w14:textId="24A5793F" w:rsidR="007804CD" w:rsidRPr="007804CD" w:rsidRDefault="007804CD"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7804CD">
        <w:rPr>
          <w:rFonts w:hint="eastAsia"/>
          <w:color w:val="333333"/>
          <w:sz w:val="24"/>
          <w:szCs w:val="24"/>
          <w:shd w:val="clear" w:color="auto" w:fill="FFFFFF"/>
        </w:rPr>
        <w:t>为贯彻落实《</w:t>
      </w:r>
      <w:hyperlink r:id="rId8" w:tgtFrame="_self" w:history="1">
        <w:r w:rsidRPr="007804CD">
          <w:rPr>
            <w:rFonts w:hint="eastAsia"/>
            <w:color w:val="6E6E6E"/>
            <w:sz w:val="24"/>
            <w:szCs w:val="24"/>
            <w:u w:val="single"/>
            <w:shd w:val="clear" w:color="auto" w:fill="FFFFFF"/>
          </w:rPr>
          <w:t>中华人民共和国个人所得税法</w:t>
        </w:r>
      </w:hyperlink>
      <w:r w:rsidRPr="007804CD">
        <w:rPr>
          <w:rFonts w:hint="eastAsia"/>
          <w:color w:val="333333"/>
          <w:sz w:val="24"/>
          <w:szCs w:val="24"/>
          <w:shd w:val="clear" w:color="auto" w:fill="FFFFFF"/>
        </w:rPr>
        <w:t>》及其</w:t>
      </w:r>
      <w:hyperlink r:id="rId9" w:tgtFrame="_self" w:history="1">
        <w:r w:rsidRPr="007804CD">
          <w:rPr>
            <w:rFonts w:hint="eastAsia"/>
            <w:color w:val="6E6E6E"/>
            <w:sz w:val="24"/>
            <w:szCs w:val="24"/>
            <w:u w:val="single"/>
            <w:shd w:val="clear" w:color="auto" w:fill="FFFFFF"/>
          </w:rPr>
          <w:t>实施条例</w:t>
        </w:r>
      </w:hyperlink>
      <w:r w:rsidRPr="007804CD">
        <w:rPr>
          <w:rFonts w:hint="eastAsia"/>
          <w:color w:val="333333"/>
          <w:sz w:val="24"/>
          <w:szCs w:val="24"/>
          <w:shd w:val="clear" w:color="auto" w:fill="FFFFFF"/>
        </w:rPr>
        <w:t>有关规定，现将公益慈善事业捐赠有关个人所得税政策公告如下：</w:t>
      </w:r>
    </w:p>
    <w:p w14:paraId="11FDF526" w14:textId="5FA7292B" w:rsidR="00306DAB" w:rsidRPr="00306DAB" w:rsidRDefault="00306DAB" w:rsidP="00306DAB">
      <w:pPr>
        <w:pStyle w:val="1"/>
        <w:spacing w:beforeLines="50" w:before="156" w:after="0" w:line="480" w:lineRule="atLeast"/>
        <w:rPr>
          <w:rFonts w:asciiTheme="minorEastAsia" w:hAnsiTheme="minorEastAsia"/>
          <w:color w:val="000000" w:themeColor="text1"/>
          <w:sz w:val="24"/>
          <w:szCs w:val="24"/>
        </w:rPr>
      </w:pPr>
      <w:bookmarkStart w:id="0" w:name="_Toc13326956"/>
      <w:r w:rsidRPr="00306DAB">
        <w:rPr>
          <w:rFonts w:asciiTheme="minorEastAsia" w:hAnsiTheme="minorEastAsia" w:hint="eastAsia"/>
          <w:color w:val="000000" w:themeColor="text1"/>
          <w:sz w:val="24"/>
          <w:szCs w:val="24"/>
        </w:rPr>
        <w:t>一、扣除比例</w:t>
      </w:r>
      <w:bookmarkEnd w:id="0"/>
    </w:p>
    <w:p w14:paraId="56B27A5C"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个人通过中华人民共和国境内公益性社会组织、县级以上人民政府及其部门等国家机关，向教育、扶贫、济困等公益慈善事业的捐赠（以下简称公益捐赠），发生的公益捐赠支出，可以按照个人所得税法有关规定在计算应纳税所得额时扣除。</w:t>
      </w:r>
    </w:p>
    <w:p w14:paraId="180D072C" w14:textId="6E25C4F1"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bookmarkStart w:id="1" w:name="_Hlk30683536"/>
      <w:r w:rsidRPr="00306DAB">
        <w:rPr>
          <w:rFonts w:asciiTheme="minorEastAsia" w:hAnsiTheme="minorEastAsia" w:hint="eastAsia"/>
          <w:color w:val="000000" w:themeColor="text1"/>
          <w:sz w:val="24"/>
          <w:szCs w:val="24"/>
        </w:rPr>
        <w:t>（</w:t>
      </w:r>
      <w:bookmarkStart w:id="2" w:name="_Hlk53993774"/>
      <w:r w:rsidR="007804CD">
        <w:rPr>
          <w:rFonts w:asciiTheme="minorEastAsia" w:hAnsiTheme="minorEastAsia"/>
          <w:sz w:val="24"/>
          <w:szCs w:val="24"/>
        </w:rPr>
        <w:fldChar w:fldCharType="begin"/>
      </w:r>
      <w:r w:rsidR="007804CD">
        <w:rPr>
          <w:rFonts w:asciiTheme="minorEastAsia" w:hAnsiTheme="minorEastAsia"/>
          <w:sz w:val="24"/>
          <w:szCs w:val="24"/>
        </w:rPr>
        <w:instrText xml:space="preserve"> HYPERLINK "http://ssfb86.com/index/News/detail/newsid/75.html" </w:instrText>
      </w:r>
      <w:r w:rsidR="007804CD">
        <w:rPr>
          <w:rFonts w:asciiTheme="minorEastAsia" w:hAnsiTheme="minorEastAsia"/>
          <w:sz w:val="24"/>
          <w:szCs w:val="24"/>
        </w:rPr>
        <w:fldChar w:fldCharType="separate"/>
      </w:r>
      <w:r w:rsidRPr="007804CD">
        <w:rPr>
          <w:rStyle w:val="a6"/>
          <w:rFonts w:asciiTheme="minorEastAsia" w:hAnsiTheme="minorEastAsia" w:hint="eastAsia"/>
          <w:sz w:val="24"/>
          <w:szCs w:val="24"/>
        </w:rPr>
        <w:t>财政部 税务总局公告2019年第99号</w:t>
      </w:r>
      <w:r w:rsidR="007804CD">
        <w:rPr>
          <w:rFonts w:asciiTheme="minorEastAsia" w:hAnsiTheme="minorEastAsia"/>
          <w:sz w:val="24"/>
          <w:szCs w:val="24"/>
        </w:rPr>
        <w:fldChar w:fldCharType="end"/>
      </w:r>
      <w:bookmarkEnd w:id="2"/>
      <w:r w:rsidRPr="00306DAB">
        <w:rPr>
          <w:rFonts w:asciiTheme="minorEastAsia" w:hAnsiTheme="minorEastAsia" w:hint="eastAsia"/>
          <w:color w:val="000000" w:themeColor="text1"/>
          <w:sz w:val="24"/>
          <w:szCs w:val="24"/>
        </w:rPr>
        <w:t>第一条第一款）</w:t>
      </w:r>
    </w:p>
    <w:bookmarkEnd w:id="1"/>
    <w:p w14:paraId="46D8DE1A"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前款所称境内公益性社会组织，包括依法设立或登记并按规定条件和程序取得公益性捐赠税前扣除资格的慈善组织、其他社会组织和群众团体。</w:t>
      </w:r>
    </w:p>
    <w:p w14:paraId="08CD715A" w14:textId="314A1D2E"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10"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第一条第二款）</w:t>
      </w:r>
    </w:p>
    <w:p w14:paraId="4C823E5F" w14:textId="4D2FC810"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bookmarkStart w:id="3" w:name="_Toc13326957"/>
      <w:r w:rsidRPr="00306DAB">
        <w:rPr>
          <w:rFonts w:asciiTheme="minorEastAsia" w:eastAsiaTheme="minorEastAsia" w:hAnsiTheme="minorEastAsia" w:hint="eastAsia"/>
          <w:color w:val="000000" w:themeColor="text1"/>
          <w:sz w:val="24"/>
          <w:szCs w:val="24"/>
        </w:rPr>
        <w:t>（一）限额扣除</w:t>
      </w:r>
      <w:bookmarkEnd w:id="3"/>
    </w:p>
    <w:p w14:paraId="3B9F9096" w14:textId="77777777" w:rsidR="00306DAB" w:rsidRPr="00306DAB" w:rsidRDefault="00306DAB"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6DAB">
        <w:rPr>
          <w:rFonts w:asciiTheme="minorEastAsia" w:eastAsiaTheme="minorEastAsia" w:hAnsiTheme="minorEastAsia" w:hint="eastAsia"/>
          <w:color w:val="000000" w:themeColor="text1"/>
        </w:rPr>
        <w:t>个人将其所得对教育、扶贫、济困等公益慈善事业进行捐赠，捐赠额未超过纳税人申报的应纳税所得额百分之三十的部分，可以从其应纳税所得额中扣除；</w:t>
      </w:r>
    </w:p>
    <w:p w14:paraId="737AAEAB" w14:textId="7088ECBC" w:rsidR="00306DAB" w:rsidRPr="00306DAB" w:rsidRDefault="00306DAB" w:rsidP="00306DA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w:t>
      </w:r>
      <w:r w:rsidR="008A429B">
        <w:rPr>
          <w:rFonts w:asciiTheme="minorEastAsia" w:hAnsiTheme="minorEastAsia" w:cs="宋体" w:hint="eastAsia"/>
          <w:kern w:val="0"/>
          <w:sz w:val="24"/>
          <w:szCs w:val="24"/>
        </w:rPr>
        <w:t>《</w:t>
      </w:r>
      <w:hyperlink r:id="rId11" w:history="1">
        <w:r w:rsidR="008A429B">
          <w:rPr>
            <w:rStyle w:val="a6"/>
            <w:rFonts w:asciiTheme="minorEastAsia" w:hAnsiTheme="minorEastAsia" w:cs="宋体" w:hint="eastAsia"/>
            <w:kern w:val="0"/>
            <w:sz w:val="24"/>
            <w:szCs w:val="24"/>
          </w:rPr>
          <w:t>个人所得税法</w:t>
        </w:r>
      </w:hyperlink>
      <w:r w:rsidR="008A429B">
        <w:rPr>
          <w:rFonts w:asciiTheme="minorEastAsia" w:hAnsiTheme="minorEastAsia" w:cs="宋体" w:hint="eastAsia"/>
          <w:kern w:val="0"/>
          <w:sz w:val="24"/>
          <w:szCs w:val="24"/>
        </w:rPr>
        <w:t>》</w:t>
      </w:r>
      <w:r w:rsidRPr="00306DAB">
        <w:rPr>
          <w:rFonts w:asciiTheme="minorEastAsia" w:hAnsiTheme="minorEastAsia" w:cs="宋体" w:hint="eastAsia"/>
          <w:color w:val="000000" w:themeColor="text1"/>
          <w:kern w:val="0"/>
          <w:sz w:val="24"/>
          <w:szCs w:val="24"/>
        </w:rPr>
        <w:t>第六条第三款）</w:t>
      </w:r>
    </w:p>
    <w:p w14:paraId="448BD0B4" w14:textId="6233563F" w:rsidR="00306DAB" w:rsidRPr="00306DAB" w:rsidRDefault="00F96877"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hyperlink r:id="rId12" w:history="1">
        <w:r w:rsidR="007804CD">
          <w:rPr>
            <w:rStyle w:val="a6"/>
            <w:rFonts w:asciiTheme="minorEastAsia" w:hAnsiTheme="minorEastAsia" w:hint="eastAsia"/>
          </w:rPr>
          <w:t>个人所得税法</w:t>
        </w:r>
      </w:hyperlink>
      <w:r w:rsidR="00306DAB" w:rsidRPr="00306DAB">
        <w:rPr>
          <w:rFonts w:asciiTheme="minorEastAsia" w:eastAsiaTheme="minorEastAsia" w:hAnsiTheme="minorEastAsia" w:hint="eastAsia"/>
          <w:color w:val="000000" w:themeColor="text1"/>
        </w:rPr>
        <w:t>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14:paraId="42D26986" w14:textId="3F0EBA3F" w:rsidR="00306DAB" w:rsidRPr="00306DAB" w:rsidRDefault="00306DAB" w:rsidP="00306DA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7804CD">
        <w:rPr>
          <w:rFonts w:asciiTheme="minorEastAsia" w:hAnsiTheme="minorEastAsia" w:hint="eastAsia"/>
          <w:sz w:val="24"/>
          <w:szCs w:val="24"/>
        </w:rPr>
        <w:t>（《</w:t>
      </w:r>
      <w:hyperlink r:id="rId13" w:history="1">
        <w:r w:rsidRPr="007804CD">
          <w:rPr>
            <w:rStyle w:val="a6"/>
            <w:rFonts w:asciiTheme="minorEastAsia" w:hAnsiTheme="minorEastAsia" w:hint="eastAsia"/>
            <w:sz w:val="24"/>
            <w:szCs w:val="24"/>
          </w:rPr>
          <w:t>个人所得税法实施条例</w:t>
        </w:r>
      </w:hyperlink>
      <w:r w:rsidRPr="007804CD">
        <w:rPr>
          <w:rFonts w:asciiTheme="minorEastAsia" w:hAnsiTheme="minorEastAsia" w:hint="eastAsia"/>
          <w:sz w:val="24"/>
          <w:szCs w:val="24"/>
        </w:rPr>
        <w:t>》</w:t>
      </w:r>
      <w:r w:rsidRPr="00306DAB">
        <w:rPr>
          <w:rFonts w:asciiTheme="minorEastAsia" w:hAnsiTheme="minorEastAsia" w:hint="eastAsia"/>
          <w:color w:val="000000" w:themeColor="text1"/>
          <w:sz w:val="24"/>
          <w:szCs w:val="24"/>
        </w:rPr>
        <w:t>第十九条）</w:t>
      </w:r>
    </w:p>
    <w:p w14:paraId="1D27153F" w14:textId="2E2577B2" w:rsidR="00306DAB" w:rsidRPr="00306DAB" w:rsidRDefault="00306DAB"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4" w:name="_Hlk12731905"/>
      <w:r w:rsidRPr="00306DAB">
        <w:rPr>
          <w:rFonts w:asciiTheme="minorEastAsia" w:eastAsiaTheme="minorEastAsia" w:hAnsiTheme="minorEastAsia" w:hint="eastAsia"/>
          <w:color w:val="000000" w:themeColor="text1"/>
        </w:rPr>
        <w:lastRenderedPageBreak/>
        <w:t>2019年1月1日至</w:t>
      </w:r>
      <w:r w:rsidRPr="009F54F3">
        <w:rPr>
          <w:rFonts w:asciiTheme="minorEastAsia" w:eastAsiaTheme="minorEastAsia" w:hAnsiTheme="minorEastAsia" w:hint="eastAsia"/>
          <w:strike/>
          <w:color w:val="000000" w:themeColor="text1"/>
        </w:rPr>
        <w:t>2020年12月31日</w:t>
      </w:r>
      <w:r w:rsidRPr="00306DAB">
        <w:rPr>
          <w:rFonts w:asciiTheme="minorEastAsia" w:eastAsiaTheme="minorEastAsia" w:hAnsiTheme="minorEastAsia" w:hint="eastAsia"/>
          <w:color w:val="000000" w:themeColor="text1"/>
        </w:rPr>
        <w:t>，</w:t>
      </w:r>
      <w:bookmarkEnd w:id="4"/>
      <w:r w:rsidRPr="00306DAB">
        <w:rPr>
          <w:rFonts w:asciiTheme="minorEastAsia" w:eastAsiaTheme="minorEastAsia" w:hAnsiTheme="minorEastAsia" w:hint="eastAsia"/>
          <w:color w:val="000000" w:themeColor="text1"/>
        </w:rPr>
        <w:t>个人捐赠住房作为公租房，符合税收法律法规规定的，对其公益性捐赠支出未超过其申报的应纳税所得额30%的部分，准予从其应纳税所得额中扣除。</w:t>
      </w:r>
    </w:p>
    <w:p w14:paraId="7F66C403" w14:textId="1F947D60" w:rsidR="00306DAB" w:rsidRDefault="00306DAB" w:rsidP="00306DAB">
      <w:pPr>
        <w:spacing w:beforeLines="50" w:before="156" w:line="480" w:lineRule="atLeast"/>
        <w:jc w:val="right"/>
        <w:rPr>
          <w:rFonts w:asciiTheme="minorEastAsia" w:hAnsiTheme="minorEastAsia" w:hint="eastAsia"/>
          <w:color w:val="000000" w:themeColor="text1"/>
          <w:sz w:val="24"/>
          <w:szCs w:val="24"/>
        </w:rPr>
      </w:pPr>
      <w:r w:rsidRPr="00306DAB">
        <w:rPr>
          <w:rFonts w:asciiTheme="minorEastAsia" w:hAnsiTheme="minorEastAsia" w:hint="eastAsia"/>
          <w:color w:val="000000" w:themeColor="text1"/>
          <w:sz w:val="24"/>
          <w:szCs w:val="24"/>
        </w:rPr>
        <w:t>（</w:t>
      </w:r>
      <w:hyperlink r:id="rId14" w:history="1">
        <w:r w:rsidRPr="007804CD">
          <w:rPr>
            <w:rStyle w:val="a6"/>
            <w:rFonts w:asciiTheme="minorEastAsia" w:hAnsiTheme="minorEastAsia" w:hint="eastAsia"/>
            <w:sz w:val="24"/>
            <w:szCs w:val="24"/>
          </w:rPr>
          <w:t>财政部 税务总局公告2019年第61号</w:t>
        </w:r>
      </w:hyperlink>
      <w:r w:rsidRPr="00306DAB">
        <w:rPr>
          <w:rFonts w:asciiTheme="minorEastAsia" w:hAnsiTheme="minorEastAsia" w:hint="eastAsia"/>
          <w:color w:val="000000" w:themeColor="text1"/>
          <w:sz w:val="24"/>
          <w:szCs w:val="24"/>
        </w:rPr>
        <w:t>第五条第二款）</w:t>
      </w:r>
    </w:p>
    <w:p w14:paraId="6E6F64D1" w14:textId="19FD900E" w:rsidR="009F54F3" w:rsidRPr="00306DAB" w:rsidRDefault="009F54F3" w:rsidP="009F54F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CF5939">
        <w:rPr>
          <w:rFonts w:hint="eastAsia"/>
          <w:color w:val="333333"/>
          <w:sz w:val="24"/>
          <w:szCs w:val="24"/>
          <w:shd w:val="clear" w:color="auto" w:fill="FFFFFF"/>
        </w:rPr>
        <w:t>[</w:t>
      </w:r>
      <w:hyperlink r:id="rId15" w:tgtFrame="_self" w:history="1">
        <w:r w:rsidRPr="00CF5939">
          <w:rPr>
            <w:rFonts w:hint="eastAsia"/>
            <w:color w:val="0070C0"/>
            <w:sz w:val="24"/>
            <w:szCs w:val="24"/>
            <w:u w:val="single"/>
            <w:shd w:val="clear" w:color="auto" w:fill="FFFFFF"/>
          </w:rPr>
          <w:t>财政部</w:t>
        </w:r>
        <w:r w:rsidRPr="00CF5939">
          <w:rPr>
            <w:rFonts w:hint="eastAsia"/>
            <w:color w:val="0070C0"/>
            <w:sz w:val="24"/>
            <w:szCs w:val="24"/>
            <w:u w:val="single"/>
            <w:shd w:val="clear" w:color="auto" w:fill="FFFFFF"/>
          </w:rPr>
          <w:t xml:space="preserve"> </w:t>
        </w:r>
        <w:r w:rsidRPr="00CF5939">
          <w:rPr>
            <w:rFonts w:hint="eastAsia"/>
            <w:color w:val="0070C0"/>
            <w:sz w:val="24"/>
            <w:szCs w:val="24"/>
            <w:u w:val="single"/>
            <w:shd w:val="clear" w:color="auto" w:fill="FFFFFF"/>
          </w:rPr>
          <w:t>税务总局公告</w:t>
        </w:r>
        <w:r w:rsidRPr="00CF5939">
          <w:rPr>
            <w:rFonts w:hint="eastAsia"/>
            <w:color w:val="0070C0"/>
            <w:sz w:val="24"/>
            <w:szCs w:val="24"/>
            <w:u w:val="single"/>
            <w:shd w:val="clear" w:color="auto" w:fill="FFFFFF"/>
          </w:rPr>
          <w:t>2021</w:t>
        </w:r>
        <w:r w:rsidRPr="00CF5939">
          <w:rPr>
            <w:rFonts w:hint="eastAsia"/>
            <w:color w:val="0070C0"/>
            <w:sz w:val="24"/>
            <w:szCs w:val="24"/>
            <w:u w:val="single"/>
            <w:shd w:val="clear" w:color="auto" w:fill="FFFFFF"/>
          </w:rPr>
          <w:t>年第</w:t>
        </w:r>
        <w:r w:rsidRPr="00CF5939">
          <w:rPr>
            <w:rFonts w:hint="eastAsia"/>
            <w:color w:val="0070C0"/>
            <w:sz w:val="24"/>
            <w:szCs w:val="24"/>
            <w:u w:val="single"/>
            <w:shd w:val="clear" w:color="auto" w:fill="FFFFFF"/>
          </w:rPr>
          <w:t>6</w:t>
        </w:r>
        <w:r w:rsidRPr="00CF5939">
          <w:rPr>
            <w:rFonts w:hint="eastAsia"/>
            <w:color w:val="0070C0"/>
            <w:sz w:val="24"/>
            <w:szCs w:val="24"/>
            <w:u w:val="single"/>
            <w:shd w:val="clear" w:color="auto" w:fill="FFFFFF"/>
          </w:rPr>
          <w:t>号</w:t>
        </w:r>
      </w:hyperlink>
      <w:r w:rsidRPr="00CF5939">
        <w:rPr>
          <w:rFonts w:hint="eastAsia"/>
          <w:color w:val="333333"/>
          <w:sz w:val="24"/>
          <w:szCs w:val="24"/>
          <w:shd w:val="clear" w:color="auto" w:fill="FFFFFF"/>
        </w:rPr>
        <w:t>第一条规定，本文规定的税收优惠政策凡已经到期的，执行期限延长至</w:t>
      </w:r>
      <w:r w:rsidRPr="00CF5939">
        <w:rPr>
          <w:rFonts w:hint="eastAsia"/>
          <w:color w:val="333333"/>
          <w:sz w:val="24"/>
          <w:szCs w:val="24"/>
          <w:shd w:val="clear" w:color="auto" w:fill="FFFFFF"/>
        </w:rPr>
        <w:t>2023</w:t>
      </w:r>
      <w:r w:rsidRPr="00CF5939">
        <w:rPr>
          <w:rFonts w:hint="eastAsia"/>
          <w:color w:val="333333"/>
          <w:sz w:val="24"/>
          <w:szCs w:val="24"/>
          <w:shd w:val="clear" w:color="auto" w:fill="FFFFFF"/>
        </w:rPr>
        <w:t>年</w:t>
      </w:r>
      <w:r w:rsidRPr="00CF5939">
        <w:rPr>
          <w:rFonts w:hint="eastAsia"/>
          <w:color w:val="333333"/>
          <w:sz w:val="24"/>
          <w:szCs w:val="24"/>
          <w:shd w:val="clear" w:color="auto" w:fill="FFFFFF"/>
        </w:rPr>
        <w:t>12</w:t>
      </w:r>
      <w:r w:rsidRPr="00CF5939">
        <w:rPr>
          <w:rFonts w:hint="eastAsia"/>
          <w:color w:val="333333"/>
          <w:sz w:val="24"/>
          <w:szCs w:val="24"/>
          <w:shd w:val="clear" w:color="auto" w:fill="FFFFFF"/>
        </w:rPr>
        <w:t>月</w:t>
      </w:r>
      <w:r w:rsidRPr="00CF5939">
        <w:rPr>
          <w:rFonts w:hint="eastAsia"/>
          <w:color w:val="333333"/>
          <w:sz w:val="24"/>
          <w:szCs w:val="24"/>
          <w:shd w:val="clear" w:color="auto" w:fill="FFFFFF"/>
        </w:rPr>
        <w:t>31</w:t>
      </w:r>
      <w:r w:rsidRPr="00CF5939">
        <w:rPr>
          <w:rFonts w:hint="eastAsia"/>
          <w:color w:val="333333"/>
          <w:sz w:val="24"/>
          <w:szCs w:val="24"/>
          <w:shd w:val="clear" w:color="auto" w:fill="FFFFFF"/>
        </w:rPr>
        <w:t>日</w:t>
      </w:r>
      <w:r w:rsidRPr="00CF5939">
        <w:rPr>
          <w:rFonts w:hint="eastAsia"/>
          <w:color w:val="333333"/>
          <w:sz w:val="24"/>
          <w:szCs w:val="24"/>
          <w:shd w:val="clear" w:color="auto" w:fill="FFFFFF"/>
        </w:rPr>
        <w:t>]</w:t>
      </w:r>
      <w:bookmarkStart w:id="5" w:name="_GoBack"/>
      <w:bookmarkEnd w:id="5"/>
    </w:p>
    <w:p w14:paraId="247A94C9" w14:textId="7BC20706"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bookmarkStart w:id="6" w:name="_Toc13326958"/>
      <w:r w:rsidRPr="00306DAB">
        <w:rPr>
          <w:rFonts w:asciiTheme="minorEastAsia" w:eastAsiaTheme="minorEastAsia" w:hAnsiTheme="minorEastAsia" w:hint="eastAsia"/>
          <w:color w:val="000000" w:themeColor="text1"/>
          <w:sz w:val="24"/>
          <w:szCs w:val="24"/>
        </w:rPr>
        <w:t>（二）全额扣除</w:t>
      </w:r>
      <w:bookmarkEnd w:id="6"/>
    </w:p>
    <w:p w14:paraId="0DAAB9DD" w14:textId="77777777" w:rsidR="00306DAB" w:rsidRPr="00306DAB" w:rsidRDefault="00306DAB"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6DAB">
        <w:rPr>
          <w:rFonts w:asciiTheme="minorEastAsia" w:eastAsiaTheme="minorEastAsia" w:hAnsiTheme="minorEastAsia" w:hint="eastAsia"/>
          <w:color w:val="000000" w:themeColor="text1"/>
        </w:rPr>
        <w:t>国务院规定对公益慈善事业捐赠实行全额税前扣除的，从其规定。</w:t>
      </w:r>
    </w:p>
    <w:p w14:paraId="69A91AC4" w14:textId="6DE15774" w:rsidR="00306DAB" w:rsidRPr="00306DAB" w:rsidRDefault="00306DAB" w:rsidP="00306DA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w:t>
      </w:r>
      <w:r w:rsidR="008A429B">
        <w:rPr>
          <w:rFonts w:asciiTheme="minorEastAsia" w:hAnsiTheme="minorEastAsia" w:cs="宋体" w:hint="eastAsia"/>
          <w:kern w:val="0"/>
          <w:sz w:val="24"/>
          <w:szCs w:val="24"/>
        </w:rPr>
        <w:t>《</w:t>
      </w:r>
      <w:hyperlink r:id="rId16" w:history="1">
        <w:r w:rsidR="008A429B">
          <w:rPr>
            <w:rStyle w:val="a6"/>
            <w:rFonts w:asciiTheme="minorEastAsia" w:hAnsiTheme="minorEastAsia" w:cs="宋体" w:hint="eastAsia"/>
            <w:kern w:val="0"/>
            <w:sz w:val="24"/>
            <w:szCs w:val="24"/>
          </w:rPr>
          <w:t>个人所得税法</w:t>
        </w:r>
      </w:hyperlink>
      <w:r w:rsidR="008A429B">
        <w:rPr>
          <w:rFonts w:asciiTheme="minorEastAsia" w:hAnsiTheme="minorEastAsia" w:cs="宋体" w:hint="eastAsia"/>
          <w:kern w:val="0"/>
          <w:sz w:val="24"/>
          <w:szCs w:val="24"/>
        </w:rPr>
        <w:t>》</w:t>
      </w:r>
      <w:r w:rsidRPr="00306DAB">
        <w:rPr>
          <w:rFonts w:asciiTheme="minorEastAsia" w:hAnsiTheme="minorEastAsia" w:cs="宋体" w:hint="eastAsia"/>
          <w:color w:val="000000" w:themeColor="text1"/>
          <w:kern w:val="0"/>
          <w:sz w:val="24"/>
          <w:szCs w:val="24"/>
        </w:rPr>
        <w:t>第六条第三款）</w:t>
      </w:r>
    </w:p>
    <w:p w14:paraId="1774B5FC" w14:textId="6D50DE66"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1、对北京2022年冬奥会、冬残奥会、测试赛参与者实行以下税收政策</w:t>
      </w:r>
    </w:p>
    <w:p w14:paraId="737643C9" w14:textId="77777777" w:rsidR="00306DAB" w:rsidRPr="00306DAB" w:rsidRDefault="00306DAB"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6DAB">
        <w:rPr>
          <w:rFonts w:asciiTheme="minorEastAsia" w:eastAsiaTheme="minorEastAsia" w:hAnsiTheme="minorEastAsia" w:hint="eastAsia"/>
          <w:color w:val="000000" w:themeColor="text1"/>
        </w:rPr>
        <w:t>个人捐赠北京2022年冬奥会、冬残奥会、测试赛的资金和物资支出可在计算个人应纳税所得额时予以全额扣除。</w:t>
      </w:r>
    </w:p>
    <w:p w14:paraId="1B135B8D" w14:textId="5EFEA071" w:rsidR="00306DAB" w:rsidRPr="00306DAB" w:rsidRDefault="00306DAB" w:rsidP="00306DAB">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306DAB">
        <w:rPr>
          <w:rFonts w:asciiTheme="minorEastAsia" w:eastAsiaTheme="minorEastAsia" w:hAnsiTheme="minorEastAsia" w:hint="eastAsia"/>
          <w:color w:val="000000" w:themeColor="text1"/>
        </w:rPr>
        <w:t>（</w:t>
      </w:r>
      <w:hyperlink r:id="rId17" w:history="1">
        <w:r w:rsidRPr="007804CD">
          <w:rPr>
            <w:rStyle w:val="a6"/>
            <w:rFonts w:asciiTheme="minorEastAsia" w:eastAsiaTheme="minorEastAsia" w:hAnsiTheme="minorEastAsia" w:hint="eastAsia"/>
          </w:rPr>
          <w:t>财税〔2017〕60号</w:t>
        </w:r>
      </w:hyperlink>
      <w:r w:rsidRPr="00306DAB">
        <w:rPr>
          <w:rFonts w:asciiTheme="minorEastAsia" w:eastAsiaTheme="minorEastAsia" w:hAnsiTheme="minorEastAsia" w:hint="eastAsia"/>
          <w:color w:val="000000" w:themeColor="text1"/>
        </w:rPr>
        <w:t>第三条第三款）</w:t>
      </w:r>
    </w:p>
    <w:p w14:paraId="50ABE87E" w14:textId="6A00037B"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2、对青少年活动场所、电子游戏厅有关所得税和营业税政策问题</w:t>
      </w:r>
    </w:p>
    <w:p w14:paraId="6E03136B" w14:textId="77777777" w:rsidR="00306DAB" w:rsidRPr="00306DAB" w:rsidRDefault="00306DAB" w:rsidP="00306DA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对企事业单位、社会团体和个人等社会力量，通过非营利性的社会团体和国家机关对公益性青少年活动场所（其中包括新建）的捐赠，在缴纳企业所得税和个人所得税前准予全额扣除。</w:t>
      </w:r>
    </w:p>
    <w:p w14:paraId="070CF46C" w14:textId="091C7F14" w:rsidR="00306DAB" w:rsidRPr="00306DAB" w:rsidRDefault="00306DAB" w:rsidP="00306DA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6DAB">
        <w:rPr>
          <w:rFonts w:asciiTheme="minorEastAsia" w:hAnsiTheme="minorEastAsia" w:hint="eastAsia"/>
          <w:color w:val="000000" w:themeColor="text1"/>
          <w:sz w:val="24"/>
          <w:szCs w:val="24"/>
          <w:shd w:val="clear" w:color="auto" w:fill="FFFFFF"/>
        </w:rPr>
        <w:t>（</w:t>
      </w:r>
      <w:bookmarkStart w:id="7" w:name="_Hlk53994058"/>
      <w:r w:rsidR="007804CD">
        <w:rPr>
          <w:rFonts w:asciiTheme="minorEastAsia" w:hAnsiTheme="minorEastAsia"/>
          <w:sz w:val="24"/>
          <w:szCs w:val="24"/>
          <w:shd w:val="clear" w:color="auto" w:fill="FFFFFF"/>
        </w:rPr>
        <w:fldChar w:fldCharType="begin"/>
      </w:r>
      <w:r w:rsidR="007804CD">
        <w:rPr>
          <w:rFonts w:asciiTheme="minorEastAsia" w:hAnsiTheme="minorEastAsia"/>
          <w:sz w:val="24"/>
          <w:szCs w:val="24"/>
          <w:shd w:val="clear" w:color="auto" w:fill="FFFFFF"/>
        </w:rPr>
        <w:instrText xml:space="preserve"> HYPERLINK "http://ssfb86.com/index/News/detail/newsid/4421.html" </w:instrText>
      </w:r>
      <w:r w:rsidR="007804CD">
        <w:rPr>
          <w:rFonts w:asciiTheme="minorEastAsia" w:hAnsiTheme="minorEastAsia"/>
          <w:sz w:val="24"/>
          <w:szCs w:val="24"/>
          <w:shd w:val="clear" w:color="auto" w:fill="FFFFFF"/>
        </w:rPr>
        <w:fldChar w:fldCharType="separate"/>
      </w:r>
      <w:r w:rsidRPr="007804CD">
        <w:rPr>
          <w:rStyle w:val="a6"/>
          <w:rFonts w:asciiTheme="minorEastAsia" w:hAnsiTheme="minorEastAsia" w:hint="eastAsia"/>
          <w:sz w:val="24"/>
          <w:szCs w:val="24"/>
          <w:shd w:val="clear" w:color="auto" w:fill="FFFFFF"/>
        </w:rPr>
        <w:t>财税〔2000〕21号</w:t>
      </w:r>
      <w:r w:rsidR="007804CD">
        <w:rPr>
          <w:rFonts w:asciiTheme="minorEastAsia" w:hAnsiTheme="minorEastAsia"/>
          <w:sz w:val="24"/>
          <w:szCs w:val="24"/>
          <w:shd w:val="clear" w:color="auto" w:fill="FFFFFF"/>
        </w:rPr>
        <w:fldChar w:fldCharType="end"/>
      </w:r>
      <w:bookmarkEnd w:id="7"/>
      <w:r w:rsidRPr="00306DAB">
        <w:rPr>
          <w:rFonts w:asciiTheme="minorEastAsia" w:hAnsiTheme="minorEastAsia" w:hint="eastAsia"/>
          <w:color w:val="000000" w:themeColor="text1"/>
          <w:sz w:val="24"/>
          <w:szCs w:val="24"/>
          <w:shd w:val="clear" w:color="auto" w:fill="FFFFFF"/>
        </w:rPr>
        <w:t>第一条第一款）</w:t>
      </w:r>
    </w:p>
    <w:p w14:paraId="17099327" w14:textId="77777777" w:rsidR="00306DAB" w:rsidRPr="00306DAB" w:rsidRDefault="00306DAB" w:rsidP="00306DA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本通知所称公益性青少年活动场所，是指专门为青少年学生提供科技、文化、德育、爱国主义教育、体育活动的青少年宫、青少年活动中心等校外活动的公益性场所。</w:t>
      </w:r>
    </w:p>
    <w:p w14:paraId="655EF052" w14:textId="05BF494A" w:rsidR="00306DAB" w:rsidRPr="00306DAB" w:rsidRDefault="00306DAB" w:rsidP="00306DA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6DAB">
        <w:rPr>
          <w:rFonts w:asciiTheme="minorEastAsia" w:hAnsiTheme="minorEastAsia" w:hint="eastAsia"/>
          <w:color w:val="000000" w:themeColor="text1"/>
          <w:sz w:val="24"/>
          <w:szCs w:val="24"/>
          <w:shd w:val="clear" w:color="auto" w:fill="FFFFFF"/>
        </w:rPr>
        <w:t>（</w:t>
      </w:r>
      <w:hyperlink r:id="rId18" w:history="1">
        <w:r w:rsidR="007804CD" w:rsidRPr="007804CD">
          <w:rPr>
            <w:rStyle w:val="a6"/>
            <w:rFonts w:asciiTheme="minorEastAsia" w:hAnsiTheme="minorEastAsia" w:hint="eastAsia"/>
            <w:sz w:val="24"/>
            <w:szCs w:val="24"/>
            <w:shd w:val="clear" w:color="auto" w:fill="FFFFFF"/>
          </w:rPr>
          <w:t>财税〔2000〕21号</w:t>
        </w:r>
      </w:hyperlink>
      <w:r w:rsidRPr="00306DAB">
        <w:rPr>
          <w:rFonts w:asciiTheme="minorEastAsia" w:hAnsiTheme="minorEastAsia" w:hint="eastAsia"/>
          <w:color w:val="000000" w:themeColor="text1"/>
          <w:sz w:val="24"/>
          <w:szCs w:val="24"/>
          <w:shd w:val="clear" w:color="auto" w:fill="FFFFFF"/>
        </w:rPr>
        <w:t>第一条第二款）</w:t>
      </w:r>
    </w:p>
    <w:p w14:paraId="063659A0" w14:textId="38206F2A"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bookmarkStart w:id="8" w:name="_Hlk7614716"/>
      <w:r w:rsidRPr="00306DAB">
        <w:rPr>
          <w:rFonts w:asciiTheme="minorEastAsia" w:hAnsiTheme="minorEastAsia" w:hint="eastAsia"/>
          <w:color w:val="000000" w:themeColor="text1"/>
          <w:sz w:val="24"/>
          <w:szCs w:val="24"/>
        </w:rPr>
        <w:t>3、向中华健康快车基金会等5家单位的捐赠所得税税前扣除问题</w:t>
      </w:r>
      <w:bookmarkEnd w:id="8"/>
    </w:p>
    <w:p w14:paraId="6E190ED0" w14:textId="77777777" w:rsidR="00306DAB" w:rsidRPr="00306DAB" w:rsidRDefault="00306DAB" w:rsidP="00306DAB">
      <w:pPr>
        <w:spacing w:beforeLines="50" w:before="156" w:line="480" w:lineRule="atLeast"/>
        <w:ind w:firstLineChars="200" w:firstLine="480"/>
        <w:rPr>
          <w:rFonts w:asciiTheme="minorEastAsia" w:hAnsiTheme="minorEastAsia"/>
          <w:color w:val="000000" w:themeColor="text1"/>
          <w:sz w:val="24"/>
          <w:szCs w:val="24"/>
          <w:shd w:val="clear" w:color="auto" w:fill="FFFFFF"/>
        </w:rPr>
      </w:pPr>
      <w:bookmarkStart w:id="9" w:name="_Hlk7614747"/>
      <w:r w:rsidRPr="00306DAB">
        <w:rPr>
          <w:rFonts w:asciiTheme="minorEastAsia" w:hAnsiTheme="minorEastAsia" w:hint="eastAsia"/>
          <w:color w:val="000000" w:themeColor="text1"/>
          <w:sz w:val="24"/>
          <w:szCs w:val="24"/>
          <w:shd w:val="clear" w:color="auto" w:fill="FFFFFF"/>
        </w:rPr>
        <w:t>自2003年1月1日起，对企业、事业单位、社会团体和个人等社会力量，</w:t>
      </w:r>
      <w:r w:rsidRPr="00306DAB">
        <w:rPr>
          <w:rFonts w:asciiTheme="minorEastAsia" w:hAnsiTheme="minorEastAsia" w:hint="eastAsia"/>
          <w:color w:val="000000" w:themeColor="text1"/>
          <w:sz w:val="24"/>
          <w:szCs w:val="24"/>
          <w:shd w:val="clear" w:color="auto" w:fill="FFFFFF"/>
        </w:rPr>
        <w:lastRenderedPageBreak/>
        <w:t>向中华健康快车基金会和孙冶方经济科学基金会、中华慈善总会、中国法律援助基金会和中华见义勇为基金会的捐赠，准予在缴纳企业所得税和个人所得税前全额扣除。</w:t>
      </w:r>
      <w:bookmarkEnd w:id="9"/>
    </w:p>
    <w:p w14:paraId="525A2A89" w14:textId="7784B0C5" w:rsidR="00306DAB" w:rsidRPr="00306DAB" w:rsidRDefault="00306DAB" w:rsidP="00306DA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6DAB">
        <w:rPr>
          <w:rFonts w:asciiTheme="minorEastAsia" w:hAnsiTheme="minorEastAsia" w:hint="eastAsia"/>
          <w:color w:val="000000" w:themeColor="text1"/>
          <w:sz w:val="24"/>
          <w:szCs w:val="24"/>
          <w:shd w:val="clear" w:color="auto" w:fill="FFFFFF"/>
        </w:rPr>
        <w:t>（</w:t>
      </w:r>
      <w:bookmarkStart w:id="10" w:name="_Hlk7614890"/>
      <w:r w:rsidR="007804CD">
        <w:rPr>
          <w:rFonts w:asciiTheme="minorEastAsia" w:hAnsiTheme="minorEastAsia"/>
          <w:color w:val="000000" w:themeColor="text1"/>
          <w:sz w:val="24"/>
          <w:szCs w:val="24"/>
          <w:shd w:val="clear" w:color="auto" w:fill="FFFFFF"/>
        </w:rPr>
        <w:fldChar w:fldCharType="begin"/>
      </w:r>
      <w:r w:rsidR="007804CD">
        <w:rPr>
          <w:rFonts w:asciiTheme="minorEastAsia" w:hAnsiTheme="minorEastAsia"/>
          <w:color w:val="000000" w:themeColor="text1"/>
          <w:sz w:val="24"/>
          <w:szCs w:val="24"/>
          <w:shd w:val="clear" w:color="auto" w:fill="FFFFFF"/>
        </w:rPr>
        <w:instrText xml:space="preserve"> HYPERLINK "http://ssfb86.com/index/News/detail/newsid/3733.html" </w:instrText>
      </w:r>
      <w:r w:rsidR="007804CD">
        <w:rPr>
          <w:rFonts w:asciiTheme="minorEastAsia" w:hAnsiTheme="minorEastAsia"/>
          <w:color w:val="000000" w:themeColor="text1"/>
          <w:sz w:val="24"/>
          <w:szCs w:val="24"/>
          <w:shd w:val="clear" w:color="auto" w:fill="FFFFFF"/>
        </w:rPr>
        <w:fldChar w:fldCharType="separate"/>
      </w:r>
      <w:r w:rsidRPr="007804CD">
        <w:rPr>
          <w:rStyle w:val="a6"/>
          <w:rFonts w:asciiTheme="minorEastAsia" w:hAnsiTheme="minorEastAsia" w:hint="eastAsia"/>
          <w:sz w:val="24"/>
          <w:szCs w:val="24"/>
          <w:shd w:val="clear" w:color="auto" w:fill="FFFFFF"/>
        </w:rPr>
        <w:t>财税[2003]204号</w:t>
      </w:r>
      <w:bookmarkEnd w:id="10"/>
      <w:r w:rsidR="007804CD">
        <w:rPr>
          <w:rFonts w:asciiTheme="minorEastAsia" w:hAnsiTheme="minorEastAsia"/>
          <w:color w:val="000000" w:themeColor="text1"/>
          <w:sz w:val="24"/>
          <w:szCs w:val="24"/>
          <w:shd w:val="clear" w:color="auto" w:fill="FFFFFF"/>
        </w:rPr>
        <w:fldChar w:fldCharType="end"/>
      </w:r>
      <w:r w:rsidRPr="00306DAB">
        <w:rPr>
          <w:rFonts w:asciiTheme="minorEastAsia" w:hAnsiTheme="minorEastAsia" w:hint="eastAsia"/>
          <w:color w:val="000000" w:themeColor="text1"/>
          <w:sz w:val="24"/>
          <w:szCs w:val="24"/>
          <w:shd w:val="clear" w:color="auto" w:fill="FFFFFF"/>
        </w:rPr>
        <w:t>）</w:t>
      </w:r>
    </w:p>
    <w:p w14:paraId="681EB60A" w14:textId="45FFF434"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bookmarkStart w:id="11" w:name="_Hlk11271831"/>
      <w:r w:rsidRPr="00306DAB">
        <w:rPr>
          <w:rFonts w:asciiTheme="minorEastAsia" w:hAnsiTheme="minorEastAsia" w:hint="eastAsia"/>
          <w:color w:val="000000" w:themeColor="text1"/>
          <w:sz w:val="24"/>
          <w:szCs w:val="24"/>
        </w:rPr>
        <w:t>4、对老年服务机构有关税收政策问题</w:t>
      </w:r>
      <w:bookmarkEnd w:id="11"/>
    </w:p>
    <w:p w14:paraId="7D3A8987" w14:textId="77777777" w:rsidR="00306DAB" w:rsidRPr="00306DAB" w:rsidRDefault="00306DAB"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6DAB">
        <w:rPr>
          <w:rFonts w:asciiTheme="minorEastAsia" w:eastAsiaTheme="minorEastAsia" w:hAnsiTheme="minorEastAsia" w:hint="eastAsia"/>
          <w:color w:val="000000" w:themeColor="text1"/>
        </w:rPr>
        <w:t>自2000年10月1日起，对企事业单位、社会团体和个人等社会力量，通过非营利性的社会团体和政府部门向福利性、非营利性的老年服务机构的捐赠，在缴纳企业所得税和个人所得税前准予全额扣除。</w:t>
      </w:r>
    </w:p>
    <w:p w14:paraId="49BAEF76" w14:textId="34B5594A" w:rsidR="00306DAB" w:rsidRPr="00306DAB" w:rsidRDefault="00306DAB" w:rsidP="00306DA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6DAB">
        <w:rPr>
          <w:rFonts w:asciiTheme="minorEastAsia" w:hAnsiTheme="minorEastAsia" w:hint="eastAsia"/>
          <w:color w:val="000000" w:themeColor="text1"/>
          <w:sz w:val="24"/>
          <w:szCs w:val="24"/>
          <w:shd w:val="clear" w:color="auto" w:fill="FFFFFF"/>
        </w:rPr>
        <w:t>（</w:t>
      </w:r>
      <w:bookmarkStart w:id="12" w:name="_Hlk11271924"/>
      <w:bookmarkStart w:id="13" w:name="_Hlk53994157"/>
      <w:r w:rsidR="007804CD">
        <w:rPr>
          <w:rFonts w:asciiTheme="minorEastAsia" w:hAnsiTheme="minorEastAsia"/>
          <w:color w:val="000000" w:themeColor="text1"/>
          <w:sz w:val="24"/>
          <w:szCs w:val="24"/>
          <w:shd w:val="clear" w:color="auto" w:fill="FFFFFF"/>
        </w:rPr>
        <w:fldChar w:fldCharType="begin"/>
      </w:r>
      <w:r w:rsidR="007804CD">
        <w:rPr>
          <w:rFonts w:asciiTheme="minorEastAsia" w:hAnsiTheme="minorEastAsia"/>
          <w:color w:val="000000" w:themeColor="text1"/>
          <w:sz w:val="24"/>
          <w:szCs w:val="24"/>
          <w:shd w:val="clear" w:color="auto" w:fill="FFFFFF"/>
        </w:rPr>
        <w:instrText xml:space="preserve"> HYPERLINK "http://ssfb86.com/index/News/detail/newsid/4367.html" </w:instrText>
      </w:r>
      <w:r w:rsidR="007804CD">
        <w:rPr>
          <w:rFonts w:asciiTheme="minorEastAsia" w:hAnsiTheme="minorEastAsia"/>
          <w:color w:val="000000" w:themeColor="text1"/>
          <w:sz w:val="24"/>
          <w:szCs w:val="24"/>
          <w:shd w:val="clear" w:color="auto" w:fill="FFFFFF"/>
        </w:rPr>
        <w:fldChar w:fldCharType="separate"/>
      </w:r>
      <w:r w:rsidRPr="007804CD">
        <w:rPr>
          <w:rStyle w:val="a6"/>
          <w:rFonts w:asciiTheme="minorEastAsia" w:hAnsiTheme="minorEastAsia" w:hint="eastAsia"/>
          <w:sz w:val="24"/>
          <w:szCs w:val="24"/>
          <w:shd w:val="clear" w:color="auto" w:fill="FFFFFF"/>
        </w:rPr>
        <w:t>财税[2000]97号</w:t>
      </w:r>
      <w:bookmarkEnd w:id="12"/>
      <w:r w:rsidR="007804CD">
        <w:rPr>
          <w:rFonts w:asciiTheme="minorEastAsia" w:hAnsiTheme="minorEastAsia"/>
          <w:color w:val="000000" w:themeColor="text1"/>
          <w:sz w:val="24"/>
          <w:szCs w:val="24"/>
          <w:shd w:val="clear" w:color="auto" w:fill="FFFFFF"/>
        </w:rPr>
        <w:fldChar w:fldCharType="end"/>
      </w:r>
      <w:bookmarkEnd w:id="13"/>
      <w:r w:rsidRPr="00306DAB">
        <w:rPr>
          <w:rFonts w:asciiTheme="minorEastAsia" w:hAnsiTheme="minorEastAsia" w:hint="eastAsia"/>
          <w:color w:val="000000" w:themeColor="text1"/>
          <w:sz w:val="24"/>
          <w:szCs w:val="24"/>
          <w:shd w:val="clear" w:color="auto" w:fill="FFFFFF"/>
        </w:rPr>
        <w:t>第二条）</w:t>
      </w:r>
    </w:p>
    <w:p w14:paraId="23815F9B" w14:textId="77777777" w:rsidR="00306DAB" w:rsidRPr="00306DAB" w:rsidRDefault="00306DAB" w:rsidP="00306DA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06DAB">
        <w:rPr>
          <w:rFonts w:asciiTheme="minorEastAsia" w:eastAsiaTheme="minorEastAsia" w:hAnsiTheme="minorEastAsia" w:hint="eastAsia"/>
          <w:color w:val="000000" w:themeColor="text1"/>
        </w:rPr>
        <w:t>本通知所称老年服务机构，是指专门为老年人提供生活照料、文化、护理、健身等多方面服务的福利性、非营利性的机构，主要包括：老年社会福利院、敬老院（养老院）、老年服务中心、老年公寓（含老年护理院、康复中心、托老所）等。</w:t>
      </w:r>
    </w:p>
    <w:p w14:paraId="353D79B4" w14:textId="4A0C53BE" w:rsidR="00306DAB" w:rsidRPr="00306DAB" w:rsidRDefault="00306DAB" w:rsidP="00306DA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306DAB">
        <w:rPr>
          <w:rFonts w:asciiTheme="minorEastAsia" w:hAnsiTheme="minorEastAsia" w:hint="eastAsia"/>
          <w:color w:val="000000" w:themeColor="text1"/>
          <w:sz w:val="24"/>
          <w:szCs w:val="24"/>
        </w:rPr>
        <w:t>（</w:t>
      </w:r>
      <w:hyperlink r:id="rId19" w:history="1">
        <w:r w:rsidR="007804CD" w:rsidRPr="007804CD">
          <w:rPr>
            <w:rStyle w:val="a6"/>
            <w:rFonts w:asciiTheme="minorEastAsia" w:hAnsiTheme="minorEastAsia" w:hint="eastAsia"/>
            <w:sz w:val="24"/>
            <w:szCs w:val="24"/>
            <w:shd w:val="clear" w:color="auto" w:fill="FFFFFF"/>
          </w:rPr>
          <w:t>财税[2000]97号</w:t>
        </w:r>
      </w:hyperlink>
      <w:r w:rsidRPr="00306DAB">
        <w:rPr>
          <w:rFonts w:asciiTheme="minorEastAsia" w:hAnsiTheme="minorEastAsia" w:hint="eastAsia"/>
          <w:color w:val="000000" w:themeColor="text1"/>
          <w:sz w:val="24"/>
          <w:szCs w:val="24"/>
          <w:shd w:val="clear" w:color="auto" w:fill="FFFFFF"/>
        </w:rPr>
        <w:t>第三条）</w:t>
      </w:r>
    </w:p>
    <w:p w14:paraId="1272B14E" w14:textId="393F0947"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5、防疫捐赠</w:t>
      </w:r>
    </w:p>
    <w:p w14:paraId="5508B8AE" w14:textId="77777777" w:rsidR="00306DAB" w:rsidRPr="00306DAB" w:rsidRDefault="00306DAB" w:rsidP="00306DAB">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306DAB">
        <w:rPr>
          <w:rFonts w:asciiTheme="minorEastAsia" w:hAnsiTheme="minorEastAsia" w:hint="eastAsia"/>
          <w:color w:val="000000" w:themeColor="text1"/>
          <w:sz w:val="24"/>
          <w:szCs w:val="24"/>
          <w:shd w:val="clear" w:color="auto" w:fill="FFFFFF"/>
        </w:rPr>
        <w:t>参见企业所得税</w:t>
      </w:r>
    </w:p>
    <w:p w14:paraId="4AA1BFA8" w14:textId="77777777"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附注：同时发生限额扣除、全额扣除的扣除次序</w:t>
      </w:r>
    </w:p>
    <w:p w14:paraId="3A425EB5"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国务院规定对公益捐赠全额税前扣除的，按照规定执行。个人同时发生按百分之三十扣除和全额扣除的公益捐赠支出，自行选择扣除次序。</w:t>
      </w:r>
    </w:p>
    <w:p w14:paraId="1F3814F5" w14:textId="77777777"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0" w:history="1">
        <w:r w:rsidRPr="00306DAB">
          <w:rPr>
            <w:rFonts w:asciiTheme="minorEastAsia" w:hAnsiTheme="minorEastAsia" w:hint="eastAsia"/>
            <w:color w:val="000000" w:themeColor="text1"/>
            <w:sz w:val="24"/>
            <w:szCs w:val="24"/>
            <w:u w:val="single"/>
          </w:rPr>
          <w:t>财政部 税务总局公告2019年第99号</w:t>
        </w:r>
      </w:hyperlink>
      <w:r w:rsidRPr="00306DAB">
        <w:rPr>
          <w:rFonts w:asciiTheme="minorEastAsia" w:hAnsiTheme="minorEastAsia" w:hint="eastAsia"/>
          <w:color w:val="000000" w:themeColor="text1"/>
          <w:sz w:val="24"/>
          <w:szCs w:val="24"/>
        </w:rPr>
        <w:t>第八条）</w:t>
      </w:r>
    </w:p>
    <w:p w14:paraId="4FAB24C2" w14:textId="6EC0AA28" w:rsidR="00306DAB" w:rsidRPr="00306DAB" w:rsidRDefault="00306DAB" w:rsidP="00306DAB">
      <w:pPr>
        <w:pStyle w:val="1"/>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二、捐赠金额的确定</w:t>
      </w:r>
    </w:p>
    <w:p w14:paraId="73AE0449"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个人发生的公益捐赠支出金额，按照以下规定确定：</w:t>
      </w:r>
    </w:p>
    <w:p w14:paraId="75E74E3E" w14:textId="77777777"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（一）捐赠货币性资产的</w:t>
      </w:r>
    </w:p>
    <w:p w14:paraId="45B185C0"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按照实际捐赠金额确定；</w:t>
      </w:r>
    </w:p>
    <w:p w14:paraId="4664FFE0" w14:textId="033333D4"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lastRenderedPageBreak/>
        <w:t>（</w:t>
      </w:r>
      <w:bookmarkStart w:id="14" w:name="_Hlk53994217"/>
      <w:r w:rsidR="007804CD">
        <w:rPr>
          <w:rFonts w:asciiTheme="minorEastAsia" w:hAnsiTheme="minorEastAsia"/>
          <w:sz w:val="24"/>
          <w:szCs w:val="24"/>
        </w:rPr>
        <w:fldChar w:fldCharType="begin"/>
      </w:r>
      <w:r w:rsidR="007804CD">
        <w:rPr>
          <w:rFonts w:asciiTheme="minorEastAsia" w:hAnsiTheme="minorEastAsia"/>
          <w:sz w:val="24"/>
          <w:szCs w:val="24"/>
        </w:rPr>
        <w:instrText xml:space="preserve"> HYPERLINK "http://ssfb86.com/index/News/detail/newsid/75.html" </w:instrText>
      </w:r>
      <w:r w:rsidR="007804CD">
        <w:rPr>
          <w:rFonts w:asciiTheme="minorEastAsia" w:hAnsiTheme="minorEastAsia"/>
          <w:sz w:val="24"/>
          <w:szCs w:val="24"/>
        </w:rPr>
        <w:fldChar w:fldCharType="separate"/>
      </w:r>
      <w:r w:rsidRPr="007804CD">
        <w:rPr>
          <w:rStyle w:val="a6"/>
          <w:rFonts w:asciiTheme="minorEastAsia" w:hAnsiTheme="minorEastAsia" w:hint="eastAsia"/>
          <w:sz w:val="24"/>
          <w:szCs w:val="24"/>
        </w:rPr>
        <w:t>财政部 税务总局公告2019年第99号</w:t>
      </w:r>
      <w:r w:rsidR="007804CD">
        <w:rPr>
          <w:rFonts w:asciiTheme="minorEastAsia" w:hAnsiTheme="minorEastAsia"/>
          <w:sz w:val="24"/>
          <w:szCs w:val="24"/>
        </w:rPr>
        <w:fldChar w:fldCharType="end"/>
      </w:r>
      <w:bookmarkEnd w:id="14"/>
      <w:r w:rsidRPr="00306DAB">
        <w:rPr>
          <w:rFonts w:asciiTheme="minorEastAsia" w:hAnsiTheme="minorEastAsia" w:hint="eastAsia"/>
          <w:color w:val="000000" w:themeColor="text1"/>
          <w:sz w:val="24"/>
          <w:szCs w:val="24"/>
        </w:rPr>
        <w:t>第二条第一款）</w:t>
      </w:r>
    </w:p>
    <w:p w14:paraId="2BB90825" w14:textId="77777777"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（二）捐赠股权、房产的，</w:t>
      </w:r>
    </w:p>
    <w:p w14:paraId="747A5020"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按照个人持有股权、房产的财产原值确定；</w:t>
      </w:r>
    </w:p>
    <w:p w14:paraId="1360CFEB" w14:textId="52FD974B"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1"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第二条第二款）</w:t>
      </w:r>
    </w:p>
    <w:p w14:paraId="04151A41" w14:textId="77777777"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（三）捐赠除股权、房产以外的其他非货币性资产的，</w:t>
      </w:r>
    </w:p>
    <w:p w14:paraId="389CE5B6"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按照非货币性资产的市场价格确定。</w:t>
      </w:r>
    </w:p>
    <w:p w14:paraId="7625567F" w14:textId="01D16EFE"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2"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第二条第三款）</w:t>
      </w:r>
    </w:p>
    <w:p w14:paraId="11744F1C" w14:textId="023E4FE0" w:rsidR="00306DAB" w:rsidRPr="00306DAB" w:rsidRDefault="00306DAB" w:rsidP="00306DAB">
      <w:pPr>
        <w:pStyle w:val="1"/>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三、扣除的票据</w:t>
      </w:r>
    </w:p>
    <w:p w14:paraId="360B9A26"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公益性社会组织、国家机关在接受个人捐赠时，应当按照规定开具捐赠票据；个人索取捐赠票据的，应予以开具。</w:t>
      </w:r>
    </w:p>
    <w:p w14:paraId="76256763" w14:textId="23B6067A"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3"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第九条第一款）</w:t>
      </w:r>
    </w:p>
    <w:p w14:paraId="13FC3B07"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个人发生公益捐赠时不能及时取得捐赠票据的，可以暂时凭公益捐赠银行支付凭证扣除，并向扣缴义务人提供公益捐赠银行支付凭证复印件。个人应在捐赠之日起90日内向扣缴义务人补充提供捐赠票据，如果个人未按规定提供捐赠票据的，扣缴义务人应在30日内向主管税务机关报告。</w:t>
      </w:r>
    </w:p>
    <w:p w14:paraId="4E712AF9" w14:textId="13541FB4"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4"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第九条第二款）</w:t>
      </w:r>
    </w:p>
    <w:p w14:paraId="668A6B78"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机关、企事业单位统一组织员工开展公益捐赠的，纳税人可以凭汇总开具的捐赠票据和员工明细单扣除。</w:t>
      </w:r>
    </w:p>
    <w:p w14:paraId="6749D2B4" w14:textId="467BF8E5"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5"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第九条第三款）</w:t>
      </w:r>
    </w:p>
    <w:p w14:paraId="162523C0" w14:textId="220C9E4A" w:rsidR="00306DAB" w:rsidRPr="00306DAB" w:rsidRDefault="00306DAB" w:rsidP="00306DAB">
      <w:pPr>
        <w:pStyle w:val="1"/>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四、扣除的方式</w:t>
      </w:r>
    </w:p>
    <w:p w14:paraId="29D946DB" w14:textId="77777777"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（一）居民个人</w:t>
      </w:r>
    </w:p>
    <w:p w14:paraId="0F800BB0"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居民个人按照以下规定扣除公益捐赠支出：</w:t>
      </w:r>
    </w:p>
    <w:p w14:paraId="3E4D2765"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lastRenderedPageBreak/>
        <w:t>居民个人发生的公益捐赠支出可以在财产租赁所得、财产转让所得、利息股息红利所得、偶然所得（以下统称分类所得）、综合所得或者经营所得中扣除。在当期一个所得项目扣除不完的公益捐赠支出，可以按规定在其他所得项目中继续扣除；</w:t>
      </w:r>
    </w:p>
    <w:p w14:paraId="30ED19F8" w14:textId="43103EA5"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6"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第三条第一款）</w:t>
      </w:r>
    </w:p>
    <w:p w14:paraId="130A157D"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发生的公益捐赠支出，在综合所得、经营所得中扣除的，扣除限额分别为当年综合所得、当年经营所得应纳税所得额的百分之三十；在分类所得中扣除的，扣除限额为当月分类所得应纳税所得额的百分之三十；</w:t>
      </w:r>
    </w:p>
    <w:p w14:paraId="04E72073" w14:textId="756025D9"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7"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第三条第二款）</w:t>
      </w:r>
    </w:p>
    <w:p w14:paraId="31D48C8F"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居民个人根据各项所得的收入、公益捐赠支出、适用税率等情况，自行决定在综合所得、分类所得、经营所得中扣除的公益捐赠支出的顺序。</w:t>
      </w:r>
    </w:p>
    <w:p w14:paraId="422106F1" w14:textId="7A23B499"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28"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第三条第三款）</w:t>
      </w:r>
    </w:p>
    <w:p w14:paraId="08141FD9" w14:textId="77777777"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1.在综合所得中的扣除</w:t>
      </w:r>
    </w:p>
    <w:p w14:paraId="07168893"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居民个人在综合所得中扣除公益捐赠支出的，应按照以下规定处理：</w:t>
      </w:r>
    </w:p>
    <w:p w14:paraId="0682207C" w14:textId="77777777" w:rsidR="00306DAB" w:rsidRPr="00306DAB" w:rsidRDefault="00306DAB" w:rsidP="00306DAB">
      <w:pPr>
        <w:pStyle w:val="4"/>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（1）在工资薪金所得的扣除</w:t>
      </w:r>
    </w:p>
    <w:p w14:paraId="4924E78C"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居民个人取得工资薪金所得的，可以选择在预扣预缴时扣除，也可以选择在年度汇算清缴时扣除。</w:t>
      </w:r>
    </w:p>
    <w:p w14:paraId="27D3D009" w14:textId="3505972F"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bookmarkStart w:id="15" w:name="_Hlk30683639"/>
      <w:r w:rsidRPr="00306DAB">
        <w:rPr>
          <w:rFonts w:asciiTheme="minorEastAsia" w:hAnsiTheme="minorEastAsia" w:hint="eastAsia"/>
          <w:color w:val="000000" w:themeColor="text1"/>
          <w:sz w:val="24"/>
          <w:szCs w:val="24"/>
        </w:rPr>
        <w:t>（</w:t>
      </w:r>
      <w:hyperlink r:id="rId29"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第四条第一款第一项）</w:t>
      </w:r>
    </w:p>
    <w:bookmarkEnd w:id="15"/>
    <w:p w14:paraId="03E0AB83"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选择在预扣预缴时扣除的，应按照累计预扣法计算扣除限额，其捐赠当月的扣除限额为截止当月累计应纳税所得额的百分之三十（全额扣除的从其规定，下同）。个人从两处以上取得工资薪金所得，选择其中一处扣除，选择后当年不得变更。</w:t>
      </w:r>
    </w:p>
    <w:p w14:paraId="5D206394" w14:textId="088004AB"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0"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第四条第一款第二项）</w:t>
      </w:r>
    </w:p>
    <w:p w14:paraId="3E991E4D" w14:textId="77777777" w:rsidR="00306DAB" w:rsidRPr="00306DAB" w:rsidRDefault="00306DAB" w:rsidP="00306DAB">
      <w:pPr>
        <w:pStyle w:val="4"/>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lastRenderedPageBreak/>
        <w:t>（2）在劳务报酬、稿酬、特许使用费中的扣除</w:t>
      </w:r>
    </w:p>
    <w:p w14:paraId="132C3B47"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居民个人取得劳务报酬所得、稿酬所得、特许权使用费所得的，预扣预缴时不扣除公益捐赠支出，统一在汇算清缴时扣除。</w:t>
      </w:r>
    </w:p>
    <w:p w14:paraId="22EADB53" w14:textId="28562723"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bookmarkStart w:id="16" w:name="_Hlk30683664"/>
      <w:r w:rsidRPr="00306DAB">
        <w:rPr>
          <w:rFonts w:asciiTheme="minorEastAsia" w:hAnsiTheme="minorEastAsia" w:hint="eastAsia"/>
          <w:color w:val="000000" w:themeColor="text1"/>
          <w:sz w:val="24"/>
          <w:szCs w:val="24"/>
        </w:rPr>
        <w:t>（</w:t>
      </w:r>
      <w:hyperlink r:id="rId31"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第四条第二款）</w:t>
      </w:r>
    </w:p>
    <w:bookmarkEnd w:id="16"/>
    <w:p w14:paraId="26ECD266" w14:textId="77777777" w:rsidR="00306DAB" w:rsidRPr="00306DAB" w:rsidRDefault="00306DAB" w:rsidP="00306DAB">
      <w:pPr>
        <w:pStyle w:val="4"/>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（3）在不计入综合所得而单独计税中的扣除</w:t>
      </w:r>
    </w:p>
    <w:p w14:paraId="66506553"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居民个人取得全年一次性奖金、股权激励等所得，且按规定采取不并入综合所得而单独计税方式处理的，公益捐赠支出扣除比照本公告分类所得的扣除规定处理。</w:t>
      </w:r>
    </w:p>
    <w:p w14:paraId="354C0BED" w14:textId="46B14C1B"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2"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第四条第三款）</w:t>
      </w:r>
    </w:p>
    <w:p w14:paraId="417256B8" w14:textId="77777777"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2</w:t>
      </w:r>
      <w:r w:rsidRPr="00306DAB">
        <w:rPr>
          <w:rFonts w:asciiTheme="minorEastAsia" w:hAnsiTheme="minorEastAsia"/>
          <w:color w:val="000000" w:themeColor="text1"/>
          <w:sz w:val="24"/>
          <w:szCs w:val="24"/>
        </w:rPr>
        <w:t>.</w:t>
      </w:r>
      <w:r w:rsidRPr="00306DAB">
        <w:rPr>
          <w:rFonts w:asciiTheme="minorEastAsia" w:hAnsiTheme="minorEastAsia" w:hint="eastAsia"/>
          <w:color w:val="000000" w:themeColor="text1"/>
          <w:sz w:val="24"/>
          <w:szCs w:val="24"/>
        </w:rPr>
        <w:t>在分项所得中的扣除</w:t>
      </w:r>
    </w:p>
    <w:p w14:paraId="5A759F98"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居民个人发生的公益捐赠支出，可在捐赠当月取得的分类所得中扣除。当月分类所得应扣除未扣除的公益捐赠支出，可以按照以下规定追补扣除：</w:t>
      </w:r>
    </w:p>
    <w:p w14:paraId="6D786062"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（1）扣缴义务人已经代扣但尚未解缴税款的，居民个人可以向扣缴义务人提出追补扣除申请，退还已扣税款。</w:t>
      </w:r>
    </w:p>
    <w:p w14:paraId="3E168B75" w14:textId="4AEA7E55"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3"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第五条第一款）</w:t>
      </w:r>
    </w:p>
    <w:p w14:paraId="01F0EB16"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（2）扣缴义务人已经代扣且解缴税款的，居民个人可以在公益捐赠之日起90日内提请扣缴义务人向征收税款的税务机关办理更正申报追补扣除，税务机关和扣缴义务人应当予以办理。</w:t>
      </w:r>
    </w:p>
    <w:p w14:paraId="12776DD5" w14:textId="70CA6373"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4"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第五条第二款）</w:t>
      </w:r>
    </w:p>
    <w:p w14:paraId="0ABD38C2"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（3）居民个人自行申报纳税的，可以在公益捐赠之日起90日内向主管税务机关办理更正申报追补扣除。</w:t>
      </w:r>
    </w:p>
    <w:p w14:paraId="183733AF" w14:textId="089B9577"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bookmarkStart w:id="17" w:name="_Hlk30683706"/>
      <w:r w:rsidRPr="00306DAB">
        <w:rPr>
          <w:rFonts w:asciiTheme="minorEastAsia" w:hAnsiTheme="minorEastAsia" w:hint="eastAsia"/>
          <w:color w:val="000000" w:themeColor="text1"/>
          <w:sz w:val="24"/>
          <w:szCs w:val="24"/>
        </w:rPr>
        <w:t>（</w:t>
      </w:r>
      <w:hyperlink r:id="rId35"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第五条第三款第一项）</w:t>
      </w:r>
    </w:p>
    <w:bookmarkEnd w:id="17"/>
    <w:p w14:paraId="18C685D0" w14:textId="77777777" w:rsidR="00306DAB" w:rsidRPr="00306DAB" w:rsidRDefault="00306DAB" w:rsidP="00306DAB">
      <w:pPr>
        <w:pStyle w:val="4"/>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lastRenderedPageBreak/>
        <w:t>附注：居民个人捐赠当月有多项多次分类所得的</w:t>
      </w:r>
    </w:p>
    <w:p w14:paraId="130829BF"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应先在其中一项一次分类所得中扣除。已经在分类所得中扣除的公益捐赠支出，不再调整到其他所得中扣除。</w:t>
      </w:r>
    </w:p>
    <w:p w14:paraId="3B364C2B" w14:textId="492224B5"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6"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第五条第三款第二项）</w:t>
      </w:r>
    </w:p>
    <w:p w14:paraId="2D14E7E9" w14:textId="77777777" w:rsidR="00306DAB" w:rsidRPr="00306DAB" w:rsidRDefault="00306DAB" w:rsidP="00306DAB">
      <w:pPr>
        <w:pStyle w:val="3"/>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3</w:t>
      </w:r>
      <w:r w:rsidRPr="00306DAB">
        <w:rPr>
          <w:rFonts w:asciiTheme="minorEastAsia" w:hAnsiTheme="minorEastAsia"/>
          <w:color w:val="000000" w:themeColor="text1"/>
          <w:sz w:val="24"/>
          <w:szCs w:val="24"/>
        </w:rPr>
        <w:t>.</w:t>
      </w:r>
      <w:r w:rsidRPr="00306DAB">
        <w:rPr>
          <w:rFonts w:asciiTheme="minorEastAsia" w:hAnsiTheme="minorEastAsia" w:hint="eastAsia"/>
          <w:color w:val="000000" w:themeColor="text1"/>
          <w:sz w:val="24"/>
          <w:szCs w:val="24"/>
        </w:rPr>
        <w:t>在经营所得中的扣除</w:t>
      </w:r>
    </w:p>
    <w:p w14:paraId="1611AAC4"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在经营所得中扣除公益捐赠支出，应按以下规定处理：</w:t>
      </w:r>
    </w:p>
    <w:p w14:paraId="3ED0E1DE"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（1）个体工商户发生的公益捐赠支出，在其经营所得中扣除。</w:t>
      </w:r>
    </w:p>
    <w:p w14:paraId="6E75D21E" w14:textId="2D06CBC1"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bookmarkStart w:id="18" w:name="_Hlk30683737"/>
      <w:r w:rsidRPr="00306DAB">
        <w:rPr>
          <w:rFonts w:asciiTheme="minorEastAsia" w:hAnsiTheme="minorEastAsia" w:hint="eastAsia"/>
          <w:color w:val="000000" w:themeColor="text1"/>
          <w:sz w:val="24"/>
          <w:szCs w:val="24"/>
        </w:rPr>
        <w:t>（</w:t>
      </w:r>
      <w:hyperlink r:id="rId37"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第六条第一款）</w:t>
      </w:r>
    </w:p>
    <w:bookmarkEnd w:id="18"/>
    <w:p w14:paraId="390ACC40"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2）个人独资企业、合伙企业发生的公益捐赠支出，其个人投资者应当按照捐赠年度合伙企业的分配比例（个人独资企业分配比例为百分之百），计算归属于每一个人投资者的公益捐赠支出，个人投资者应将其归属的个人独资企业、合伙企业公益捐赠支出和本人需要在经营所得扣除的其他公益捐赠支出合并，在其经营所得中扣除。</w:t>
      </w:r>
    </w:p>
    <w:p w14:paraId="6E4A76C2" w14:textId="5F0A13B1"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8"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第六条第二款）</w:t>
      </w:r>
    </w:p>
    <w:p w14:paraId="39BAE391" w14:textId="77777777" w:rsidR="00306DAB" w:rsidRPr="00306DAB" w:rsidRDefault="00306DAB" w:rsidP="00306DAB">
      <w:pPr>
        <w:pStyle w:val="4"/>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附注（1）：扣除时点</w:t>
      </w:r>
    </w:p>
    <w:p w14:paraId="51B90B84"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在经营所得中扣除公益捐赠支出的，可以选择在预缴税款时扣除，也可以选择在汇算清缴时扣除。</w:t>
      </w:r>
    </w:p>
    <w:p w14:paraId="42FB98A0" w14:textId="110DCE06"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39"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第六条第三款）</w:t>
      </w:r>
    </w:p>
    <w:p w14:paraId="491B0B84" w14:textId="77777777" w:rsidR="00306DAB" w:rsidRPr="00306DAB" w:rsidRDefault="00306DAB" w:rsidP="00306DAB">
      <w:pPr>
        <w:pStyle w:val="4"/>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t>附注（2）：核定征收，不得扣除</w:t>
      </w:r>
    </w:p>
    <w:p w14:paraId="2D95952E"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经营所得采取核定征收方式的，不扣除公益捐赠支出。</w:t>
      </w:r>
    </w:p>
    <w:p w14:paraId="5E88D176" w14:textId="3AD61069"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0"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第六条第四款）</w:t>
      </w:r>
    </w:p>
    <w:p w14:paraId="41D88E35" w14:textId="77777777" w:rsidR="00306DAB" w:rsidRPr="00306DAB" w:rsidRDefault="00306DAB" w:rsidP="00306DAB">
      <w:pPr>
        <w:pStyle w:val="2"/>
        <w:spacing w:beforeLines="50" w:before="156" w:after="0" w:line="480" w:lineRule="atLeast"/>
        <w:rPr>
          <w:rFonts w:asciiTheme="minorEastAsia" w:eastAsiaTheme="minorEastAsia" w:hAnsiTheme="minorEastAsia"/>
          <w:color w:val="000000" w:themeColor="text1"/>
          <w:sz w:val="24"/>
          <w:szCs w:val="24"/>
        </w:rPr>
      </w:pPr>
      <w:r w:rsidRPr="00306DAB">
        <w:rPr>
          <w:rFonts w:asciiTheme="minorEastAsia" w:eastAsiaTheme="minorEastAsia" w:hAnsiTheme="minorEastAsia" w:hint="eastAsia"/>
          <w:color w:val="000000" w:themeColor="text1"/>
          <w:sz w:val="24"/>
          <w:szCs w:val="24"/>
        </w:rPr>
        <w:lastRenderedPageBreak/>
        <w:t>（二）非居民个人</w:t>
      </w:r>
    </w:p>
    <w:p w14:paraId="2BD46823"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非居民个人发生的公益捐赠支出，未超过其在公益捐赠支出发生的当月应纳税所得额百分之三十的部分，可以从其应纳税所得额中扣除。扣除不完的公益捐赠支出，可以在经营所得中继续扣除。</w:t>
      </w:r>
    </w:p>
    <w:p w14:paraId="0EABDB3D" w14:textId="39B2509A"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1"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第七条第一款）</w:t>
      </w:r>
    </w:p>
    <w:p w14:paraId="72066270"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非居民个人按规定可以在应纳税所得额中扣除公益捐赠支出而未实际扣除的，可按照本公告第五条规定追补扣除。</w:t>
      </w:r>
    </w:p>
    <w:p w14:paraId="79FB5420" w14:textId="6C93EF6A"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2"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第七条第二款）</w:t>
      </w:r>
    </w:p>
    <w:p w14:paraId="39D75021" w14:textId="1E672D85" w:rsidR="00306DAB" w:rsidRPr="00306DAB" w:rsidRDefault="00DB04C5" w:rsidP="00306DAB">
      <w:pPr>
        <w:pStyle w:val="1"/>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w:t>
      </w:r>
      <w:r w:rsidR="00306DAB" w:rsidRPr="00306DAB">
        <w:rPr>
          <w:rFonts w:asciiTheme="minorEastAsia" w:hAnsiTheme="minorEastAsia" w:hint="eastAsia"/>
          <w:color w:val="000000" w:themeColor="text1"/>
          <w:sz w:val="24"/>
          <w:szCs w:val="24"/>
        </w:rPr>
        <w:t>、留存资料、明细申报</w:t>
      </w:r>
    </w:p>
    <w:p w14:paraId="1429C940"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个人通过扣缴义务人享受公益捐赠扣除政策,应当告知扣缴义务人符合条件可扣除的公益捐赠支出金额，并提供捐赠票据的复印件，其中捐赠股权、房产的还应出示财产原值证明。扣缴义务人应当按照规定在预扣预缴、代扣代缴税款时予扣除，并将公益捐赠扣除金额告知纳税人。</w:t>
      </w:r>
    </w:p>
    <w:p w14:paraId="221A45C3" w14:textId="06FF968A"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3"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第十条第一款）</w:t>
      </w:r>
    </w:p>
    <w:p w14:paraId="64F31571"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个人自行办理或扣缴义务人为个人办理公益捐赠扣除的，应当在申报时一并报送《个人所得税公益慈善事业捐赠扣除明细表》(见附件）。个人应留存捐赠票据，留存期限为五年。</w:t>
      </w:r>
    </w:p>
    <w:p w14:paraId="5C8A7474" w14:textId="0DB52CC4" w:rsid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4"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第十条第二款）</w:t>
      </w:r>
    </w:p>
    <w:p w14:paraId="7A83108C" w14:textId="00E586F1" w:rsidR="007804CD" w:rsidRPr="00306DAB" w:rsidRDefault="007804CD" w:rsidP="007804CD">
      <w:pPr>
        <w:spacing w:beforeLines="50" w:before="156" w:line="480" w:lineRule="atLeast"/>
        <w:ind w:firstLineChars="200" w:firstLine="420"/>
        <w:jc w:val="left"/>
        <w:rPr>
          <w:rFonts w:asciiTheme="minorEastAsia" w:hAnsiTheme="minorEastAsia"/>
          <w:color w:val="000000" w:themeColor="text1"/>
          <w:sz w:val="24"/>
          <w:szCs w:val="24"/>
        </w:rPr>
      </w:pPr>
      <w:r w:rsidRPr="007804CD">
        <w:rPr>
          <w:rFonts w:hint="eastAsia"/>
          <w:color w:val="333333"/>
          <w:shd w:val="clear" w:color="auto" w:fill="FFFFFF"/>
        </w:rPr>
        <w:t> </w:t>
      </w:r>
      <w:r w:rsidRPr="007804CD">
        <w:rPr>
          <w:rFonts w:hint="eastAsia"/>
          <w:color w:val="333333"/>
          <w:shd w:val="clear" w:color="auto" w:fill="FFFFFF"/>
        </w:rPr>
        <w:t>附件：</w:t>
      </w:r>
      <w:hyperlink r:id="rId45" w:tooltip="个人所得税公益慈善事业捐赠扣除明细表.docx" w:history="1">
        <w:r w:rsidRPr="007804CD">
          <w:rPr>
            <w:rFonts w:hint="eastAsia"/>
            <w:color w:val="0066CC"/>
            <w:sz w:val="18"/>
            <w:szCs w:val="18"/>
            <w:u w:val="single"/>
            <w:shd w:val="clear" w:color="auto" w:fill="FFFFFF"/>
          </w:rPr>
          <w:t>个人所得税公益慈善事业捐赠扣除明细表</w:t>
        </w:r>
        <w:r w:rsidRPr="007804CD">
          <w:rPr>
            <w:rFonts w:hint="eastAsia"/>
            <w:color w:val="0066CC"/>
            <w:sz w:val="18"/>
            <w:szCs w:val="18"/>
            <w:u w:val="single"/>
            <w:shd w:val="clear" w:color="auto" w:fill="FFFFFF"/>
          </w:rPr>
          <w:t>.docx</w:t>
        </w:r>
      </w:hyperlink>
    </w:p>
    <w:p w14:paraId="4703978A" w14:textId="0431FF8D" w:rsidR="007804CD" w:rsidRDefault="007804CD" w:rsidP="007804CD">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6" w:history="1">
        <w:r w:rsidRPr="007804CD">
          <w:rPr>
            <w:rStyle w:val="a6"/>
            <w:rFonts w:asciiTheme="minorEastAsia" w:hAnsiTheme="minorEastAsia" w:hint="eastAsia"/>
            <w:sz w:val="24"/>
            <w:szCs w:val="24"/>
          </w:rPr>
          <w:t>财政部 税务总局公告2019年第99号</w:t>
        </w:r>
      </w:hyperlink>
      <w:r>
        <w:rPr>
          <w:rFonts w:asciiTheme="minorEastAsia" w:hAnsiTheme="minorEastAsia" w:hint="eastAsia"/>
          <w:color w:val="000000" w:themeColor="text1"/>
          <w:sz w:val="24"/>
          <w:szCs w:val="24"/>
        </w:rPr>
        <w:t>附件</w:t>
      </w:r>
      <w:r w:rsidRPr="00306DAB">
        <w:rPr>
          <w:rFonts w:asciiTheme="minorEastAsia" w:hAnsiTheme="minorEastAsia" w:hint="eastAsia"/>
          <w:color w:val="000000" w:themeColor="text1"/>
          <w:sz w:val="24"/>
          <w:szCs w:val="24"/>
        </w:rPr>
        <w:t>）</w:t>
      </w:r>
    </w:p>
    <w:p w14:paraId="46A26F44" w14:textId="6CEA869F" w:rsidR="00306DAB" w:rsidRPr="00306DAB" w:rsidRDefault="00DB04C5" w:rsidP="00306DAB">
      <w:pPr>
        <w:pStyle w:val="1"/>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w:t>
      </w:r>
      <w:r w:rsidR="00306DAB" w:rsidRPr="00306DAB">
        <w:rPr>
          <w:rFonts w:asciiTheme="minorEastAsia" w:hAnsiTheme="minorEastAsia" w:hint="eastAsia"/>
          <w:color w:val="000000" w:themeColor="text1"/>
          <w:sz w:val="24"/>
          <w:szCs w:val="24"/>
        </w:rPr>
        <w:t>、施行日期</w:t>
      </w:r>
    </w:p>
    <w:p w14:paraId="60935779" w14:textId="77777777" w:rsidR="00306DAB" w:rsidRPr="00306DAB" w:rsidRDefault="00306DAB" w:rsidP="00306DAB">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本公告自2019年1月1日起施行。个人自2019年1月1日至本公告发布之日期间发生的公益捐赠支出，按照本公告规定可以在分类所得中扣除但未扣除的，</w:t>
      </w:r>
      <w:r w:rsidRPr="00306DAB">
        <w:rPr>
          <w:rFonts w:asciiTheme="minorEastAsia" w:hAnsiTheme="minorEastAsia" w:cs="宋体" w:hint="eastAsia"/>
          <w:color w:val="000000" w:themeColor="text1"/>
          <w:kern w:val="0"/>
          <w:sz w:val="24"/>
          <w:szCs w:val="24"/>
        </w:rPr>
        <w:lastRenderedPageBreak/>
        <w:t>可以在2020年1月31日前通过扣缴义务人向征收税款的税务机关提出追补扣除申请，税务机关应当按规定予以办理。</w:t>
      </w:r>
    </w:p>
    <w:p w14:paraId="0F8F99A6" w14:textId="549E4D6D" w:rsidR="00306DAB" w:rsidRPr="00306DAB" w:rsidRDefault="00306DAB" w:rsidP="00306DAB">
      <w:pPr>
        <w:spacing w:beforeLines="50" w:before="156" w:line="480" w:lineRule="atLeast"/>
        <w:jc w:val="righ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w:t>
      </w:r>
      <w:hyperlink r:id="rId47" w:history="1">
        <w:r w:rsidR="007804CD" w:rsidRPr="007804CD">
          <w:rPr>
            <w:rStyle w:val="a6"/>
            <w:rFonts w:asciiTheme="minorEastAsia" w:hAnsiTheme="minorEastAsia" w:hint="eastAsia"/>
            <w:sz w:val="24"/>
            <w:szCs w:val="24"/>
          </w:rPr>
          <w:t>财政部 税务总局公告2019年第99号</w:t>
        </w:r>
      </w:hyperlink>
      <w:r w:rsidRPr="00306DAB">
        <w:rPr>
          <w:rFonts w:asciiTheme="minorEastAsia" w:hAnsiTheme="minorEastAsia" w:hint="eastAsia"/>
          <w:color w:val="000000" w:themeColor="text1"/>
          <w:sz w:val="24"/>
          <w:szCs w:val="24"/>
        </w:rPr>
        <w:t>第十一条）</w:t>
      </w:r>
    </w:p>
    <w:p w14:paraId="13061CDF" w14:textId="60431ED3" w:rsidR="00306DAB" w:rsidRPr="00306DAB" w:rsidRDefault="00306DAB" w:rsidP="00306DAB">
      <w:pPr>
        <w:pStyle w:val="1"/>
        <w:spacing w:beforeLines="50" w:before="156" w:after="0" w:line="480" w:lineRule="atLeast"/>
        <w:rPr>
          <w:rFonts w:asciiTheme="minorEastAsia" w:hAnsiTheme="minorEastAsia"/>
          <w:color w:val="000000" w:themeColor="text1"/>
          <w:sz w:val="24"/>
          <w:szCs w:val="24"/>
        </w:rPr>
      </w:pPr>
      <w:r w:rsidRPr="00306DAB">
        <w:rPr>
          <w:rFonts w:asciiTheme="minorEastAsia" w:hAnsiTheme="minorEastAsia" w:hint="eastAsia"/>
          <w:color w:val="000000" w:themeColor="text1"/>
          <w:sz w:val="24"/>
          <w:szCs w:val="24"/>
        </w:rPr>
        <w:t>附注：通过社会团体、国家机关的捐赠扣除的相关规定</w:t>
      </w:r>
    </w:p>
    <w:p w14:paraId="0A02646A" w14:textId="30724415" w:rsidR="00306DAB" w:rsidRPr="00306DAB" w:rsidRDefault="00306DAB" w:rsidP="00306DA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06DAB">
        <w:rPr>
          <w:rFonts w:asciiTheme="minorEastAsia" w:hAnsiTheme="minorEastAsia" w:cs="宋体" w:hint="eastAsia"/>
          <w:color w:val="000000" w:themeColor="text1"/>
          <w:kern w:val="0"/>
          <w:sz w:val="24"/>
          <w:szCs w:val="24"/>
        </w:rPr>
        <w:t>另见：</w:t>
      </w:r>
    </w:p>
    <w:p w14:paraId="380E78DB" w14:textId="712649B0" w:rsidR="0006050D" w:rsidRPr="00306DAB" w:rsidRDefault="0006050D" w:rsidP="0006050D">
      <w:pPr>
        <w:widowControl/>
        <w:shd w:val="clear" w:color="auto" w:fill="FFFFFF"/>
        <w:spacing w:beforeLines="50" w:before="156" w:line="440" w:lineRule="atLeast"/>
        <w:ind w:firstLineChars="200" w:firstLine="480"/>
        <w:jc w:val="left"/>
        <w:rPr>
          <w:rFonts w:ascii="微软雅黑" w:eastAsia="微软雅黑" w:hAnsi="微软雅黑"/>
          <w:b/>
          <w:bCs/>
          <w:sz w:val="24"/>
          <w:szCs w:val="24"/>
        </w:rPr>
      </w:pPr>
    </w:p>
    <w:p w14:paraId="64E5D1F5" w14:textId="77777777" w:rsidR="00594137" w:rsidRDefault="00594137" w:rsidP="0006050D">
      <w:pPr>
        <w:widowControl/>
        <w:shd w:val="clear" w:color="auto" w:fill="FFFFFF"/>
        <w:spacing w:beforeLines="50" w:before="156" w:line="440" w:lineRule="atLeast"/>
        <w:ind w:firstLineChars="200" w:firstLine="480"/>
        <w:jc w:val="left"/>
        <w:rPr>
          <w:rFonts w:ascii="微软雅黑" w:eastAsia="微软雅黑" w:hAnsi="微软雅黑"/>
          <w:b/>
          <w:bCs/>
          <w:sz w:val="24"/>
          <w:szCs w:val="24"/>
        </w:rPr>
      </w:pPr>
    </w:p>
    <w:p w14:paraId="32AF9E34" w14:textId="5FB488EE" w:rsidR="006C2FCC" w:rsidRDefault="006C2FCC" w:rsidP="00C160FD">
      <w:pPr>
        <w:spacing w:beforeLines="50" w:before="156" w:line="480" w:lineRule="atLeast"/>
        <w:rPr>
          <w:rFonts w:asciiTheme="minorEastAsia" w:hAnsiTheme="minorEastAsia"/>
          <w:color w:val="000000" w:themeColor="text1"/>
          <w:sz w:val="24"/>
          <w:szCs w:val="24"/>
        </w:rPr>
      </w:pPr>
    </w:p>
    <w:p w14:paraId="2BF60600" w14:textId="77777777" w:rsidR="00594137" w:rsidRPr="00F262D3" w:rsidRDefault="00594137" w:rsidP="00C160FD">
      <w:pPr>
        <w:spacing w:beforeLines="50" w:before="156" w:line="480" w:lineRule="atLeast"/>
        <w:rPr>
          <w:rFonts w:asciiTheme="minorEastAsia" w:hAnsiTheme="minorEastAsia"/>
          <w:color w:val="000000" w:themeColor="text1"/>
          <w:sz w:val="24"/>
          <w:szCs w:val="24"/>
        </w:rPr>
      </w:pPr>
    </w:p>
    <w:sectPr w:rsidR="00594137" w:rsidRPr="00F262D3">
      <w:footerReference w:type="default" r:id="rI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AD1C8" w14:textId="77777777" w:rsidR="00F96877" w:rsidRDefault="00F96877" w:rsidP="00B85160">
      <w:r>
        <w:separator/>
      </w:r>
    </w:p>
  </w:endnote>
  <w:endnote w:type="continuationSeparator" w:id="0">
    <w:p w14:paraId="47D1686E" w14:textId="77777777" w:rsidR="00F96877" w:rsidRDefault="00F96877"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F54F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54F3">
              <w:rPr>
                <w:b/>
                <w:bCs/>
                <w:noProof/>
              </w:rPr>
              <w:t>9</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28E94" w14:textId="77777777" w:rsidR="00F96877" w:rsidRDefault="00F96877" w:rsidP="00B85160">
      <w:r>
        <w:separator/>
      </w:r>
    </w:p>
  </w:footnote>
  <w:footnote w:type="continuationSeparator" w:id="0">
    <w:p w14:paraId="4521E44C" w14:textId="77777777" w:rsidR="00F96877" w:rsidRDefault="00F96877" w:rsidP="00B85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357E8"/>
    <w:rsid w:val="0006050D"/>
    <w:rsid w:val="000A2188"/>
    <w:rsid w:val="000C323A"/>
    <w:rsid w:val="000C3C03"/>
    <w:rsid w:val="000D7506"/>
    <w:rsid w:val="000E4C51"/>
    <w:rsid w:val="000E645A"/>
    <w:rsid w:val="000F062A"/>
    <w:rsid w:val="000F6CC6"/>
    <w:rsid w:val="00120255"/>
    <w:rsid w:val="00120ED1"/>
    <w:rsid w:val="00140461"/>
    <w:rsid w:val="00144B52"/>
    <w:rsid w:val="00157D91"/>
    <w:rsid w:val="001940D1"/>
    <w:rsid w:val="0021174C"/>
    <w:rsid w:val="00240760"/>
    <w:rsid w:val="00241BDC"/>
    <w:rsid w:val="0025698A"/>
    <w:rsid w:val="00271F70"/>
    <w:rsid w:val="00282F42"/>
    <w:rsid w:val="00297A9F"/>
    <w:rsid w:val="002F0CC6"/>
    <w:rsid w:val="003034A5"/>
    <w:rsid w:val="00306DAB"/>
    <w:rsid w:val="0031202A"/>
    <w:rsid w:val="0032287A"/>
    <w:rsid w:val="00326887"/>
    <w:rsid w:val="00343AC6"/>
    <w:rsid w:val="00344585"/>
    <w:rsid w:val="00352E22"/>
    <w:rsid w:val="00354451"/>
    <w:rsid w:val="00374D70"/>
    <w:rsid w:val="00381083"/>
    <w:rsid w:val="003C12F2"/>
    <w:rsid w:val="003D296D"/>
    <w:rsid w:val="003E7C78"/>
    <w:rsid w:val="004003A0"/>
    <w:rsid w:val="00452F27"/>
    <w:rsid w:val="00485FCE"/>
    <w:rsid w:val="004A2B65"/>
    <w:rsid w:val="004A5CD9"/>
    <w:rsid w:val="004A7018"/>
    <w:rsid w:val="004C7AB4"/>
    <w:rsid w:val="004D6197"/>
    <w:rsid w:val="004D7508"/>
    <w:rsid w:val="004E1BD1"/>
    <w:rsid w:val="004E47C7"/>
    <w:rsid w:val="004F7121"/>
    <w:rsid w:val="00501C52"/>
    <w:rsid w:val="00516098"/>
    <w:rsid w:val="00525567"/>
    <w:rsid w:val="00556F6B"/>
    <w:rsid w:val="0057623D"/>
    <w:rsid w:val="00581328"/>
    <w:rsid w:val="005869CB"/>
    <w:rsid w:val="00594137"/>
    <w:rsid w:val="005C4A0E"/>
    <w:rsid w:val="005D3073"/>
    <w:rsid w:val="005E3D28"/>
    <w:rsid w:val="005F4A03"/>
    <w:rsid w:val="00617D04"/>
    <w:rsid w:val="00622BFC"/>
    <w:rsid w:val="00622DBA"/>
    <w:rsid w:val="00624AFD"/>
    <w:rsid w:val="00627C86"/>
    <w:rsid w:val="0068347A"/>
    <w:rsid w:val="006B28BF"/>
    <w:rsid w:val="006B6D1C"/>
    <w:rsid w:val="006C2FCC"/>
    <w:rsid w:val="006D0589"/>
    <w:rsid w:val="006D4170"/>
    <w:rsid w:val="006D504C"/>
    <w:rsid w:val="006E035B"/>
    <w:rsid w:val="007230D8"/>
    <w:rsid w:val="00723C50"/>
    <w:rsid w:val="0073204E"/>
    <w:rsid w:val="007447CC"/>
    <w:rsid w:val="0077704B"/>
    <w:rsid w:val="007804CD"/>
    <w:rsid w:val="00781273"/>
    <w:rsid w:val="0078767E"/>
    <w:rsid w:val="007976C2"/>
    <w:rsid w:val="007A107D"/>
    <w:rsid w:val="007C45C0"/>
    <w:rsid w:val="007C4B12"/>
    <w:rsid w:val="007E6FBA"/>
    <w:rsid w:val="007F7A95"/>
    <w:rsid w:val="00825C83"/>
    <w:rsid w:val="00833E19"/>
    <w:rsid w:val="008A049B"/>
    <w:rsid w:val="008A429B"/>
    <w:rsid w:val="008A464A"/>
    <w:rsid w:val="008B4664"/>
    <w:rsid w:val="008C46A5"/>
    <w:rsid w:val="008D6895"/>
    <w:rsid w:val="00907DEF"/>
    <w:rsid w:val="0092066B"/>
    <w:rsid w:val="00921B32"/>
    <w:rsid w:val="00925612"/>
    <w:rsid w:val="009504F8"/>
    <w:rsid w:val="00962194"/>
    <w:rsid w:val="00970DC9"/>
    <w:rsid w:val="0098301E"/>
    <w:rsid w:val="009852A4"/>
    <w:rsid w:val="009977F3"/>
    <w:rsid w:val="009B0AB0"/>
    <w:rsid w:val="009B2C6B"/>
    <w:rsid w:val="009B5351"/>
    <w:rsid w:val="009B791E"/>
    <w:rsid w:val="009B7C07"/>
    <w:rsid w:val="009D1D79"/>
    <w:rsid w:val="009D5A0E"/>
    <w:rsid w:val="009D72BF"/>
    <w:rsid w:val="009F146B"/>
    <w:rsid w:val="009F54F3"/>
    <w:rsid w:val="009F6AC9"/>
    <w:rsid w:val="009F7B50"/>
    <w:rsid w:val="00A026DC"/>
    <w:rsid w:val="00A064A9"/>
    <w:rsid w:val="00A20E1B"/>
    <w:rsid w:val="00A30604"/>
    <w:rsid w:val="00A5066A"/>
    <w:rsid w:val="00A65EBF"/>
    <w:rsid w:val="00A6786B"/>
    <w:rsid w:val="00A73840"/>
    <w:rsid w:val="00A7762B"/>
    <w:rsid w:val="00A85A5E"/>
    <w:rsid w:val="00AC031C"/>
    <w:rsid w:val="00AD2FC8"/>
    <w:rsid w:val="00AD7224"/>
    <w:rsid w:val="00B04437"/>
    <w:rsid w:val="00B30887"/>
    <w:rsid w:val="00B37647"/>
    <w:rsid w:val="00B42E11"/>
    <w:rsid w:val="00B85160"/>
    <w:rsid w:val="00BB29AA"/>
    <w:rsid w:val="00BB4920"/>
    <w:rsid w:val="00BB51F5"/>
    <w:rsid w:val="00BC5741"/>
    <w:rsid w:val="00BD35B5"/>
    <w:rsid w:val="00BE06F4"/>
    <w:rsid w:val="00C160FD"/>
    <w:rsid w:val="00C1636A"/>
    <w:rsid w:val="00C17D36"/>
    <w:rsid w:val="00C33E43"/>
    <w:rsid w:val="00C56CE6"/>
    <w:rsid w:val="00C75500"/>
    <w:rsid w:val="00C77946"/>
    <w:rsid w:val="00CA47F4"/>
    <w:rsid w:val="00CD65F8"/>
    <w:rsid w:val="00CF26B3"/>
    <w:rsid w:val="00D06CA3"/>
    <w:rsid w:val="00D25F72"/>
    <w:rsid w:val="00D84AE9"/>
    <w:rsid w:val="00DB04C5"/>
    <w:rsid w:val="00DB7F97"/>
    <w:rsid w:val="00DF5AB0"/>
    <w:rsid w:val="00E01A3B"/>
    <w:rsid w:val="00E12BBA"/>
    <w:rsid w:val="00E218F7"/>
    <w:rsid w:val="00E256A3"/>
    <w:rsid w:val="00E31C3B"/>
    <w:rsid w:val="00E54F9B"/>
    <w:rsid w:val="00E6345F"/>
    <w:rsid w:val="00E72303"/>
    <w:rsid w:val="00EC4751"/>
    <w:rsid w:val="00ED4C87"/>
    <w:rsid w:val="00EF2C21"/>
    <w:rsid w:val="00F061E2"/>
    <w:rsid w:val="00F262D3"/>
    <w:rsid w:val="00F57C18"/>
    <w:rsid w:val="00F6394A"/>
    <w:rsid w:val="00F725CB"/>
    <w:rsid w:val="00F8713B"/>
    <w:rsid w:val="00F96877"/>
    <w:rsid w:val="00FE6671"/>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 w:type="character" w:customStyle="1" w:styleId="8Char">
    <w:name w:val="标题 8 Char"/>
    <w:basedOn w:val="a0"/>
    <w:link w:val="8"/>
    <w:uiPriority w:val="9"/>
    <w:rsid w:val="00E01A3B"/>
    <w:rPr>
      <w:rFonts w:asciiTheme="majorHAnsi" w:eastAsiaTheme="majorEastAsia" w:hAnsiTheme="majorHAnsi" w:cstheme="majorBidi"/>
      <w:sz w:val="24"/>
      <w:szCs w:val="24"/>
    </w:rPr>
  </w:style>
  <w:style w:type="character" w:styleId="aa">
    <w:name w:val="Strong"/>
    <w:basedOn w:val="a0"/>
    <w:uiPriority w:val="22"/>
    <w:qFormat/>
    <w:rsid w:val="00E31C3B"/>
    <w:rPr>
      <w:b/>
      <w:bCs/>
    </w:rPr>
  </w:style>
  <w:style w:type="character" w:customStyle="1" w:styleId="yanse">
    <w:name w:val="yanse"/>
    <w:basedOn w:val="a0"/>
    <w:rsid w:val="00E31C3B"/>
  </w:style>
  <w:style w:type="character" w:customStyle="1" w:styleId="9Char">
    <w:name w:val="标题 9 Char"/>
    <w:basedOn w:val="a0"/>
    <w:link w:val="9"/>
    <w:uiPriority w:val="9"/>
    <w:rsid w:val="009D5A0E"/>
    <w:rPr>
      <w:rFonts w:asciiTheme="majorHAnsi" w:eastAsiaTheme="majorEastAsia" w:hAnsiTheme="majorHAnsi" w:cstheme="majorBidi"/>
      <w:szCs w:val="21"/>
    </w:rPr>
  </w:style>
  <w:style w:type="character" w:customStyle="1" w:styleId="UnresolvedMention">
    <w:name w:val="Unresolved Mention"/>
    <w:basedOn w:val="a0"/>
    <w:uiPriority w:val="99"/>
    <w:semiHidden/>
    <w:unhideWhenUsed/>
    <w:rsid w:val="007804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 w:type="character" w:customStyle="1" w:styleId="8Char">
    <w:name w:val="标题 8 Char"/>
    <w:basedOn w:val="a0"/>
    <w:link w:val="8"/>
    <w:uiPriority w:val="9"/>
    <w:rsid w:val="00E01A3B"/>
    <w:rPr>
      <w:rFonts w:asciiTheme="majorHAnsi" w:eastAsiaTheme="majorEastAsia" w:hAnsiTheme="majorHAnsi" w:cstheme="majorBidi"/>
      <w:sz w:val="24"/>
      <w:szCs w:val="24"/>
    </w:rPr>
  </w:style>
  <w:style w:type="character" w:styleId="aa">
    <w:name w:val="Strong"/>
    <w:basedOn w:val="a0"/>
    <w:uiPriority w:val="22"/>
    <w:qFormat/>
    <w:rsid w:val="00E31C3B"/>
    <w:rPr>
      <w:b/>
      <w:bCs/>
    </w:rPr>
  </w:style>
  <w:style w:type="character" w:customStyle="1" w:styleId="yanse">
    <w:name w:val="yanse"/>
    <w:basedOn w:val="a0"/>
    <w:rsid w:val="00E31C3B"/>
  </w:style>
  <w:style w:type="character" w:customStyle="1" w:styleId="9Char">
    <w:name w:val="标题 9 Char"/>
    <w:basedOn w:val="a0"/>
    <w:link w:val="9"/>
    <w:uiPriority w:val="9"/>
    <w:rsid w:val="009D5A0E"/>
    <w:rPr>
      <w:rFonts w:asciiTheme="majorHAnsi" w:eastAsiaTheme="majorEastAsia" w:hAnsiTheme="majorHAnsi" w:cstheme="majorBidi"/>
      <w:szCs w:val="21"/>
    </w:rPr>
  </w:style>
  <w:style w:type="character" w:customStyle="1" w:styleId="UnresolvedMention">
    <w:name w:val="Unresolved Mention"/>
    <w:basedOn w:val="a0"/>
    <w:uiPriority w:val="99"/>
    <w:semiHidden/>
    <w:unhideWhenUsed/>
    <w:rsid w:val="00780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47.html" TargetMode="External"/><Relationship Id="rId18" Type="http://schemas.openxmlformats.org/officeDocument/2006/relationships/hyperlink" Target="http://ssfb86.com/index/News/detail/newsid/4421.html" TargetMode="External"/><Relationship Id="rId26" Type="http://schemas.openxmlformats.org/officeDocument/2006/relationships/hyperlink" Target="http://ssfb86.com/index/News/detail/newsid/75.html" TargetMode="External"/><Relationship Id="rId39" Type="http://schemas.openxmlformats.org/officeDocument/2006/relationships/hyperlink" Target="http://ssfb86.com/index/News/detail/newsid/75.html" TargetMode="External"/><Relationship Id="rId3" Type="http://schemas.microsoft.com/office/2007/relationships/stylesWithEffects" Target="stylesWithEffects.xml"/><Relationship Id="rId21" Type="http://schemas.openxmlformats.org/officeDocument/2006/relationships/hyperlink" Target="http://ssfb86.com/index/News/detail/newsid/75.html" TargetMode="External"/><Relationship Id="rId34" Type="http://schemas.openxmlformats.org/officeDocument/2006/relationships/hyperlink" Target="http://ssfb86.com/index/News/detail/newsid/75.html" TargetMode="External"/><Relationship Id="rId42" Type="http://schemas.openxmlformats.org/officeDocument/2006/relationships/hyperlink" Target="http://ssfb86.com/index/News/detail/newsid/75.html" TargetMode="External"/><Relationship Id="rId47" Type="http://schemas.openxmlformats.org/officeDocument/2006/relationships/hyperlink" Target="http://ssfb86.com/index/News/detail/newsid/75.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fb86.com/index/News/detail/newsid/310.html" TargetMode="External"/><Relationship Id="rId17" Type="http://schemas.openxmlformats.org/officeDocument/2006/relationships/hyperlink" Target="http://ssfb86.com/index/News/detail/newsid/500.html" TargetMode="External"/><Relationship Id="rId25" Type="http://schemas.openxmlformats.org/officeDocument/2006/relationships/hyperlink" Target="http://ssfb86.com/index/News/detail/newsid/75.html" TargetMode="External"/><Relationship Id="rId33" Type="http://schemas.openxmlformats.org/officeDocument/2006/relationships/hyperlink" Target="http://ssfb86.com/index/News/detail/newsid/75.html" TargetMode="External"/><Relationship Id="rId38" Type="http://schemas.openxmlformats.org/officeDocument/2006/relationships/hyperlink" Target="http://ssfb86.com/index/News/detail/newsid/75.html" TargetMode="External"/><Relationship Id="rId46" Type="http://schemas.openxmlformats.org/officeDocument/2006/relationships/hyperlink" Target="http://ssfb86.com/index/News/detail/newsid/75.html" TargetMode="External"/><Relationship Id="rId2" Type="http://schemas.openxmlformats.org/officeDocument/2006/relationships/styles" Target="styles.xml"/><Relationship Id="rId16" Type="http://schemas.openxmlformats.org/officeDocument/2006/relationships/hyperlink" Target="http://ssfb86.com/index/News/detail/newsid/310.html" TargetMode="External"/><Relationship Id="rId20" Type="http://schemas.openxmlformats.org/officeDocument/2006/relationships/hyperlink" Target="../../&#31246;&#25910;&#27861;&#35268;&#27719;&#32534;&#65288;&#25353;&#26085;&#26399;&#20998;&#31867;&#65289;/2019&#24180;/12&#26376;/&#36130;&#25919;&#37096;%20&#31246;&#21153;&#24635;&#23616;&#20844;&#21578;2019&#24180;&#31532;99&#21495;&#8212;&#8212;&#20851;&#20110;&#20844;&#30410;&#24904;&#21892;&#20107;&#19994;&#25424;&#36192;&#20010;&#20154;&#25152;&#24471;&#31246;&#25919;&#31574;&#30340;&#20844;&#21578;.docx" TargetMode="External"/><Relationship Id="rId29" Type="http://schemas.openxmlformats.org/officeDocument/2006/relationships/hyperlink" Target="http://ssfb86.com/index/News/detail/newsid/75.html" TargetMode="External"/><Relationship Id="rId41" Type="http://schemas.openxmlformats.org/officeDocument/2006/relationships/hyperlink" Target="http://ssfb86.com/index/News/detail/newsid/7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fb86.com/index/News/detail/newsid/310.html" TargetMode="External"/><Relationship Id="rId24" Type="http://schemas.openxmlformats.org/officeDocument/2006/relationships/hyperlink" Target="http://ssfb86.com/index/News/detail/newsid/75.html" TargetMode="External"/><Relationship Id="rId32" Type="http://schemas.openxmlformats.org/officeDocument/2006/relationships/hyperlink" Target="http://ssfb86.com/index/News/detail/newsid/75.html" TargetMode="External"/><Relationship Id="rId37" Type="http://schemas.openxmlformats.org/officeDocument/2006/relationships/hyperlink" Target="http://ssfb86.com/index/News/detail/newsid/75.html" TargetMode="External"/><Relationship Id="rId40" Type="http://schemas.openxmlformats.org/officeDocument/2006/relationships/hyperlink" Target="http://ssfb86.com/index/News/detail/newsid/75.html" TargetMode="External"/><Relationship Id="rId45" Type="http://schemas.openxmlformats.org/officeDocument/2006/relationships/hyperlink" Target="http://ssfb86.com/uploadfile/file/20200514/1589468438488265.docx" TargetMode="External"/><Relationship Id="rId5" Type="http://schemas.openxmlformats.org/officeDocument/2006/relationships/webSettings" Target="webSettings.xml"/><Relationship Id="rId15" Type="http://schemas.openxmlformats.org/officeDocument/2006/relationships/hyperlink" Target="http://ssfb86.com/index/News/detail/newsid/8796.html" TargetMode="External"/><Relationship Id="rId23" Type="http://schemas.openxmlformats.org/officeDocument/2006/relationships/hyperlink" Target="http://ssfb86.com/index/News/detail/newsid/75.html" TargetMode="External"/><Relationship Id="rId28" Type="http://schemas.openxmlformats.org/officeDocument/2006/relationships/hyperlink" Target="http://ssfb86.com/index/News/detail/newsid/75.html" TargetMode="External"/><Relationship Id="rId36" Type="http://schemas.openxmlformats.org/officeDocument/2006/relationships/hyperlink" Target="http://ssfb86.com/index/News/detail/newsid/75.html" TargetMode="External"/><Relationship Id="rId49" Type="http://schemas.openxmlformats.org/officeDocument/2006/relationships/fontTable" Target="fontTable.xml"/><Relationship Id="rId10" Type="http://schemas.openxmlformats.org/officeDocument/2006/relationships/hyperlink" Target="http://ssfb86.com/index/News/detail/newsid/75.html" TargetMode="External"/><Relationship Id="rId19" Type="http://schemas.openxmlformats.org/officeDocument/2006/relationships/hyperlink" Target="http://ssfb86.com/index/News/detail/newsid/4367.html" TargetMode="External"/><Relationship Id="rId31" Type="http://schemas.openxmlformats.org/officeDocument/2006/relationships/hyperlink" Target="http://ssfb86.com/index/News/detail/newsid/75.html" TargetMode="External"/><Relationship Id="rId44" Type="http://schemas.openxmlformats.org/officeDocument/2006/relationships/hyperlink" Target="http://ssfb86.com/index/News/detail/newsid/75.html" TargetMode="External"/><Relationship Id="rId4" Type="http://schemas.openxmlformats.org/officeDocument/2006/relationships/settings" Target="settings.xml"/><Relationship Id="rId9" Type="http://schemas.openxmlformats.org/officeDocument/2006/relationships/hyperlink" Target="http://ssfb86.com/index/News/detail/newsid/247.html" TargetMode="External"/><Relationship Id="rId14" Type="http://schemas.openxmlformats.org/officeDocument/2006/relationships/hyperlink" Target="http://ssfb86.com/index/News/detail/newsid/165.html" TargetMode="External"/><Relationship Id="rId22" Type="http://schemas.openxmlformats.org/officeDocument/2006/relationships/hyperlink" Target="http://ssfb86.com/index/News/detail/newsid/75.html" TargetMode="External"/><Relationship Id="rId27" Type="http://schemas.openxmlformats.org/officeDocument/2006/relationships/hyperlink" Target="http://ssfb86.com/index/News/detail/newsid/75.html" TargetMode="External"/><Relationship Id="rId30" Type="http://schemas.openxmlformats.org/officeDocument/2006/relationships/hyperlink" Target="http://ssfb86.com/index/News/detail/newsid/75.html" TargetMode="External"/><Relationship Id="rId35" Type="http://schemas.openxmlformats.org/officeDocument/2006/relationships/hyperlink" Target="http://ssfb86.com/index/News/detail/newsid/75.html" TargetMode="External"/><Relationship Id="rId43" Type="http://schemas.openxmlformats.org/officeDocument/2006/relationships/hyperlink" Target="http://ssfb86.com/index/News/detail/newsid/75.html" TargetMode="External"/><Relationship Id="rId48" Type="http://schemas.openxmlformats.org/officeDocument/2006/relationships/footer" Target="footer1.xml"/><Relationship Id="rId8" Type="http://schemas.openxmlformats.org/officeDocument/2006/relationships/hyperlink" Target="http://ssfb86.com/index/News/detail/newsid/31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2020-07-14T13:34:00Z</dcterms:created>
  <dcterms:modified xsi:type="dcterms:W3CDTF">2021-03-24T06:29:00Z</dcterms:modified>
</cp:coreProperties>
</file>