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6B47" w14:textId="77777777" w:rsidR="00723C50" w:rsidRPr="00303E3C" w:rsidRDefault="00723C50" w:rsidP="00303E3C">
      <w:pPr>
        <w:pStyle w:val="a5"/>
        <w:shd w:val="clear" w:color="auto" w:fill="FFFFFF"/>
        <w:spacing w:beforeLines="50" w:before="156" w:line="480" w:lineRule="atLeast"/>
        <w:ind w:firstLineChars="200" w:firstLine="480"/>
        <w:rPr>
          <w:rFonts w:asciiTheme="minorEastAsia" w:eastAsiaTheme="minorEastAsia" w:hAnsiTheme="minorEastAsia"/>
          <w:color w:val="333333"/>
        </w:rPr>
      </w:pPr>
    </w:p>
    <w:p w14:paraId="39CF8FEB" w14:textId="2FA23F6A" w:rsidR="00F57C18" w:rsidRDefault="00C044BE" w:rsidP="00B85160">
      <w:pPr>
        <w:jc w:val="center"/>
        <w:rPr>
          <w:rFonts w:asciiTheme="minorEastAsia" w:hAnsiTheme="minorEastAsia"/>
          <w:sz w:val="44"/>
          <w:szCs w:val="44"/>
        </w:rPr>
      </w:pPr>
      <w:r>
        <w:rPr>
          <w:rFonts w:asciiTheme="minorEastAsia" w:hAnsiTheme="minorEastAsia"/>
          <w:sz w:val="44"/>
          <w:szCs w:val="44"/>
        </w:rPr>
        <w:t>5</w:t>
      </w:r>
      <w:r w:rsidR="00157D91">
        <w:rPr>
          <w:rFonts w:asciiTheme="minorEastAsia" w:hAnsiTheme="minorEastAsia"/>
          <w:sz w:val="44"/>
          <w:szCs w:val="44"/>
        </w:rPr>
        <w:t>.</w:t>
      </w:r>
      <w:r>
        <w:rPr>
          <w:rFonts w:asciiTheme="minorEastAsia" w:hAnsiTheme="minorEastAsia"/>
          <w:sz w:val="44"/>
          <w:szCs w:val="44"/>
        </w:rPr>
        <w:t>1.</w:t>
      </w:r>
      <w:r w:rsidR="0061484D">
        <w:rPr>
          <w:rFonts w:asciiTheme="minorEastAsia" w:hAnsiTheme="minorEastAsia"/>
          <w:sz w:val="44"/>
          <w:szCs w:val="44"/>
        </w:rPr>
        <w:t>2</w:t>
      </w:r>
      <w:r w:rsidR="00B85160" w:rsidRPr="00B85160">
        <w:rPr>
          <w:rFonts w:asciiTheme="minorEastAsia" w:hAnsiTheme="minorEastAsia"/>
          <w:sz w:val="44"/>
          <w:szCs w:val="44"/>
        </w:rPr>
        <w:t xml:space="preserve">  </w:t>
      </w:r>
      <w:bookmarkStart w:id="0" w:name="_Hlk45699240"/>
      <w:r w:rsidR="0061484D" w:rsidRPr="0061484D">
        <w:rPr>
          <w:rFonts w:asciiTheme="minorEastAsia" w:hAnsiTheme="minorEastAsia" w:hint="eastAsia"/>
          <w:sz w:val="44"/>
          <w:szCs w:val="44"/>
        </w:rPr>
        <w:t>储蓄等</w:t>
      </w:r>
      <w:r w:rsidR="005C2F6A" w:rsidRPr="0061484D">
        <w:rPr>
          <w:rFonts w:asciiTheme="minorEastAsia" w:hAnsiTheme="minorEastAsia" w:hint="eastAsia"/>
          <w:sz w:val="44"/>
          <w:szCs w:val="44"/>
        </w:rPr>
        <w:t>利息</w:t>
      </w:r>
      <w:r w:rsidR="005C2F6A">
        <w:rPr>
          <w:rFonts w:asciiTheme="minorEastAsia" w:hAnsiTheme="minorEastAsia" w:hint="eastAsia"/>
          <w:sz w:val="44"/>
          <w:szCs w:val="44"/>
        </w:rPr>
        <w:t>类</w:t>
      </w:r>
      <w:r w:rsidR="0061484D" w:rsidRPr="0061484D">
        <w:rPr>
          <w:rFonts w:asciiTheme="minorEastAsia" w:hAnsiTheme="minorEastAsia" w:hint="eastAsia"/>
          <w:sz w:val="44"/>
          <w:szCs w:val="44"/>
        </w:rPr>
        <w:t>，</w:t>
      </w:r>
      <w:r w:rsidR="005C2F6A">
        <w:rPr>
          <w:rFonts w:asciiTheme="minorEastAsia" w:hAnsiTheme="minorEastAsia" w:hint="eastAsia"/>
          <w:sz w:val="44"/>
          <w:szCs w:val="44"/>
        </w:rPr>
        <w:t>外籍</w:t>
      </w:r>
      <w:r w:rsidR="0061484D" w:rsidRPr="0061484D">
        <w:rPr>
          <w:rFonts w:asciiTheme="minorEastAsia" w:hAnsiTheme="minorEastAsia" w:hint="eastAsia"/>
          <w:sz w:val="44"/>
          <w:szCs w:val="44"/>
        </w:rPr>
        <w:t>个人持股等</w:t>
      </w:r>
      <w:r w:rsidR="005C2F6A">
        <w:rPr>
          <w:rFonts w:asciiTheme="minorEastAsia" w:hAnsiTheme="minorEastAsia" w:hint="eastAsia"/>
          <w:sz w:val="44"/>
          <w:szCs w:val="44"/>
        </w:rPr>
        <w:t>投资收益类</w:t>
      </w:r>
      <w:bookmarkEnd w:id="0"/>
      <w:r w:rsidR="0077704B" w:rsidRPr="00B85160">
        <w:rPr>
          <w:rFonts w:asciiTheme="minorEastAsia" w:hAnsiTheme="minorEastAsia"/>
          <w:sz w:val="44"/>
          <w:szCs w:val="44"/>
        </w:rPr>
        <w:t xml:space="preserve"> </w:t>
      </w:r>
    </w:p>
    <w:p w14:paraId="0507E3C0" w14:textId="2D759D01" w:rsidR="00C044BE" w:rsidRPr="005C2F6A" w:rsidRDefault="00C044BE" w:rsidP="005C2F6A">
      <w:pPr>
        <w:pStyle w:val="a5"/>
        <w:shd w:val="clear" w:color="auto" w:fill="FFFFFF"/>
        <w:spacing w:beforeLines="50" w:before="156" w:line="480" w:lineRule="atLeast"/>
        <w:ind w:firstLineChars="200" w:firstLine="482"/>
        <w:rPr>
          <w:rFonts w:asciiTheme="minorEastAsia" w:eastAsiaTheme="minorEastAsia" w:hAnsiTheme="minorEastAsia" w:cstheme="minorBidi"/>
          <w:b/>
          <w:bCs/>
          <w:color w:val="000000" w:themeColor="text1"/>
          <w:kern w:val="44"/>
        </w:rPr>
      </w:pPr>
    </w:p>
    <w:p w14:paraId="6D848934" w14:textId="77777777" w:rsidR="001B2EF1" w:rsidRPr="005C2F6A" w:rsidRDefault="001B2EF1" w:rsidP="005C2F6A">
      <w:pPr>
        <w:pStyle w:val="1"/>
        <w:spacing w:before="50" w:after="0" w:line="480" w:lineRule="atLeast"/>
        <w:rPr>
          <w:rFonts w:asciiTheme="minorEastAsia" w:hAnsiTheme="minorEastAsia"/>
          <w:color w:val="000000" w:themeColor="text1"/>
          <w:sz w:val="24"/>
          <w:szCs w:val="24"/>
        </w:rPr>
      </w:pPr>
      <w:bookmarkStart w:id="1" w:name="_Toc13326550"/>
      <w:bookmarkStart w:id="2" w:name="_Toc13326521"/>
      <w:r w:rsidRPr="005C2F6A">
        <w:rPr>
          <w:rFonts w:asciiTheme="minorEastAsia" w:hAnsiTheme="minorEastAsia" w:hint="eastAsia"/>
          <w:color w:val="000000" w:themeColor="text1"/>
          <w:sz w:val="24"/>
          <w:szCs w:val="24"/>
        </w:rPr>
        <w:t>一、利息类</w:t>
      </w:r>
    </w:p>
    <w:p w14:paraId="4D2A2ADC" w14:textId="50FA1EC9" w:rsidR="001B2EF1" w:rsidRPr="005C2F6A" w:rsidRDefault="001B2EF1" w:rsidP="005C2F6A">
      <w:pPr>
        <w:pStyle w:val="2"/>
        <w:spacing w:before="50" w:after="0" w:line="480" w:lineRule="atLeast"/>
        <w:rPr>
          <w:rFonts w:asciiTheme="minorEastAsia" w:eastAsiaTheme="minorEastAsia" w:hAnsiTheme="minorEastAsia"/>
          <w:color w:val="000000" w:themeColor="text1"/>
          <w:sz w:val="24"/>
          <w:szCs w:val="24"/>
        </w:rPr>
      </w:pPr>
      <w:r w:rsidRPr="005C2F6A">
        <w:rPr>
          <w:rFonts w:asciiTheme="minorEastAsia" w:eastAsiaTheme="minorEastAsia" w:hAnsiTheme="minorEastAsia" w:hint="eastAsia"/>
          <w:color w:val="000000" w:themeColor="text1"/>
          <w:sz w:val="24"/>
          <w:szCs w:val="24"/>
        </w:rPr>
        <w:t>（一）储蓄存款利息所得有关个人所得税政策</w:t>
      </w:r>
      <w:bookmarkEnd w:id="1"/>
    </w:p>
    <w:p w14:paraId="65BB15C8" w14:textId="77777777" w:rsidR="001B2EF1" w:rsidRPr="005C2F6A" w:rsidRDefault="001B2EF1" w:rsidP="005C2F6A">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C2F6A">
        <w:rPr>
          <w:rFonts w:asciiTheme="minorEastAsia" w:eastAsiaTheme="minorEastAsia" w:hAnsiTheme="minorEastAsia" w:hint="eastAsia"/>
          <w:color w:val="000000" w:themeColor="text1"/>
        </w:rPr>
        <w:t>经国务院批准，自2008年10月9日起，对储蓄存款利息所得暂免征收个人所得税。即储蓄存款在1999年10月31日前孳生的利息所得，不征收个人所得税；储蓄存款在1999年11月1日至2007年8月14日孳生的利息所得，按照20%的比例税率征收个人所得税；储蓄存款在2007年8月15日至2008年10月8日孳生的利息所得，按照5%的比例税率征收个人所得税；储蓄存款在2008年10月9日后（含10月9日）孳生的利息所得，暂免征收个人所得税。</w:t>
      </w:r>
    </w:p>
    <w:p w14:paraId="553F8E05" w14:textId="0693632C" w:rsidR="001B2EF1" w:rsidRPr="005C2F6A" w:rsidRDefault="001B2EF1" w:rsidP="005C2F6A">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C2F6A">
        <w:rPr>
          <w:rFonts w:asciiTheme="minorEastAsia" w:eastAsiaTheme="minorEastAsia" w:hAnsiTheme="minorEastAsia" w:hint="eastAsia"/>
          <w:color w:val="000000" w:themeColor="text1"/>
          <w:shd w:val="clear" w:color="auto" w:fill="FFFFFF"/>
        </w:rPr>
        <w:t>（</w:t>
      </w:r>
      <w:hyperlink r:id="rId8" w:history="1">
        <w:r w:rsidRPr="00E8621B">
          <w:rPr>
            <w:rStyle w:val="a6"/>
            <w:rFonts w:asciiTheme="minorEastAsia" w:eastAsiaTheme="minorEastAsia" w:hAnsiTheme="minorEastAsia" w:hint="eastAsia"/>
            <w:shd w:val="clear" w:color="auto" w:fill="FFFFFF"/>
          </w:rPr>
          <w:t>财税〔2008〕132号</w:t>
        </w:r>
      </w:hyperlink>
      <w:r w:rsidRPr="005C2F6A">
        <w:rPr>
          <w:rFonts w:asciiTheme="minorEastAsia" w:eastAsiaTheme="minorEastAsia" w:hAnsiTheme="minorEastAsia" w:hint="eastAsia"/>
          <w:color w:val="000000" w:themeColor="text1"/>
          <w:shd w:val="clear" w:color="auto" w:fill="FFFFFF"/>
        </w:rPr>
        <w:t>）</w:t>
      </w:r>
    </w:p>
    <w:p w14:paraId="02383308" w14:textId="4D3AD8F5" w:rsidR="001B2EF1" w:rsidRPr="005C2F6A" w:rsidRDefault="001B2EF1" w:rsidP="005C2F6A">
      <w:pPr>
        <w:pStyle w:val="2"/>
        <w:spacing w:before="50" w:after="0" w:line="480" w:lineRule="atLeast"/>
        <w:rPr>
          <w:rFonts w:asciiTheme="minorEastAsia" w:eastAsiaTheme="minorEastAsia" w:hAnsiTheme="minorEastAsia"/>
          <w:color w:val="000000" w:themeColor="text1"/>
          <w:sz w:val="24"/>
          <w:szCs w:val="24"/>
        </w:rPr>
      </w:pPr>
      <w:bookmarkStart w:id="3" w:name="_Toc13326551"/>
      <w:r w:rsidRPr="005C2F6A">
        <w:rPr>
          <w:rFonts w:asciiTheme="minorEastAsia" w:eastAsiaTheme="minorEastAsia" w:hAnsiTheme="minorEastAsia" w:hint="eastAsia"/>
          <w:color w:val="000000" w:themeColor="text1"/>
          <w:sz w:val="24"/>
          <w:szCs w:val="24"/>
        </w:rPr>
        <w:t>（二）住房公积金、医疗保险金、基本养老保险金、失业保险基金个人账户存款利息所得免征个人所得税</w:t>
      </w:r>
      <w:bookmarkEnd w:id="3"/>
    </w:p>
    <w:p w14:paraId="410A6BE2" w14:textId="77777777" w:rsidR="001B2EF1" w:rsidRPr="005C2F6A" w:rsidRDefault="001B2EF1" w:rsidP="005C2F6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根据国务院</w:t>
      </w:r>
      <w:hyperlink r:id="rId9" w:history="1">
        <w:r w:rsidRPr="005C2F6A">
          <w:rPr>
            <w:rStyle w:val="a6"/>
            <w:rFonts w:asciiTheme="minorEastAsia" w:hAnsiTheme="minorEastAsia" w:cs="宋体" w:hint="eastAsia"/>
            <w:i/>
            <w:color w:val="000000" w:themeColor="text1"/>
            <w:kern w:val="0"/>
            <w:sz w:val="24"/>
            <w:szCs w:val="24"/>
          </w:rPr>
          <w:t>&lt;对储蓄存款利息所得征收个人所得税的实施办法&gt;</w:t>
        </w:r>
      </w:hyperlink>
      <w:r w:rsidRPr="005C2F6A">
        <w:rPr>
          <w:rFonts w:asciiTheme="minorEastAsia" w:hAnsiTheme="minorEastAsia" w:cs="宋体" w:hint="eastAsia"/>
          <w:color w:val="000000" w:themeColor="text1"/>
          <w:kern w:val="0"/>
          <w:sz w:val="24"/>
          <w:szCs w:val="24"/>
        </w:rPr>
        <w:t>第五条对个人取得的教育储蓄存款利息所得以及国务院财政部门确定的其他专项储蓄存款或者储蓄性专项基金存款的利息所得，免征个人所得税的规定，为了保证和支持社会保障制度和住房制度改革的顺利实施，现明确按照国家或省级地方政府规定的比例缴付的下列专项基金或资金存入银行个人账户所取得的利息收入免征个人所得税：</w:t>
      </w:r>
    </w:p>
    <w:p w14:paraId="47D99CDD" w14:textId="77777777" w:rsidR="001B2EF1" w:rsidRPr="005C2F6A" w:rsidRDefault="001B2EF1" w:rsidP="005C2F6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1</w:t>
      </w:r>
      <w:r w:rsidRPr="005C2F6A">
        <w:rPr>
          <w:rFonts w:asciiTheme="minorEastAsia" w:hAnsiTheme="minorEastAsia" w:cs="宋体"/>
          <w:color w:val="000000" w:themeColor="text1"/>
          <w:kern w:val="0"/>
          <w:sz w:val="24"/>
          <w:szCs w:val="24"/>
        </w:rPr>
        <w:t>.</w:t>
      </w:r>
      <w:r w:rsidRPr="005C2F6A">
        <w:rPr>
          <w:rFonts w:asciiTheme="minorEastAsia" w:hAnsiTheme="minorEastAsia" w:cs="宋体" w:hint="eastAsia"/>
          <w:color w:val="000000" w:themeColor="text1"/>
          <w:kern w:val="0"/>
          <w:sz w:val="24"/>
          <w:szCs w:val="24"/>
        </w:rPr>
        <w:t>住房公积金；</w:t>
      </w:r>
    </w:p>
    <w:p w14:paraId="02639A03" w14:textId="77777777" w:rsidR="001B2EF1" w:rsidRPr="005C2F6A" w:rsidRDefault="001B2EF1" w:rsidP="005C2F6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2</w:t>
      </w:r>
      <w:r w:rsidRPr="005C2F6A">
        <w:rPr>
          <w:rFonts w:asciiTheme="minorEastAsia" w:hAnsiTheme="minorEastAsia" w:cs="宋体"/>
          <w:color w:val="000000" w:themeColor="text1"/>
          <w:kern w:val="0"/>
          <w:sz w:val="24"/>
          <w:szCs w:val="24"/>
        </w:rPr>
        <w:t>.</w:t>
      </w:r>
      <w:r w:rsidRPr="005C2F6A">
        <w:rPr>
          <w:rFonts w:asciiTheme="minorEastAsia" w:hAnsiTheme="minorEastAsia" w:cs="宋体" w:hint="eastAsia"/>
          <w:color w:val="000000" w:themeColor="text1"/>
          <w:kern w:val="0"/>
          <w:sz w:val="24"/>
          <w:szCs w:val="24"/>
        </w:rPr>
        <w:t>医疗保险金；</w:t>
      </w:r>
    </w:p>
    <w:p w14:paraId="421822C2" w14:textId="77777777" w:rsidR="001B2EF1" w:rsidRPr="005C2F6A" w:rsidRDefault="001B2EF1" w:rsidP="005C2F6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3</w:t>
      </w:r>
      <w:r w:rsidRPr="005C2F6A">
        <w:rPr>
          <w:rFonts w:asciiTheme="minorEastAsia" w:hAnsiTheme="minorEastAsia" w:cs="宋体"/>
          <w:color w:val="000000" w:themeColor="text1"/>
          <w:kern w:val="0"/>
          <w:sz w:val="24"/>
          <w:szCs w:val="24"/>
        </w:rPr>
        <w:t>.</w:t>
      </w:r>
      <w:r w:rsidRPr="005C2F6A">
        <w:rPr>
          <w:rFonts w:asciiTheme="minorEastAsia" w:hAnsiTheme="minorEastAsia" w:cs="宋体" w:hint="eastAsia"/>
          <w:color w:val="000000" w:themeColor="text1"/>
          <w:kern w:val="0"/>
          <w:sz w:val="24"/>
          <w:szCs w:val="24"/>
        </w:rPr>
        <w:t>基本养老保险金；</w:t>
      </w:r>
    </w:p>
    <w:p w14:paraId="32FA32C3" w14:textId="77777777" w:rsidR="001B2EF1" w:rsidRPr="005C2F6A" w:rsidRDefault="001B2EF1" w:rsidP="005C2F6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4</w:t>
      </w:r>
      <w:r w:rsidRPr="005C2F6A">
        <w:rPr>
          <w:rFonts w:asciiTheme="minorEastAsia" w:hAnsiTheme="minorEastAsia" w:cs="宋体"/>
          <w:color w:val="000000" w:themeColor="text1"/>
          <w:kern w:val="0"/>
          <w:sz w:val="24"/>
          <w:szCs w:val="24"/>
        </w:rPr>
        <w:t>.</w:t>
      </w:r>
      <w:r w:rsidRPr="005C2F6A">
        <w:rPr>
          <w:rFonts w:asciiTheme="minorEastAsia" w:hAnsiTheme="minorEastAsia" w:cs="宋体" w:hint="eastAsia"/>
          <w:color w:val="000000" w:themeColor="text1"/>
          <w:kern w:val="0"/>
          <w:sz w:val="24"/>
          <w:szCs w:val="24"/>
        </w:rPr>
        <w:t>失业保险基金。</w:t>
      </w:r>
    </w:p>
    <w:p w14:paraId="437A3BDB" w14:textId="2BD7F44B" w:rsidR="001B2EF1" w:rsidRPr="005C2F6A" w:rsidRDefault="001B2EF1" w:rsidP="005C2F6A">
      <w:pPr>
        <w:spacing w:beforeLines="50" w:before="156" w:line="480" w:lineRule="atLeast"/>
        <w:jc w:val="righ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lastRenderedPageBreak/>
        <w:t>（</w:t>
      </w:r>
      <w:hyperlink r:id="rId10" w:history="1">
        <w:r w:rsidRPr="00E8621B">
          <w:rPr>
            <w:rStyle w:val="a6"/>
            <w:rFonts w:asciiTheme="minorEastAsia" w:hAnsiTheme="minorEastAsia" w:hint="eastAsia"/>
            <w:sz w:val="24"/>
            <w:szCs w:val="24"/>
            <w:shd w:val="clear" w:color="auto" w:fill="FFFFFF"/>
          </w:rPr>
          <w:t>财税字[1999]267号</w:t>
        </w:r>
      </w:hyperlink>
      <w:r w:rsidRPr="005C2F6A">
        <w:rPr>
          <w:rFonts w:asciiTheme="minorEastAsia" w:hAnsiTheme="minorEastAsia" w:cs="宋体" w:hint="eastAsia"/>
          <w:color w:val="000000" w:themeColor="text1"/>
          <w:kern w:val="0"/>
          <w:sz w:val="24"/>
          <w:szCs w:val="24"/>
        </w:rPr>
        <w:t>）</w:t>
      </w:r>
    </w:p>
    <w:p w14:paraId="4357124E" w14:textId="7D85F2D9" w:rsidR="001B2EF1" w:rsidRPr="005C2F6A" w:rsidRDefault="001B2EF1" w:rsidP="005C2F6A">
      <w:pPr>
        <w:pStyle w:val="2"/>
        <w:spacing w:before="50" w:after="0" w:line="480" w:lineRule="atLeast"/>
        <w:rPr>
          <w:rFonts w:asciiTheme="minorEastAsia" w:eastAsiaTheme="minorEastAsia" w:hAnsiTheme="minorEastAsia"/>
          <w:color w:val="000000" w:themeColor="text1"/>
          <w:sz w:val="24"/>
          <w:szCs w:val="24"/>
        </w:rPr>
      </w:pPr>
      <w:bookmarkStart w:id="4" w:name="_Toc13326552"/>
      <w:bookmarkEnd w:id="2"/>
      <w:r w:rsidRPr="005C2F6A">
        <w:rPr>
          <w:rFonts w:asciiTheme="minorEastAsia" w:eastAsiaTheme="minorEastAsia" w:hAnsiTheme="minorEastAsia" w:hint="eastAsia"/>
          <w:color w:val="000000" w:themeColor="text1"/>
          <w:sz w:val="24"/>
          <w:szCs w:val="24"/>
        </w:rPr>
        <w:t>（三）证券市场个人投资者证券交易结算资金利息所得有关个人所得税政策</w:t>
      </w:r>
      <w:bookmarkEnd w:id="4"/>
    </w:p>
    <w:p w14:paraId="7E661AB1" w14:textId="77777777" w:rsidR="001B2EF1" w:rsidRPr="005C2F6A" w:rsidRDefault="001B2EF1" w:rsidP="005C2F6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8621B">
        <w:rPr>
          <w:rFonts w:asciiTheme="minorEastAsia" w:hAnsiTheme="minorEastAsia" w:cs="宋体" w:hint="eastAsia"/>
          <w:strike/>
          <w:color w:val="000000" w:themeColor="text1"/>
          <w:kern w:val="0"/>
          <w:sz w:val="24"/>
          <w:szCs w:val="24"/>
        </w:rPr>
        <w:t>个人从证券公司股东账户取得的利息所得，应按照个人所得税法规定的“利息、股息、红利所得”应税项目缴纳个人所得税，税款由其开立股东账户的证券公司代扣代缴，征收管理工作由地方税务局负责</w:t>
      </w:r>
      <w:r w:rsidRPr="005C2F6A">
        <w:rPr>
          <w:rFonts w:asciiTheme="minorEastAsia" w:hAnsiTheme="minorEastAsia" w:cs="宋体" w:hint="eastAsia"/>
          <w:color w:val="000000" w:themeColor="text1"/>
          <w:kern w:val="0"/>
          <w:sz w:val="24"/>
          <w:szCs w:val="24"/>
        </w:rPr>
        <w:t>。</w:t>
      </w:r>
    </w:p>
    <w:p w14:paraId="2E1AE8C5" w14:textId="07DCC126" w:rsidR="001B2EF1" w:rsidRPr="005C2F6A" w:rsidRDefault="001B2EF1" w:rsidP="005C2F6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w:t>
      </w:r>
      <w:hyperlink r:id="rId11" w:history="1">
        <w:r w:rsidRPr="00E8621B">
          <w:rPr>
            <w:rStyle w:val="a6"/>
            <w:rFonts w:asciiTheme="minorEastAsia" w:hAnsiTheme="minorEastAsia" w:hint="eastAsia"/>
            <w:sz w:val="24"/>
            <w:szCs w:val="24"/>
            <w:shd w:val="clear" w:color="auto" w:fill="FFFFFF"/>
          </w:rPr>
          <w:t>国税函[1999]697号</w:t>
        </w:r>
      </w:hyperlink>
      <w:r w:rsidRPr="005C2F6A">
        <w:rPr>
          <w:rFonts w:asciiTheme="minorEastAsia" w:hAnsiTheme="minorEastAsia" w:cs="宋体" w:hint="eastAsia"/>
          <w:color w:val="000000" w:themeColor="text1"/>
          <w:kern w:val="0"/>
          <w:sz w:val="24"/>
          <w:szCs w:val="24"/>
        </w:rPr>
        <w:t>）</w:t>
      </w:r>
    </w:p>
    <w:p w14:paraId="596099C4" w14:textId="77777777" w:rsidR="001B2EF1" w:rsidRPr="005C2F6A" w:rsidRDefault="001B2EF1" w:rsidP="005C2F6A">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C2F6A">
        <w:rPr>
          <w:rFonts w:asciiTheme="minorEastAsia" w:eastAsiaTheme="minorEastAsia" w:hAnsiTheme="minorEastAsia" w:hint="eastAsia"/>
          <w:color w:val="000000" w:themeColor="text1"/>
        </w:rPr>
        <w:t>自2008年10月9日起，对证券市场个人投资者取得的证券交易结算资金利息所得，暂免征收个人所得税，即证券市场个人投资者的证券交易结算资金在2008年10月9日后（含10月9日）孳生的利息所得，暂免征收个人所得税。</w:t>
      </w:r>
    </w:p>
    <w:p w14:paraId="69F7E9FD" w14:textId="3083C617" w:rsidR="001B2EF1" w:rsidRPr="005C2F6A" w:rsidRDefault="001B2EF1" w:rsidP="005C2F6A">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C2F6A">
        <w:rPr>
          <w:rFonts w:asciiTheme="minorEastAsia" w:eastAsiaTheme="minorEastAsia" w:hAnsiTheme="minorEastAsia" w:hint="eastAsia"/>
          <w:color w:val="000000" w:themeColor="text1"/>
        </w:rPr>
        <w:t>（</w:t>
      </w:r>
      <w:hyperlink r:id="rId12" w:history="1">
        <w:r w:rsidRPr="00E8621B">
          <w:rPr>
            <w:rStyle w:val="a6"/>
            <w:rFonts w:asciiTheme="minorEastAsia" w:eastAsiaTheme="minorEastAsia" w:hAnsiTheme="minorEastAsia" w:hint="eastAsia"/>
            <w:shd w:val="clear" w:color="auto" w:fill="FFFFFF"/>
          </w:rPr>
          <w:t>财税〔2008〕140号</w:t>
        </w:r>
      </w:hyperlink>
      <w:r w:rsidRPr="005C2F6A">
        <w:rPr>
          <w:rFonts w:asciiTheme="minorEastAsia" w:eastAsiaTheme="minorEastAsia" w:hAnsiTheme="minorEastAsia" w:hint="eastAsia"/>
          <w:color w:val="000000" w:themeColor="text1"/>
        </w:rPr>
        <w:t>）</w:t>
      </w:r>
    </w:p>
    <w:p w14:paraId="66D87D6D" w14:textId="77777777" w:rsidR="001B2EF1" w:rsidRPr="005C2F6A" w:rsidRDefault="001B2EF1" w:rsidP="005C2F6A">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C2F6A">
        <w:rPr>
          <w:rFonts w:asciiTheme="minorEastAsia" w:eastAsiaTheme="minorEastAsia" w:hAnsiTheme="minorEastAsia" w:hint="eastAsia"/>
          <w:color w:val="000000" w:themeColor="text1"/>
        </w:rPr>
        <w:t>要使纳税人和证券公司理解不是从10月9日后实际取得的全部利息所得都免税，而是根据利息孳生时间的不同，分段计税，即个人投资者证券交易结算资金从2008年10月9日（含9日）之后孳生的利息，才暂免征收个人所得税。</w:t>
      </w:r>
    </w:p>
    <w:p w14:paraId="1A50BBBB" w14:textId="07E85479" w:rsidR="001B2EF1" w:rsidRPr="005C2F6A" w:rsidRDefault="001B2EF1" w:rsidP="005C2F6A">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C2F6A">
        <w:rPr>
          <w:rFonts w:asciiTheme="minorEastAsia" w:eastAsiaTheme="minorEastAsia" w:hAnsiTheme="minorEastAsia" w:hint="eastAsia"/>
          <w:color w:val="000000" w:themeColor="text1"/>
        </w:rPr>
        <w:t>（</w:t>
      </w:r>
      <w:hyperlink r:id="rId13" w:history="1">
        <w:r w:rsidRPr="00E8621B">
          <w:rPr>
            <w:rStyle w:val="a6"/>
            <w:rFonts w:asciiTheme="minorEastAsia" w:eastAsiaTheme="minorEastAsia" w:hAnsiTheme="minorEastAsia" w:hint="eastAsia"/>
            <w:shd w:val="clear" w:color="auto" w:fill="FFFFFF"/>
          </w:rPr>
          <w:t>国税函〔2008〕870号</w:t>
        </w:r>
      </w:hyperlink>
      <w:r w:rsidRPr="005C2F6A">
        <w:rPr>
          <w:rFonts w:asciiTheme="minorEastAsia" w:eastAsiaTheme="minorEastAsia" w:hAnsiTheme="minorEastAsia" w:hint="eastAsia"/>
          <w:color w:val="000000" w:themeColor="text1"/>
          <w:shd w:val="clear" w:color="auto" w:fill="FFFFFF"/>
        </w:rPr>
        <w:t>第二条</w:t>
      </w:r>
      <w:r w:rsidRPr="005C2F6A">
        <w:rPr>
          <w:rFonts w:asciiTheme="minorEastAsia" w:eastAsiaTheme="minorEastAsia" w:hAnsiTheme="minorEastAsia" w:hint="eastAsia"/>
          <w:color w:val="000000" w:themeColor="text1"/>
        </w:rPr>
        <w:t>）</w:t>
      </w:r>
    </w:p>
    <w:p w14:paraId="263EB573" w14:textId="3A5A3669" w:rsidR="001B2EF1" w:rsidRPr="005C2F6A" w:rsidRDefault="001B2EF1" w:rsidP="005C2F6A">
      <w:pPr>
        <w:pStyle w:val="2"/>
        <w:spacing w:before="50" w:after="0" w:line="480" w:lineRule="atLeast"/>
        <w:rPr>
          <w:rFonts w:asciiTheme="minorEastAsia" w:eastAsiaTheme="minorEastAsia" w:hAnsiTheme="minorEastAsia"/>
          <w:color w:val="000000" w:themeColor="text1"/>
          <w:sz w:val="24"/>
          <w:szCs w:val="24"/>
        </w:rPr>
      </w:pPr>
      <w:bookmarkStart w:id="5" w:name="_Toc13326553"/>
      <w:r w:rsidRPr="005C2F6A">
        <w:rPr>
          <w:rFonts w:asciiTheme="minorEastAsia" w:eastAsiaTheme="minorEastAsia" w:hAnsiTheme="minorEastAsia" w:hint="eastAsia"/>
          <w:color w:val="000000" w:themeColor="text1"/>
          <w:sz w:val="24"/>
          <w:szCs w:val="24"/>
        </w:rPr>
        <w:t>（四）国债和国家发行的金融债券利息；</w:t>
      </w:r>
    </w:p>
    <w:p w14:paraId="4EC3BF50" w14:textId="1993C0E3" w:rsidR="001B2EF1" w:rsidRPr="005C2F6A" w:rsidRDefault="001B2EF1" w:rsidP="005C2F6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w:t>
      </w:r>
      <w:r w:rsidRPr="00E8621B">
        <w:rPr>
          <w:rFonts w:asciiTheme="minorEastAsia" w:hAnsiTheme="minorEastAsia" w:cs="宋体" w:hint="eastAsia"/>
          <w:kern w:val="0"/>
          <w:sz w:val="24"/>
          <w:szCs w:val="24"/>
        </w:rPr>
        <w:t>《</w:t>
      </w:r>
      <w:hyperlink r:id="rId14" w:history="1">
        <w:r w:rsidRPr="00E8621B">
          <w:rPr>
            <w:rStyle w:val="a6"/>
            <w:rFonts w:asciiTheme="minorEastAsia" w:hAnsiTheme="minorEastAsia" w:cs="宋体" w:hint="eastAsia"/>
            <w:kern w:val="0"/>
            <w:sz w:val="24"/>
            <w:szCs w:val="24"/>
          </w:rPr>
          <w:t>个人所得税法</w:t>
        </w:r>
      </w:hyperlink>
      <w:r w:rsidRPr="00E8621B">
        <w:rPr>
          <w:rFonts w:asciiTheme="minorEastAsia" w:hAnsiTheme="minorEastAsia" w:cs="宋体" w:hint="eastAsia"/>
          <w:kern w:val="0"/>
          <w:sz w:val="24"/>
          <w:szCs w:val="24"/>
        </w:rPr>
        <w:t>》</w:t>
      </w:r>
      <w:r w:rsidRPr="005C2F6A">
        <w:rPr>
          <w:rFonts w:asciiTheme="minorEastAsia" w:hAnsiTheme="minorEastAsia" w:cs="宋体" w:hint="eastAsia"/>
          <w:color w:val="000000" w:themeColor="text1"/>
          <w:kern w:val="0"/>
          <w:sz w:val="24"/>
          <w:szCs w:val="24"/>
        </w:rPr>
        <w:t>第四条第一款第二项）</w:t>
      </w:r>
    </w:p>
    <w:p w14:paraId="468F454A" w14:textId="7F15EAA9" w:rsidR="001B2EF1" w:rsidRPr="005C2F6A" w:rsidRDefault="00810B8D" w:rsidP="005C2F6A">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hyperlink r:id="rId15" w:history="1">
        <w:r w:rsidR="00E8621B" w:rsidRPr="00E8621B">
          <w:rPr>
            <w:rStyle w:val="a6"/>
            <w:rFonts w:asciiTheme="minorEastAsia" w:hAnsiTheme="minorEastAsia" w:hint="eastAsia"/>
          </w:rPr>
          <w:t>个人所得税法</w:t>
        </w:r>
      </w:hyperlink>
      <w:r w:rsidR="001B2EF1" w:rsidRPr="005C2F6A">
        <w:rPr>
          <w:rFonts w:asciiTheme="minorEastAsia" w:eastAsiaTheme="minorEastAsia" w:hAnsiTheme="minorEastAsia" w:hint="eastAsia"/>
          <w:color w:val="000000" w:themeColor="text1"/>
        </w:rPr>
        <w:t>第四条第一款第二项所称国债利息，是指个人持有中华人民共和国财政部发行的债券而取得的利息；所称国家发行的金融债券利息，是指个人持有经国务院批准发行的金融债券而取得的利息。</w:t>
      </w:r>
    </w:p>
    <w:p w14:paraId="016210F0" w14:textId="0B05E62B" w:rsidR="001B2EF1" w:rsidRPr="005C2F6A" w:rsidRDefault="001B2EF1" w:rsidP="005C2F6A">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E8621B">
        <w:rPr>
          <w:rFonts w:asciiTheme="minorEastAsia" w:hAnsiTheme="minorEastAsia" w:hint="eastAsia"/>
          <w:sz w:val="24"/>
          <w:szCs w:val="24"/>
        </w:rPr>
        <w:t>（《</w:t>
      </w:r>
      <w:hyperlink r:id="rId16" w:history="1">
        <w:r w:rsidRPr="00E8621B">
          <w:rPr>
            <w:rStyle w:val="a6"/>
            <w:rFonts w:asciiTheme="minorEastAsia" w:hAnsiTheme="minorEastAsia" w:hint="eastAsia"/>
            <w:sz w:val="24"/>
            <w:szCs w:val="24"/>
          </w:rPr>
          <w:t>个人所得税法实施条例</w:t>
        </w:r>
      </w:hyperlink>
      <w:r w:rsidRPr="00E8621B">
        <w:rPr>
          <w:rFonts w:asciiTheme="minorEastAsia" w:hAnsiTheme="minorEastAsia" w:hint="eastAsia"/>
          <w:sz w:val="24"/>
          <w:szCs w:val="24"/>
        </w:rPr>
        <w:t>》</w:t>
      </w:r>
      <w:r w:rsidRPr="005C2F6A">
        <w:rPr>
          <w:rFonts w:asciiTheme="minorEastAsia" w:hAnsiTheme="minorEastAsia" w:hint="eastAsia"/>
          <w:color w:val="000000" w:themeColor="text1"/>
          <w:sz w:val="24"/>
          <w:szCs w:val="24"/>
        </w:rPr>
        <w:t>第九条）</w:t>
      </w:r>
    </w:p>
    <w:p w14:paraId="2A306DA1" w14:textId="77777777" w:rsidR="001B2EF1" w:rsidRPr="005C2F6A" w:rsidRDefault="001B2EF1" w:rsidP="005C2F6A">
      <w:pPr>
        <w:pStyle w:val="3"/>
        <w:spacing w:before="50" w:after="0" w:line="480" w:lineRule="atLeast"/>
        <w:rPr>
          <w:rFonts w:asciiTheme="minorEastAsia" w:hAnsiTheme="minorEastAsia" w:cs="宋体"/>
          <w:color w:val="000000" w:themeColor="text1"/>
          <w:kern w:val="0"/>
          <w:sz w:val="24"/>
          <w:szCs w:val="24"/>
        </w:rPr>
      </w:pPr>
      <w:bookmarkStart w:id="6" w:name="_Toc13326522"/>
      <w:r w:rsidRPr="005C2F6A">
        <w:rPr>
          <w:rFonts w:asciiTheme="minorEastAsia" w:hAnsiTheme="minorEastAsia" w:cs="宋体" w:hint="eastAsia"/>
          <w:color w:val="000000" w:themeColor="text1"/>
          <w:kern w:val="0"/>
          <w:sz w:val="24"/>
          <w:szCs w:val="24"/>
        </w:rPr>
        <w:t>附注：</w:t>
      </w:r>
      <w:r w:rsidRPr="005C2F6A">
        <w:rPr>
          <w:rFonts w:asciiTheme="minorEastAsia" w:hAnsiTheme="minorEastAsia" w:hint="eastAsia"/>
          <w:color w:val="000000" w:themeColor="text1"/>
          <w:sz w:val="24"/>
          <w:szCs w:val="24"/>
        </w:rPr>
        <w:t>中国铁路建设债券利息征收个人所得税问题</w:t>
      </w:r>
      <w:bookmarkEnd w:id="6"/>
    </w:p>
    <w:p w14:paraId="1EEA73F0" w14:textId="77777777" w:rsidR="001B2EF1" w:rsidRPr="005C2F6A" w:rsidRDefault="001B2EF1" w:rsidP="005C2F6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C2F6A">
        <w:rPr>
          <w:rFonts w:asciiTheme="minorEastAsia" w:hAnsiTheme="minorEastAsia" w:hint="eastAsia"/>
          <w:color w:val="000000" w:themeColor="text1"/>
          <w:sz w:val="24"/>
          <w:szCs w:val="24"/>
          <w:shd w:val="clear" w:color="auto" w:fill="FFFFFF"/>
        </w:rPr>
        <w:t>“中国铁路建设债券”属于企业债券，不属于财政部发行的债券和国务院批准发行的金融债券，因此，个人持有中国铁路建设债券而取得的利息不属于可以免纳个人所得税的“国债和国家发行的金融债券利息”，必须依照个人所得税法的规定，按“利息、股息、红利所得”应税项目缴纳个人所得税。</w:t>
      </w:r>
    </w:p>
    <w:p w14:paraId="236E70E1" w14:textId="3D89A31A" w:rsidR="001B2EF1" w:rsidRPr="00E8621B" w:rsidRDefault="001B2EF1" w:rsidP="005C2F6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2F6A">
        <w:rPr>
          <w:rFonts w:asciiTheme="minorEastAsia" w:hAnsiTheme="minorEastAsia" w:hint="eastAsia"/>
          <w:color w:val="000000" w:themeColor="text1"/>
          <w:sz w:val="24"/>
          <w:szCs w:val="24"/>
          <w:shd w:val="clear" w:color="auto" w:fill="FFFFFF"/>
        </w:rPr>
        <w:lastRenderedPageBreak/>
        <w:t>债券持有人应缴纳的个人所得税税款由发行债券的单位有债券持有人兑现时代扣代缴。</w:t>
      </w:r>
      <w:r w:rsidR="00E8621B" w:rsidRPr="00E8621B">
        <w:rPr>
          <w:rFonts w:hint="eastAsia"/>
          <w:strike/>
          <w:color w:val="333333"/>
          <w:sz w:val="24"/>
          <w:szCs w:val="24"/>
          <w:shd w:val="clear" w:color="auto" w:fill="FFFFFF"/>
        </w:rPr>
        <w:t>发行债券的单位没有代扣代缴税款或为纳税人承担税款的，按照《</w:t>
      </w:r>
      <w:hyperlink r:id="rId17" w:tgtFrame="_self" w:history="1">
        <w:r w:rsidR="00E8621B" w:rsidRPr="00E8621B">
          <w:rPr>
            <w:rFonts w:hint="eastAsia"/>
            <w:strike/>
            <w:color w:val="6E6E6E"/>
            <w:sz w:val="24"/>
            <w:szCs w:val="24"/>
            <w:u w:val="single"/>
            <w:shd w:val="clear" w:color="auto" w:fill="FFFFFF"/>
          </w:rPr>
          <w:t>中华人民共和国税收征收管理法</w:t>
        </w:r>
      </w:hyperlink>
      <w:r w:rsidR="00E8621B" w:rsidRPr="00E8621B">
        <w:rPr>
          <w:rFonts w:hint="eastAsia"/>
          <w:strike/>
          <w:color w:val="333333"/>
          <w:sz w:val="24"/>
          <w:szCs w:val="24"/>
          <w:shd w:val="clear" w:color="auto" w:fill="FFFFFF"/>
        </w:rPr>
        <w:t>》第四十七条的规定，由发行债券的单位缴纳应扣税款</w:t>
      </w:r>
      <w:r w:rsidR="00E8621B" w:rsidRPr="00E8621B">
        <w:rPr>
          <w:rFonts w:hint="eastAsia"/>
          <w:color w:val="333333"/>
          <w:sz w:val="24"/>
          <w:szCs w:val="24"/>
          <w:shd w:val="clear" w:color="auto" w:fill="FFFFFF"/>
        </w:rPr>
        <w:t>。</w:t>
      </w:r>
    </w:p>
    <w:p w14:paraId="5EED29C9" w14:textId="28426063" w:rsidR="001B2EF1" w:rsidRPr="00E8621B" w:rsidRDefault="001B2EF1" w:rsidP="005C2F6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E8621B">
        <w:rPr>
          <w:rFonts w:asciiTheme="minorEastAsia" w:hAnsiTheme="minorEastAsia" w:cs="宋体" w:hint="eastAsia"/>
          <w:color w:val="000000" w:themeColor="text1"/>
          <w:kern w:val="0"/>
          <w:sz w:val="24"/>
          <w:szCs w:val="24"/>
        </w:rPr>
        <w:t>（</w:t>
      </w:r>
      <w:hyperlink r:id="rId18" w:history="1">
        <w:r w:rsidRPr="00E8621B">
          <w:rPr>
            <w:rStyle w:val="a6"/>
            <w:rFonts w:asciiTheme="minorEastAsia" w:hAnsiTheme="minorEastAsia" w:hint="eastAsia"/>
            <w:sz w:val="24"/>
            <w:szCs w:val="24"/>
            <w:shd w:val="clear" w:color="auto" w:fill="FFFFFF"/>
          </w:rPr>
          <w:t>国税函〔1999〕738号</w:t>
        </w:r>
      </w:hyperlink>
      <w:r w:rsidRPr="00E8621B">
        <w:rPr>
          <w:rFonts w:asciiTheme="minorEastAsia" w:hAnsiTheme="minorEastAsia" w:cs="宋体" w:hint="eastAsia"/>
          <w:color w:val="000000" w:themeColor="text1"/>
          <w:kern w:val="0"/>
          <w:sz w:val="24"/>
          <w:szCs w:val="24"/>
        </w:rPr>
        <w:t>）</w:t>
      </w:r>
    </w:p>
    <w:p w14:paraId="15786D0A" w14:textId="29CB1EFC" w:rsidR="00E8621B" w:rsidRPr="00E8621B" w:rsidRDefault="00E8621B" w:rsidP="00E8621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8621B">
        <w:rPr>
          <w:rFonts w:hint="eastAsia"/>
          <w:color w:val="0070C0"/>
          <w:sz w:val="24"/>
          <w:szCs w:val="24"/>
          <w:shd w:val="clear" w:color="auto" w:fill="FFFFFF"/>
        </w:rPr>
        <w:t>[</w:t>
      </w:r>
      <w:hyperlink r:id="rId19" w:tgtFrame="_self" w:history="1">
        <w:r w:rsidRPr="00E8621B">
          <w:rPr>
            <w:rFonts w:hint="eastAsia"/>
            <w:color w:val="6E6E6E"/>
            <w:sz w:val="24"/>
            <w:szCs w:val="24"/>
            <w:u w:val="single"/>
            <w:shd w:val="clear" w:color="auto" w:fill="FFFFFF"/>
          </w:rPr>
          <w:t>国家税务总局公告</w:t>
        </w:r>
        <w:r w:rsidRPr="00E8621B">
          <w:rPr>
            <w:rFonts w:hint="eastAsia"/>
            <w:color w:val="6E6E6E"/>
            <w:sz w:val="24"/>
            <w:szCs w:val="24"/>
            <w:u w:val="single"/>
            <w:shd w:val="clear" w:color="auto" w:fill="FFFFFF"/>
          </w:rPr>
          <w:t>2011</w:t>
        </w:r>
        <w:r w:rsidRPr="00E8621B">
          <w:rPr>
            <w:rFonts w:hint="eastAsia"/>
            <w:color w:val="6E6E6E"/>
            <w:sz w:val="24"/>
            <w:szCs w:val="24"/>
            <w:u w:val="single"/>
            <w:shd w:val="clear" w:color="auto" w:fill="FFFFFF"/>
          </w:rPr>
          <w:t>年第</w:t>
        </w:r>
        <w:r w:rsidRPr="00E8621B">
          <w:rPr>
            <w:rFonts w:hint="eastAsia"/>
            <w:color w:val="6E6E6E"/>
            <w:sz w:val="24"/>
            <w:szCs w:val="24"/>
            <w:u w:val="single"/>
            <w:shd w:val="clear" w:color="auto" w:fill="FFFFFF"/>
          </w:rPr>
          <w:t>2</w:t>
        </w:r>
        <w:r w:rsidRPr="00E8621B">
          <w:rPr>
            <w:rFonts w:hint="eastAsia"/>
            <w:color w:val="6E6E6E"/>
            <w:sz w:val="24"/>
            <w:szCs w:val="24"/>
            <w:u w:val="single"/>
            <w:shd w:val="clear" w:color="auto" w:fill="FFFFFF"/>
          </w:rPr>
          <w:t>号</w:t>
        </w:r>
      </w:hyperlink>
      <w:r w:rsidRPr="00E8621B">
        <w:rPr>
          <w:rFonts w:hint="eastAsia"/>
          <w:color w:val="0070C0"/>
          <w:sz w:val="24"/>
          <w:szCs w:val="24"/>
          <w:shd w:val="clear" w:color="auto" w:fill="FFFFFF"/>
        </w:rPr>
        <w:t>附件</w:t>
      </w:r>
      <w:r w:rsidRPr="00E8621B">
        <w:rPr>
          <w:rFonts w:hint="eastAsia"/>
          <w:color w:val="0070C0"/>
          <w:sz w:val="24"/>
          <w:szCs w:val="24"/>
          <w:shd w:val="clear" w:color="auto" w:fill="FFFFFF"/>
        </w:rPr>
        <w:t>2</w:t>
      </w:r>
      <w:r w:rsidRPr="00E8621B">
        <w:rPr>
          <w:rFonts w:hint="eastAsia"/>
          <w:color w:val="0070C0"/>
          <w:sz w:val="24"/>
          <w:szCs w:val="24"/>
          <w:shd w:val="clear" w:color="auto" w:fill="FFFFFF"/>
        </w:rPr>
        <w:t>第</w:t>
      </w:r>
      <w:r w:rsidRPr="00E8621B">
        <w:rPr>
          <w:rFonts w:hint="eastAsia"/>
          <w:color w:val="0070C0"/>
          <w:sz w:val="24"/>
          <w:szCs w:val="24"/>
          <w:shd w:val="clear" w:color="auto" w:fill="FFFFFF"/>
        </w:rPr>
        <w:t>38</w:t>
      </w:r>
      <w:r w:rsidRPr="00E8621B">
        <w:rPr>
          <w:rFonts w:hint="eastAsia"/>
          <w:color w:val="0070C0"/>
          <w:sz w:val="24"/>
          <w:szCs w:val="24"/>
          <w:shd w:val="clear" w:color="auto" w:fill="FFFFFF"/>
        </w:rPr>
        <w:t>项规定，本文文中“发行债券的单位没有代扣代缴税款或为纳税人承担税款的，按照《</w:t>
      </w:r>
      <w:hyperlink r:id="rId20" w:tgtFrame="_self" w:history="1">
        <w:r w:rsidRPr="00E8621B">
          <w:rPr>
            <w:rFonts w:hint="eastAsia"/>
            <w:color w:val="6E6E6E"/>
            <w:sz w:val="24"/>
            <w:szCs w:val="24"/>
            <w:u w:val="single"/>
            <w:shd w:val="clear" w:color="auto" w:fill="FFFFFF"/>
          </w:rPr>
          <w:t>中华人民共和国税收征收管理法</w:t>
        </w:r>
      </w:hyperlink>
      <w:r w:rsidRPr="00E8621B">
        <w:rPr>
          <w:rFonts w:hint="eastAsia"/>
          <w:color w:val="0070C0"/>
          <w:sz w:val="24"/>
          <w:szCs w:val="24"/>
          <w:shd w:val="clear" w:color="auto" w:fill="FFFFFF"/>
        </w:rPr>
        <w:t>》第四十七条的规定，由发行债券的单位缴纳应扣税款。”失效</w:t>
      </w:r>
      <w:r w:rsidRPr="00E8621B">
        <w:rPr>
          <w:rFonts w:hint="eastAsia"/>
          <w:color w:val="0070C0"/>
          <w:sz w:val="24"/>
          <w:szCs w:val="24"/>
          <w:shd w:val="clear" w:color="auto" w:fill="FFFFFF"/>
        </w:rPr>
        <w:t>]</w:t>
      </w:r>
    </w:p>
    <w:p w14:paraId="4B68F580" w14:textId="0BFF02BF" w:rsidR="001B2EF1" w:rsidRPr="005C2F6A" w:rsidRDefault="001B2EF1" w:rsidP="005C2F6A">
      <w:pPr>
        <w:pStyle w:val="2"/>
        <w:spacing w:before="50" w:after="0" w:line="480" w:lineRule="atLeast"/>
        <w:rPr>
          <w:rFonts w:asciiTheme="minorEastAsia" w:eastAsiaTheme="minorEastAsia" w:hAnsiTheme="minorEastAsia"/>
          <w:color w:val="000000" w:themeColor="text1"/>
          <w:sz w:val="24"/>
          <w:szCs w:val="24"/>
        </w:rPr>
      </w:pPr>
      <w:r w:rsidRPr="005C2F6A">
        <w:rPr>
          <w:rFonts w:asciiTheme="minorEastAsia" w:eastAsiaTheme="minorEastAsia" w:hAnsiTheme="minorEastAsia" w:hint="eastAsia"/>
          <w:color w:val="000000" w:themeColor="text1"/>
          <w:sz w:val="24"/>
          <w:szCs w:val="24"/>
        </w:rPr>
        <w:t>（五）地方政府债券利息免征所得税</w:t>
      </w:r>
      <w:bookmarkEnd w:id="5"/>
    </w:p>
    <w:p w14:paraId="149EF9D5" w14:textId="77777777" w:rsidR="001B2EF1" w:rsidRPr="005C2F6A" w:rsidRDefault="001B2EF1" w:rsidP="005C2F6A">
      <w:pPr>
        <w:widowControl/>
        <w:spacing w:before="50" w:line="480" w:lineRule="atLeast"/>
        <w:ind w:firstLineChars="200" w:firstLine="480"/>
        <w:jc w:val="left"/>
        <w:rPr>
          <w:rFonts w:asciiTheme="minorEastAsia" w:hAnsiTheme="minorEastAsia" w:cs="宋体"/>
          <w:color w:val="000000" w:themeColor="text1"/>
          <w:kern w:val="0"/>
          <w:sz w:val="24"/>
          <w:szCs w:val="24"/>
        </w:rPr>
      </w:pPr>
      <w:r w:rsidRPr="005C2F6A">
        <w:rPr>
          <w:rFonts w:asciiTheme="minorEastAsia" w:hAnsiTheme="minorEastAsia" w:hint="eastAsia"/>
          <w:color w:val="000000" w:themeColor="text1"/>
          <w:sz w:val="24"/>
          <w:szCs w:val="24"/>
        </w:rPr>
        <w:t>1.</w:t>
      </w:r>
      <w:r w:rsidRPr="005C2F6A">
        <w:rPr>
          <w:rFonts w:asciiTheme="minorEastAsia" w:hAnsiTheme="minorEastAsia" w:cs="宋体" w:hint="eastAsia"/>
          <w:color w:val="000000" w:themeColor="text1"/>
          <w:kern w:val="0"/>
          <w:sz w:val="24"/>
          <w:szCs w:val="24"/>
        </w:rPr>
        <w:t>对企业和个人取得的2009年、2010年和2011年发行的地方政府债券利息所得，免征企业所得税和个人所得税。</w:t>
      </w:r>
    </w:p>
    <w:p w14:paraId="31E31B0D" w14:textId="4F09C150" w:rsidR="001B2EF1" w:rsidRPr="005C2F6A" w:rsidRDefault="001B2EF1" w:rsidP="005C2F6A">
      <w:pPr>
        <w:widowControl/>
        <w:spacing w:before="50" w:line="480" w:lineRule="atLeast"/>
        <w:ind w:firstLineChars="200" w:firstLine="480"/>
        <w:jc w:val="right"/>
        <w:rPr>
          <w:rFonts w:asciiTheme="minorEastAsia" w:hAnsiTheme="minorEastAsia"/>
          <w:color w:val="000000" w:themeColor="text1"/>
          <w:sz w:val="24"/>
          <w:szCs w:val="24"/>
        </w:rPr>
      </w:pPr>
      <w:r w:rsidRPr="005C2F6A">
        <w:rPr>
          <w:rFonts w:asciiTheme="minorEastAsia" w:hAnsiTheme="minorEastAsia" w:hint="eastAsia"/>
          <w:bCs/>
          <w:color w:val="000000" w:themeColor="text1"/>
          <w:sz w:val="24"/>
          <w:szCs w:val="24"/>
        </w:rPr>
        <w:t>（</w:t>
      </w:r>
      <w:hyperlink r:id="rId21" w:history="1">
        <w:r w:rsidRPr="00E8621B">
          <w:rPr>
            <w:rStyle w:val="a6"/>
            <w:rFonts w:asciiTheme="minorEastAsia" w:hAnsiTheme="minorEastAsia"/>
            <w:bCs/>
            <w:sz w:val="24"/>
            <w:szCs w:val="24"/>
          </w:rPr>
          <w:t>财税〔2011〕76号</w:t>
        </w:r>
      </w:hyperlink>
      <w:r w:rsidRPr="005C2F6A">
        <w:rPr>
          <w:rFonts w:asciiTheme="minorEastAsia" w:hAnsiTheme="minorEastAsia" w:hint="eastAsia"/>
          <w:bCs/>
          <w:color w:val="000000" w:themeColor="text1"/>
          <w:sz w:val="24"/>
          <w:szCs w:val="24"/>
        </w:rPr>
        <w:t>第一条）</w:t>
      </w:r>
    </w:p>
    <w:p w14:paraId="70917DD0" w14:textId="77777777" w:rsidR="001B2EF1" w:rsidRPr="005C2F6A" w:rsidRDefault="001B2EF1" w:rsidP="005C2F6A">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C2F6A">
        <w:rPr>
          <w:rFonts w:asciiTheme="minorEastAsia" w:eastAsiaTheme="minorEastAsia" w:hAnsiTheme="minorEastAsia" w:hint="eastAsia"/>
          <w:color w:val="000000" w:themeColor="text1"/>
        </w:rPr>
        <w:t>2.对企业和个人取得的2012年及以后年度发行的地方政府债券利息收入，免征企业所得税和个人所得税。</w:t>
      </w:r>
    </w:p>
    <w:p w14:paraId="18948854" w14:textId="6ED4DB3C" w:rsidR="001B2EF1" w:rsidRPr="005C2F6A" w:rsidRDefault="001B2EF1" w:rsidP="005C2F6A">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5C2F6A">
        <w:rPr>
          <w:rFonts w:asciiTheme="minorEastAsia" w:eastAsiaTheme="minorEastAsia" w:hAnsiTheme="minorEastAsia" w:hint="eastAsia"/>
          <w:color w:val="000000" w:themeColor="text1"/>
          <w:shd w:val="clear" w:color="auto" w:fill="FFFFFF"/>
        </w:rPr>
        <w:t>（</w:t>
      </w:r>
      <w:bookmarkStart w:id="7" w:name="_Hlk53998825"/>
      <w:r w:rsidR="00E8621B">
        <w:rPr>
          <w:rFonts w:asciiTheme="minorEastAsia" w:eastAsiaTheme="minorEastAsia" w:hAnsiTheme="minorEastAsia"/>
          <w:shd w:val="clear" w:color="auto" w:fill="FFFFFF"/>
        </w:rPr>
        <w:fldChar w:fldCharType="begin"/>
      </w:r>
      <w:r w:rsidR="00E8621B">
        <w:rPr>
          <w:rFonts w:asciiTheme="minorEastAsia" w:eastAsiaTheme="minorEastAsia" w:hAnsiTheme="minorEastAsia"/>
          <w:shd w:val="clear" w:color="auto" w:fill="FFFFFF"/>
        </w:rPr>
        <w:instrText xml:space="preserve"> HYPERLINK "http://ssfb86.com/index/News/detail/newsid/1473.html" </w:instrText>
      </w:r>
      <w:r w:rsidR="00E8621B">
        <w:rPr>
          <w:rFonts w:asciiTheme="minorEastAsia" w:eastAsiaTheme="minorEastAsia" w:hAnsiTheme="minorEastAsia"/>
          <w:shd w:val="clear" w:color="auto" w:fill="FFFFFF"/>
        </w:rPr>
        <w:fldChar w:fldCharType="separate"/>
      </w:r>
      <w:r w:rsidRPr="00E8621B">
        <w:rPr>
          <w:rStyle w:val="a6"/>
          <w:rFonts w:asciiTheme="minorEastAsia" w:eastAsiaTheme="minorEastAsia" w:hAnsiTheme="minorEastAsia" w:hint="eastAsia"/>
          <w:shd w:val="clear" w:color="auto" w:fill="FFFFFF"/>
        </w:rPr>
        <w:t>财税[2013]5号</w:t>
      </w:r>
      <w:r w:rsidR="00E8621B">
        <w:rPr>
          <w:rFonts w:asciiTheme="minorEastAsia" w:eastAsiaTheme="minorEastAsia" w:hAnsiTheme="minorEastAsia"/>
          <w:shd w:val="clear" w:color="auto" w:fill="FFFFFF"/>
        </w:rPr>
        <w:fldChar w:fldCharType="end"/>
      </w:r>
      <w:bookmarkEnd w:id="7"/>
      <w:r w:rsidRPr="005C2F6A">
        <w:rPr>
          <w:rFonts w:asciiTheme="minorEastAsia" w:eastAsiaTheme="minorEastAsia" w:hAnsiTheme="minorEastAsia" w:hint="eastAsia"/>
          <w:color w:val="000000" w:themeColor="text1"/>
          <w:shd w:val="clear" w:color="auto" w:fill="FFFFFF"/>
        </w:rPr>
        <w:t>第一条）</w:t>
      </w:r>
    </w:p>
    <w:p w14:paraId="153ECA6C" w14:textId="77777777" w:rsidR="001B2EF1" w:rsidRPr="005C2F6A" w:rsidRDefault="001B2EF1" w:rsidP="005C2F6A">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C2F6A">
        <w:rPr>
          <w:rFonts w:asciiTheme="minorEastAsia" w:eastAsiaTheme="minorEastAsia" w:hAnsiTheme="minorEastAsia" w:hint="eastAsia"/>
          <w:color w:val="000000" w:themeColor="text1"/>
        </w:rPr>
        <w:t>地方政府债券是指经国务院批准同意，以省、自治区、直辖市、计划单列市政府为发行和偿还主体的债券。</w:t>
      </w:r>
    </w:p>
    <w:p w14:paraId="24E844C9" w14:textId="1DFF7A4E" w:rsidR="001B2EF1" w:rsidRPr="005C2F6A" w:rsidRDefault="001B2EF1" w:rsidP="005C2F6A">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5C2F6A">
        <w:rPr>
          <w:rFonts w:asciiTheme="minorEastAsia" w:eastAsiaTheme="minorEastAsia" w:hAnsiTheme="minorEastAsia" w:hint="eastAsia"/>
          <w:color w:val="000000" w:themeColor="text1"/>
          <w:shd w:val="clear" w:color="auto" w:fill="FFFFFF"/>
        </w:rPr>
        <w:t>(</w:t>
      </w:r>
      <w:hyperlink r:id="rId22" w:history="1">
        <w:r w:rsidR="00E8621B" w:rsidRPr="00E8621B">
          <w:rPr>
            <w:rStyle w:val="a6"/>
            <w:rFonts w:asciiTheme="minorEastAsia" w:eastAsiaTheme="minorEastAsia" w:hAnsiTheme="minorEastAsia" w:hint="eastAsia"/>
            <w:shd w:val="clear" w:color="auto" w:fill="FFFFFF"/>
          </w:rPr>
          <w:t>财税[2013]5号</w:t>
        </w:r>
      </w:hyperlink>
      <w:r w:rsidRPr="005C2F6A">
        <w:rPr>
          <w:rFonts w:asciiTheme="minorEastAsia" w:eastAsiaTheme="minorEastAsia" w:hAnsiTheme="minorEastAsia" w:hint="eastAsia"/>
          <w:color w:val="000000" w:themeColor="text1"/>
          <w:shd w:val="clear" w:color="auto" w:fill="FFFFFF"/>
        </w:rPr>
        <w:t>第二条)</w:t>
      </w:r>
    </w:p>
    <w:p w14:paraId="7DA3ABA8" w14:textId="7FE99B4D" w:rsidR="001B2EF1" w:rsidRPr="005C2F6A" w:rsidRDefault="001B2EF1" w:rsidP="005C2F6A">
      <w:pPr>
        <w:pStyle w:val="1"/>
        <w:spacing w:before="50" w:after="0" w:line="480" w:lineRule="atLeast"/>
        <w:rPr>
          <w:rFonts w:asciiTheme="minorEastAsia" w:hAnsiTheme="minorEastAsia"/>
          <w:color w:val="000000" w:themeColor="text1"/>
          <w:sz w:val="24"/>
          <w:szCs w:val="24"/>
          <w:shd w:val="clear" w:color="auto" w:fill="FFFFFF"/>
        </w:rPr>
      </w:pPr>
      <w:r w:rsidRPr="005C2F6A">
        <w:rPr>
          <w:rFonts w:asciiTheme="minorEastAsia" w:hAnsiTheme="minorEastAsia" w:hint="eastAsia"/>
          <w:color w:val="000000" w:themeColor="text1"/>
          <w:sz w:val="24"/>
          <w:szCs w:val="24"/>
          <w:shd w:val="clear" w:color="auto" w:fill="FFFFFF"/>
        </w:rPr>
        <w:t>二、股息、投资收益类</w:t>
      </w:r>
    </w:p>
    <w:p w14:paraId="63EB625E" w14:textId="10B1EF7B" w:rsidR="001B2EF1" w:rsidRPr="005C2F6A" w:rsidRDefault="001B2EF1" w:rsidP="005C2F6A">
      <w:pPr>
        <w:pStyle w:val="2"/>
        <w:spacing w:before="50" w:after="0" w:line="480" w:lineRule="atLeast"/>
        <w:rPr>
          <w:rFonts w:asciiTheme="minorEastAsia" w:eastAsiaTheme="minorEastAsia" w:hAnsiTheme="minorEastAsia"/>
          <w:color w:val="000000" w:themeColor="text1"/>
          <w:sz w:val="24"/>
          <w:szCs w:val="24"/>
        </w:rPr>
      </w:pPr>
      <w:bookmarkStart w:id="8" w:name="_Toc13327189"/>
      <w:bookmarkStart w:id="9" w:name="_Toc13326560"/>
      <w:r w:rsidRPr="005C2F6A">
        <w:rPr>
          <w:rFonts w:asciiTheme="minorEastAsia" w:eastAsiaTheme="minorEastAsia" w:hAnsiTheme="minorEastAsia" w:hint="eastAsia"/>
          <w:color w:val="000000" w:themeColor="text1"/>
          <w:sz w:val="24"/>
          <w:szCs w:val="24"/>
        </w:rPr>
        <w:t>（一）外籍个人持有中国境内上市公司股票所取得的股息有关税收问题</w:t>
      </w:r>
      <w:bookmarkEnd w:id="8"/>
    </w:p>
    <w:p w14:paraId="5829AB41" w14:textId="69175346" w:rsidR="001B2EF1" w:rsidRPr="00E8621B" w:rsidRDefault="00E8621B" w:rsidP="005C2F6A">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E8621B">
        <w:rPr>
          <w:rFonts w:hint="eastAsia"/>
          <w:color w:val="333333"/>
          <w:sz w:val="24"/>
          <w:szCs w:val="24"/>
          <w:shd w:val="clear" w:color="auto" w:fill="FFFFFF"/>
        </w:rPr>
        <w:t>1994</w:t>
      </w:r>
      <w:r w:rsidRPr="00E8621B">
        <w:rPr>
          <w:rFonts w:hint="eastAsia"/>
          <w:color w:val="333333"/>
          <w:sz w:val="24"/>
          <w:szCs w:val="24"/>
          <w:shd w:val="clear" w:color="auto" w:fill="FFFFFF"/>
        </w:rPr>
        <w:t>年</w:t>
      </w:r>
      <w:r w:rsidRPr="00E8621B">
        <w:rPr>
          <w:rFonts w:hint="eastAsia"/>
          <w:color w:val="333333"/>
          <w:sz w:val="24"/>
          <w:szCs w:val="24"/>
          <w:shd w:val="clear" w:color="auto" w:fill="FFFFFF"/>
        </w:rPr>
        <w:t>6</w:t>
      </w:r>
      <w:r w:rsidRPr="00E8621B">
        <w:rPr>
          <w:rFonts w:hint="eastAsia"/>
          <w:color w:val="333333"/>
          <w:sz w:val="24"/>
          <w:szCs w:val="24"/>
          <w:shd w:val="clear" w:color="auto" w:fill="FFFFFF"/>
        </w:rPr>
        <w:t>月</w:t>
      </w:r>
      <w:r w:rsidRPr="00E8621B">
        <w:rPr>
          <w:rFonts w:hint="eastAsia"/>
          <w:color w:val="333333"/>
          <w:sz w:val="24"/>
          <w:szCs w:val="24"/>
          <w:shd w:val="clear" w:color="auto" w:fill="FFFFFF"/>
        </w:rPr>
        <w:t>28</w:t>
      </w:r>
      <w:r w:rsidRPr="00E8621B">
        <w:rPr>
          <w:rFonts w:hint="eastAsia"/>
          <w:color w:val="333333"/>
          <w:sz w:val="24"/>
          <w:szCs w:val="24"/>
          <w:shd w:val="clear" w:color="auto" w:fill="FFFFFF"/>
        </w:rPr>
        <w:t>日体改函生〔</w:t>
      </w:r>
      <w:r w:rsidRPr="00E8621B">
        <w:rPr>
          <w:rFonts w:hint="eastAsia"/>
          <w:color w:val="333333"/>
          <w:sz w:val="24"/>
          <w:szCs w:val="24"/>
          <w:shd w:val="clear" w:color="auto" w:fill="FFFFFF"/>
        </w:rPr>
        <w:t>1994</w:t>
      </w:r>
      <w:r w:rsidRPr="00E8621B">
        <w:rPr>
          <w:rFonts w:hint="eastAsia"/>
          <w:color w:val="333333"/>
          <w:sz w:val="24"/>
          <w:szCs w:val="24"/>
          <w:shd w:val="clear" w:color="auto" w:fill="FFFFFF"/>
        </w:rPr>
        <w:t>〕</w:t>
      </w:r>
      <w:r w:rsidRPr="00E8621B">
        <w:rPr>
          <w:rFonts w:hint="eastAsia"/>
          <w:color w:val="333333"/>
          <w:sz w:val="24"/>
          <w:szCs w:val="24"/>
          <w:shd w:val="clear" w:color="auto" w:fill="FFFFFF"/>
        </w:rPr>
        <w:t>63</w:t>
      </w:r>
      <w:r w:rsidRPr="00E8621B">
        <w:rPr>
          <w:rFonts w:hint="eastAsia"/>
          <w:color w:val="333333"/>
          <w:sz w:val="24"/>
          <w:szCs w:val="24"/>
          <w:shd w:val="clear" w:color="auto" w:fill="FFFFFF"/>
        </w:rPr>
        <w:t>号《关于印发〈企业到境外上市工作经验座谈会会议纪要〉的通知》收悉。关于《企业到境外上市工作经验座谈会会议纪要》中提出的</w:t>
      </w:r>
      <w:r w:rsidRPr="00E8621B">
        <w:rPr>
          <w:rFonts w:hint="eastAsia"/>
          <w:color w:val="333333"/>
          <w:sz w:val="24"/>
          <w:szCs w:val="24"/>
          <w:shd w:val="clear" w:color="auto" w:fill="FFFFFF"/>
        </w:rPr>
        <w:t>H</w:t>
      </w:r>
      <w:r w:rsidRPr="00E8621B">
        <w:rPr>
          <w:rFonts w:hint="eastAsia"/>
          <w:color w:val="333333"/>
          <w:sz w:val="24"/>
          <w:szCs w:val="24"/>
          <w:shd w:val="clear" w:color="auto" w:fill="FFFFFF"/>
        </w:rPr>
        <w:t>股、</w:t>
      </w:r>
      <w:r w:rsidRPr="00E8621B">
        <w:rPr>
          <w:rFonts w:hint="eastAsia"/>
          <w:color w:val="333333"/>
          <w:sz w:val="24"/>
          <w:szCs w:val="24"/>
          <w:shd w:val="clear" w:color="auto" w:fill="FFFFFF"/>
        </w:rPr>
        <w:t>B</w:t>
      </w:r>
      <w:r w:rsidRPr="00E8621B">
        <w:rPr>
          <w:rFonts w:hint="eastAsia"/>
          <w:color w:val="333333"/>
          <w:sz w:val="24"/>
          <w:szCs w:val="24"/>
          <w:shd w:val="clear" w:color="auto" w:fill="FFFFFF"/>
        </w:rPr>
        <w:t>股的股利分配继续免缴个人所得税问题，我局曾以</w:t>
      </w:r>
      <w:hyperlink r:id="rId23" w:tgtFrame="_self" w:history="1">
        <w:r w:rsidRPr="00E8621B">
          <w:rPr>
            <w:rFonts w:hint="eastAsia"/>
            <w:color w:val="6E6E6E"/>
            <w:sz w:val="24"/>
            <w:szCs w:val="24"/>
            <w:u w:val="single"/>
            <w:shd w:val="clear" w:color="auto" w:fill="FFFFFF"/>
          </w:rPr>
          <w:t>国税发〔</w:t>
        </w:r>
        <w:r w:rsidRPr="00E8621B">
          <w:rPr>
            <w:rFonts w:hint="eastAsia"/>
            <w:color w:val="6E6E6E"/>
            <w:sz w:val="24"/>
            <w:szCs w:val="24"/>
            <w:u w:val="single"/>
            <w:shd w:val="clear" w:color="auto" w:fill="FFFFFF"/>
          </w:rPr>
          <w:t>1993</w:t>
        </w:r>
        <w:r w:rsidRPr="00E8621B">
          <w:rPr>
            <w:rFonts w:hint="eastAsia"/>
            <w:color w:val="6E6E6E"/>
            <w:sz w:val="24"/>
            <w:szCs w:val="24"/>
            <w:u w:val="single"/>
            <w:shd w:val="clear" w:color="auto" w:fill="FFFFFF"/>
          </w:rPr>
          <w:t>〕</w:t>
        </w:r>
        <w:r w:rsidRPr="00E8621B">
          <w:rPr>
            <w:rFonts w:hint="eastAsia"/>
            <w:color w:val="6E6E6E"/>
            <w:sz w:val="24"/>
            <w:szCs w:val="24"/>
            <w:u w:val="single"/>
            <w:shd w:val="clear" w:color="auto" w:fill="FFFFFF"/>
          </w:rPr>
          <w:t>45</w:t>
        </w:r>
        <w:r w:rsidRPr="00E8621B">
          <w:rPr>
            <w:rFonts w:hint="eastAsia"/>
            <w:color w:val="6E6E6E"/>
            <w:sz w:val="24"/>
            <w:szCs w:val="24"/>
            <w:u w:val="single"/>
            <w:shd w:val="clear" w:color="auto" w:fill="FFFFFF"/>
          </w:rPr>
          <w:t>号</w:t>
        </w:r>
      </w:hyperlink>
      <w:r w:rsidRPr="00E8621B">
        <w:rPr>
          <w:rFonts w:hint="eastAsia"/>
          <w:color w:val="333333"/>
          <w:sz w:val="24"/>
          <w:szCs w:val="24"/>
          <w:shd w:val="clear" w:color="auto" w:fill="FFFFFF"/>
        </w:rPr>
        <w:t>《国家税务总局关于外商投资企业、外国企业和外籍个人取得股票（股权）转让收益和股息所得税收问题的通知》明确：对持有</w:t>
      </w:r>
      <w:r w:rsidRPr="00E8621B">
        <w:rPr>
          <w:rFonts w:hint="eastAsia"/>
          <w:color w:val="333333"/>
          <w:sz w:val="24"/>
          <w:szCs w:val="24"/>
          <w:shd w:val="clear" w:color="auto" w:fill="FFFFFF"/>
        </w:rPr>
        <w:t>B</w:t>
      </w:r>
      <w:r w:rsidRPr="00E8621B">
        <w:rPr>
          <w:rFonts w:hint="eastAsia"/>
          <w:color w:val="333333"/>
          <w:sz w:val="24"/>
          <w:szCs w:val="24"/>
          <w:shd w:val="clear" w:color="auto" w:fill="FFFFFF"/>
        </w:rPr>
        <w:t>股或海外</w:t>
      </w:r>
      <w:r w:rsidRPr="00E8621B">
        <w:rPr>
          <w:rFonts w:hint="eastAsia"/>
          <w:color w:val="333333"/>
          <w:sz w:val="24"/>
          <w:szCs w:val="24"/>
          <w:shd w:val="clear" w:color="auto" w:fill="FFFFFF"/>
        </w:rPr>
        <w:lastRenderedPageBreak/>
        <w:t>股（包括</w:t>
      </w:r>
      <w:r w:rsidRPr="00E8621B">
        <w:rPr>
          <w:rFonts w:hint="eastAsia"/>
          <w:color w:val="333333"/>
          <w:sz w:val="24"/>
          <w:szCs w:val="24"/>
          <w:shd w:val="clear" w:color="auto" w:fill="FFFFFF"/>
        </w:rPr>
        <w:t>H</w:t>
      </w:r>
      <w:r w:rsidRPr="00E8621B">
        <w:rPr>
          <w:rFonts w:hint="eastAsia"/>
          <w:color w:val="333333"/>
          <w:sz w:val="24"/>
          <w:szCs w:val="24"/>
          <w:shd w:val="clear" w:color="auto" w:fill="FFFFFF"/>
        </w:rPr>
        <w:t>股）的外籍个人，从发行该</w:t>
      </w:r>
      <w:r w:rsidRPr="00E8621B">
        <w:rPr>
          <w:rFonts w:hint="eastAsia"/>
          <w:color w:val="333333"/>
          <w:sz w:val="24"/>
          <w:szCs w:val="24"/>
          <w:shd w:val="clear" w:color="auto" w:fill="FFFFFF"/>
        </w:rPr>
        <w:t>B</w:t>
      </w:r>
      <w:r w:rsidRPr="00E8621B">
        <w:rPr>
          <w:rFonts w:hint="eastAsia"/>
          <w:color w:val="333333"/>
          <w:sz w:val="24"/>
          <w:szCs w:val="24"/>
          <w:shd w:val="clear" w:color="auto" w:fill="FFFFFF"/>
        </w:rPr>
        <w:t>股或海外股的中国境内企业所取得的股息（红利）所得，暂免征收个人所得税。目前仍按此文执行</w:t>
      </w:r>
      <w:r w:rsidR="001B2EF1" w:rsidRPr="00E8621B">
        <w:rPr>
          <w:rFonts w:asciiTheme="minorEastAsia" w:hAnsiTheme="minorEastAsia" w:hint="eastAsia"/>
          <w:color w:val="000000" w:themeColor="text1"/>
          <w:sz w:val="24"/>
          <w:szCs w:val="24"/>
          <w:shd w:val="clear" w:color="auto" w:fill="FFFFFF"/>
        </w:rPr>
        <w:t>。</w:t>
      </w:r>
    </w:p>
    <w:p w14:paraId="519BC729" w14:textId="3D844EEB" w:rsidR="001B2EF1" w:rsidRPr="005C2F6A" w:rsidRDefault="001B2EF1" w:rsidP="005C2F6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C2F6A">
        <w:rPr>
          <w:rFonts w:asciiTheme="minorEastAsia" w:hAnsiTheme="minorEastAsia" w:hint="eastAsia"/>
          <w:color w:val="000000" w:themeColor="text1"/>
          <w:sz w:val="24"/>
          <w:szCs w:val="24"/>
        </w:rPr>
        <w:t>（</w:t>
      </w:r>
      <w:hyperlink r:id="rId24" w:history="1">
        <w:r w:rsidRPr="00E8621B">
          <w:rPr>
            <w:rStyle w:val="a6"/>
            <w:rFonts w:asciiTheme="minorEastAsia" w:hAnsiTheme="minorEastAsia" w:cs="宋体" w:hint="eastAsia"/>
            <w:kern w:val="0"/>
            <w:sz w:val="24"/>
            <w:szCs w:val="24"/>
          </w:rPr>
          <w:t>国税函发〔1994〕440号</w:t>
        </w:r>
      </w:hyperlink>
      <w:r w:rsidRPr="005C2F6A">
        <w:rPr>
          <w:rFonts w:asciiTheme="minorEastAsia" w:hAnsiTheme="minorEastAsia" w:cs="宋体" w:hint="eastAsia"/>
          <w:color w:val="000000" w:themeColor="text1"/>
          <w:kern w:val="0"/>
          <w:sz w:val="24"/>
          <w:szCs w:val="24"/>
        </w:rPr>
        <w:t>）</w:t>
      </w:r>
    </w:p>
    <w:p w14:paraId="603454F9" w14:textId="0996AB18" w:rsidR="001B2EF1" w:rsidRPr="005C2F6A" w:rsidRDefault="001B2EF1" w:rsidP="005C2F6A">
      <w:pPr>
        <w:pStyle w:val="2"/>
        <w:spacing w:before="50" w:after="0" w:line="480" w:lineRule="atLeast"/>
        <w:rPr>
          <w:rFonts w:asciiTheme="minorEastAsia" w:eastAsiaTheme="minorEastAsia" w:hAnsiTheme="minorEastAsia"/>
          <w:color w:val="000000" w:themeColor="text1"/>
          <w:sz w:val="24"/>
          <w:szCs w:val="24"/>
        </w:rPr>
      </w:pPr>
      <w:r w:rsidRPr="005C2F6A">
        <w:rPr>
          <w:rFonts w:asciiTheme="minorEastAsia" w:eastAsiaTheme="minorEastAsia" w:hAnsiTheme="minorEastAsia" w:hint="eastAsia"/>
          <w:color w:val="000000" w:themeColor="text1"/>
          <w:sz w:val="24"/>
          <w:szCs w:val="24"/>
        </w:rPr>
        <w:t>（二）境外个人投资者投资中国境内原油等期货取得的所得，</w:t>
      </w:r>
      <w:bookmarkEnd w:id="9"/>
    </w:p>
    <w:p w14:paraId="52ACAF92" w14:textId="77777777" w:rsidR="001B2EF1" w:rsidRPr="005C2F6A" w:rsidRDefault="001B2EF1" w:rsidP="005C2F6A">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C2F6A">
        <w:rPr>
          <w:rFonts w:asciiTheme="minorEastAsia" w:eastAsiaTheme="minorEastAsia" w:hAnsiTheme="minorEastAsia" w:hint="eastAsia"/>
          <w:color w:val="000000" w:themeColor="text1"/>
        </w:rPr>
        <w:t>自原油期货对外开放之日起，对境外个人投资者投资中国境内原油期货取得的所得，</w:t>
      </w:r>
      <w:r w:rsidRPr="00B82142">
        <w:rPr>
          <w:rFonts w:asciiTheme="minorEastAsia" w:eastAsiaTheme="minorEastAsia" w:hAnsiTheme="minorEastAsia" w:hint="eastAsia"/>
          <w:strike/>
          <w:color w:val="000000" w:themeColor="text1"/>
        </w:rPr>
        <w:t>三年内</w:t>
      </w:r>
      <w:r w:rsidRPr="005C2F6A">
        <w:rPr>
          <w:rFonts w:asciiTheme="minorEastAsia" w:eastAsiaTheme="minorEastAsia" w:hAnsiTheme="minorEastAsia" w:hint="eastAsia"/>
          <w:color w:val="000000" w:themeColor="text1"/>
        </w:rPr>
        <w:t>暂免征收个人所得税。</w:t>
      </w:r>
    </w:p>
    <w:p w14:paraId="45D84915" w14:textId="7346E28A" w:rsidR="001B2EF1" w:rsidRDefault="001B2EF1" w:rsidP="005C2F6A">
      <w:pPr>
        <w:pStyle w:val="a5"/>
        <w:shd w:val="clear" w:color="auto" w:fill="FFFFFF"/>
        <w:spacing w:beforeLines="50" w:before="156" w:line="480" w:lineRule="atLeast"/>
        <w:ind w:firstLineChars="200" w:firstLine="480"/>
        <w:jc w:val="right"/>
        <w:rPr>
          <w:rFonts w:asciiTheme="minorEastAsia" w:eastAsiaTheme="minorEastAsia" w:hAnsiTheme="minorEastAsia" w:hint="eastAsia"/>
          <w:color w:val="000000" w:themeColor="text1"/>
        </w:rPr>
      </w:pPr>
      <w:r w:rsidRPr="005C2F6A">
        <w:rPr>
          <w:rFonts w:asciiTheme="minorEastAsia" w:eastAsiaTheme="minorEastAsia" w:hAnsiTheme="minorEastAsia" w:hint="eastAsia"/>
          <w:color w:val="000000" w:themeColor="text1"/>
        </w:rPr>
        <w:t>（</w:t>
      </w:r>
      <w:bookmarkStart w:id="10" w:name="_Hlk53998919"/>
      <w:r w:rsidR="00E8621B">
        <w:rPr>
          <w:rFonts w:asciiTheme="minorEastAsia" w:eastAsiaTheme="minorEastAsia" w:hAnsiTheme="minorEastAsia"/>
        </w:rPr>
        <w:fldChar w:fldCharType="begin"/>
      </w:r>
      <w:r w:rsidR="00E8621B">
        <w:rPr>
          <w:rFonts w:asciiTheme="minorEastAsia" w:eastAsiaTheme="minorEastAsia" w:hAnsiTheme="minorEastAsia"/>
        </w:rPr>
        <w:instrText xml:space="preserve"> HYPERLINK "http://ssfb86.com/index/News/detail/newsid/385.html" </w:instrText>
      </w:r>
      <w:r w:rsidR="00E8621B">
        <w:rPr>
          <w:rFonts w:asciiTheme="minorEastAsia" w:eastAsiaTheme="minorEastAsia" w:hAnsiTheme="minorEastAsia"/>
        </w:rPr>
        <w:fldChar w:fldCharType="separate"/>
      </w:r>
      <w:r w:rsidRPr="00E8621B">
        <w:rPr>
          <w:rStyle w:val="a6"/>
          <w:rFonts w:asciiTheme="minorEastAsia" w:eastAsiaTheme="minorEastAsia" w:hAnsiTheme="minorEastAsia" w:hint="eastAsia"/>
        </w:rPr>
        <w:t>财税〔2018〕21号</w:t>
      </w:r>
      <w:r w:rsidR="00E8621B">
        <w:rPr>
          <w:rFonts w:asciiTheme="minorEastAsia" w:eastAsiaTheme="minorEastAsia" w:hAnsiTheme="minorEastAsia"/>
        </w:rPr>
        <w:fldChar w:fldCharType="end"/>
      </w:r>
      <w:bookmarkEnd w:id="10"/>
      <w:r w:rsidRPr="005C2F6A">
        <w:rPr>
          <w:rFonts w:asciiTheme="minorEastAsia" w:eastAsiaTheme="minorEastAsia" w:hAnsiTheme="minorEastAsia" w:hint="eastAsia"/>
          <w:color w:val="000000" w:themeColor="text1"/>
        </w:rPr>
        <w:t>第二条）</w:t>
      </w:r>
    </w:p>
    <w:p w14:paraId="18B422B2" w14:textId="42970C50" w:rsidR="00B82142" w:rsidRPr="00B82142" w:rsidRDefault="00B82142" w:rsidP="00B82142">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bookmarkStart w:id="11" w:name="_GoBack"/>
      <w:r w:rsidRPr="00B82142">
        <w:rPr>
          <w:rFonts w:asciiTheme="minorHAnsi" w:eastAsiaTheme="minorEastAsia" w:hAnsiTheme="minorHAnsi" w:cstheme="minorBidi" w:hint="eastAsia"/>
          <w:color w:val="333333"/>
          <w:kern w:val="2"/>
          <w:shd w:val="clear" w:color="auto" w:fill="FFFFFF"/>
        </w:rPr>
        <w:t>[</w:t>
      </w:r>
      <w:hyperlink r:id="rId25" w:tgtFrame="_self" w:history="1">
        <w:r w:rsidRPr="00B82142">
          <w:rPr>
            <w:rFonts w:asciiTheme="minorHAnsi" w:eastAsiaTheme="minorEastAsia" w:hAnsiTheme="minorHAnsi" w:cstheme="minorBidi" w:hint="eastAsia"/>
            <w:color w:val="0070C0"/>
            <w:kern w:val="2"/>
            <w:u w:val="single"/>
            <w:shd w:val="clear" w:color="auto" w:fill="FFFFFF"/>
          </w:rPr>
          <w:t>财政部</w:t>
        </w:r>
        <w:r w:rsidRPr="00B82142">
          <w:rPr>
            <w:rFonts w:asciiTheme="minorHAnsi" w:eastAsiaTheme="minorEastAsia" w:hAnsiTheme="minorHAnsi" w:cstheme="minorBidi" w:hint="eastAsia"/>
            <w:color w:val="0070C0"/>
            <w:kern w:val="2"/>
            <w:u w:val="single"/>
            <w:shd w:val="clear" w:color="auto" w:fill="FFFFFF"/>
          </w:rPr>
          <w:t xml:space="preserve"> </w:t>
        </w:r>
        <w:r w:rsidRPr="00B82142">
          <w:rPr>
            <w:rFonts w:asciiTheme="minorHAnsi" w:eastAsiaTheme="minorEastAsia" w:hAnsiTheme="minorHAnsi" w:cstheme="minorBidi" w:hint="eastAsia"/>
            <w:color w:val="0070C0"/>
            <w:kern w:val="2"/>
            <w:u w:val="single"/>
            <w:shd w:val="clear" w:color="auto" w:fill="FFFFFF"/>
          </w:rPr>
          <w:t>税务总局公告</w:t>
        </w:r>
        <w:r w:rsidRPr="00B82142">
          <w:rPr>
            <w:rFonts w:asciiTheme="minorHAnsi" w:eastAsiaTheme="minorEastAsia" w:hAnsiTheme="minorHAnsi" w:cstheme="minorBidi" w:hint="eastAsia"/>
            <w:color w:val="0070C0"/>
            <w:kern w:val="2"/>
            <w:u w:val="single"/>
            <w:shd w:val="clear" w:color="auto" w:fill="FFFFFF"/>
          </w:rPr>
          <w:t>2021</w:t>
        </w:r>
        <w:r w:rsidRPr="00B82142">
          <w:rPr>
            <w:rFonts w:asciiTheme="minorHAnsi" w:eastAsiaTheme="minorEastAsia" w:hAnsiTheme="minorHAnsi" w:cstheme="minorBidi" w:hint="eastAsia"/>
            <w:color w:val="0070C0"/>
            <w:kern w:val="2"/>
            <w:u w:val="single"/>
            <w:shd w:val="clear" w:color="auto" w:fill="FFFFFF"/>
          </w:rPr>
          <w:t>年第</w:t>
        </w:r>
        <w:r w:rsidRPr="00B82142">
          <w:rPr>
            <w:rFonts w:asciiTheme="minorHAnsi" w:eastAsiaTheme="minorEastAsia" w:hAnsiTheme="minorHAnsi" w:cstheme="minorBidi" w:hint="eastAsia"/>
            <w:color w:val="0070C0"/>
            <w:kern w:val="2"/>
            <w:u w:val="single"/>
            <w:shd w:val="clear" w:color="auto" w:fill="FFFFFF"/>
          </w:rPr>
          <w:t>6</w:t>
        </w:r>
        <w:r w:rsidRPr="00B82142">
          <w:rPr>
            <w:rFonts w:asciiTheme="minorHAnsi" w:eastAsiaTheme="minorEastAsia" w:hAnsiTheme="minorHAnsi" w:cstheme="minorBidi" w:hint="eastAsia"/>
            <w:color w:val="0070C0"/>
            <w:kern w:val="2"/>
            <w:u w:val="single"/>
            <w:shd w:val="clear" w:color="auto" w:fill="FFFFFF"/>
          </w:rPr>
          <w:t>号</w:t>
        </w:r>
      </w:hyperlink>
      <w:r w:rsidRPr="00B82142">
        <w:rPr>
          <w:rFonts w:asciiTheme="minorHAnsi" w:eastAsiaTheme="minorEastAsia" w:hAnsiTheme="minorHAnsi" w:cstheme="minorBidi" w:hint="eastAsia"/>
          <w:color w:val="333333"/>
          <w:kern w:val="2"/>
          <w:shd w:val="clear" w:color="auto" w:fill="FFFFFF"/>
        </w:rPr>
        <w:t>第一条规定，本文规定的税收优惠政策凡已经到期的，执行期限延长至</w:t>
      </w:r>
      <w:r w:rsidRPr="00B82142">
        <w:rPr>
          <w:rFonts w:asciiTheme="minorHAnsi" w:eastAsiaTheme="minorEastAsia" w:hAnsiTheme="minorHAnsi" w:cstheme="minorBidi" w:hint="eastAsia"/>
          <w:color w:val="333333"/>
          <w:kern w:val="2"/>
          <w:shd w:val="clear" w:color="auto" w:fill="FFFFFF"/>
        </w:rPr>
        <w:t>2023</w:t>
      </w:r>
      <w:r w:rsidRPr="00B82142">
        <w:rPr>
          <w:rFonts w:asciiTheme="minorHAnsi" w:eastAsiaTheme="minorEastAsia" w:hAnsiTheme="minorHAnsi" w:cstheme="minorBidi" w:hint="eastAsia"/>
          <w:color w:val="333333"/>
          <w:kern w:val="2"/>
          <w:shd w:val="clear" w:color="auto" w:fill="FFFFFF"/>
        </w:rPr>
        <w:t>年</w:t>
      </w:r>
      <w:r w:rsidRPr="00B82142">
        <w:rPr>
          <w:rFonts w:asciiTheme="minorHAnsi" w:eastAsiaTheme="minorEastAsia" w:hAnsiTheme="minorHAnsi" w:cstheme="minorBidi" w:hint="eastAsia"/>
          <w:color w:val="333333"/>
          <w:kern w:val="2"/>
          <w:shd w:val="clear" w:color="auto" w:fill="FFFFFF"/>
        </w:rPr>
        <w:t>12</w:t>
      </w:r>
      <w:r w:rsidRPr="00B82142">
        <w:rPr>
          <w:rFonts w:asciiTheme="minorHAnsi" w:eastAsiaTheme="minorEastAsia" w:hAnsiTheme="minorHAnsi" w:cstheme="minorBidi" w:hint="eastAsia"/>
          <w:color w:val="333333"/>
          <w:kern w:val="2"/>
          <w:shd w:val="clear" w:color="auto" w:fill="FFFFFF"/>
        </w:rPr>
        <w:t>月</w:t>
      </w:r>
      <w:r w:rsidRPr="00B82142">
        <w:rPr>
          <w:rFonts w:asciiTheme="minorHAnsi" w:eastAsiaTheme="minorEastAsia" w:hAnsiTheme="minorHAnsi" w:cstheme="minorBidi" w:hint="eastAsia"/>
          <w:color w:val="333333"/>
          <w:kern w:val="2"/>
          <w:shd w:val="clear" w:color="auto" w:fill="FFFFFF"/>
        </w:rPr>
        <w:t>31</w:t>
      </w:r>
      <w:r w:rsidRPr="00B82142">
        <w:rPr>
          <w:rFonts w:asciiTheme="minorHAnsi" w:eastAsiaTheme="minorEastAsia" w:hAnsiTheme="minorHAnsi" w:cstheme="minorBidi" w:hint="eastAsia"/>
          <w:color w:val="333333"/>
          <w:kern w:val="2"/>
          <w:shd w:val="clear" w:color="auto" w:fill="FFFFFF"/>
        </w:rPr>
        <w:t>日</w:t>
      </w:r>
      <w:r w:rsidRPr="00B82142">
        <w:rPr>
          <w:rFonts w:asciiTheme="minorHAnsi" w:eastAsiaTheme="minorEastAsia" w:hAnsiTheme="minorHAnsi" w:cstheme="minorBidi" w:hint="eastAsia"/>
          <w:color w:val="333333"/>
          <w:kern w:val="2"/>
          <w:shd w:val="clear" w:color="auto" w:fill="FFFFFF"/>
        </w:rPr>
        <w:t>]</w:t>
      </w:r>
    </w:p>
    <w:bookmarkEnd w:id="11"/>
    <w:p w14:paraId="15788AB1" w14:textId="77777777" w:rsidR="001B2EF1" w:rsidRPr="005C2F6A" w:rsidRDefault="001B2EF1" w:rsidP="005C2F6A">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C2F6A">
        <w:rPr>
          <w:rFonts w:asciiTheme="minorEastAsia" w:eastAsiaTheme="minorEastAsia" w:hAnsiTheme="minorEastAsia" w:hint="eastAsia"/>
          <w:color w:val="000000" w:themeColor="text1"/>
        </w:rPr>
        <w:t>经国务院批准对外开放的其他货物期货品种，按照本通知规定的税收政策执行。</w:t>
      </w:r>
    </w:p>
    <w:p w14:paraId="4C6D5688" w14:textId="42FCA733" w:rsidR="001B2EF1" w:rsidRPr="005C2F6A" w:rsidRDefault="001B2EF1" w:rsidP="005C2F6A">
      <w:pPr>
        <w:spacing w:beforeLines="50" w:before="156" w:line="480" w:lineRule="atLeast"/>
        <w:jc w:val="right"/>
        <w:rPr>
          <w:rFonts w:asciiTheme="minorEastAsia" w:hAnsiTheme="minorEastAsia"/>
          <w:color w:val="000000" w:themeColor="text1"/>
          <w:sz w:val="24"/>
          <w:szCs w:val="24"/>
        </w:rPr>
      </w:pPr>
      <w:r w:rsidRPr="005C2F6A">
        <w:rPr>
          <w:rFonts w:asciiTheme="minorEastAsia" w:hAnsiTheme="minorEastAsia" w:hint="eastAsia"/>
          <w:color w:val="000000" w:themeColor="text1"/>
          <w:sz w:val="24"/>
          <w:szCs w:val="24"/>
        </w:rPr>
        <w:t>（</w:t>
      </w:r>
      <w:hyperlink r:id="rId26" w:history="1">
        <w:r w:rsidR="00E8621B" w:rsidRPr="00E8621B">
          <w:rPr>
            <w:rStyle w:val="a6"/>
            <w:rFonts w:asciiTheme="minorEastAsia" w:hAnsiTheme="minorEastAsia" w:hint="eastAsia"/>
          </w:rPr>
          <w:t>财税〔2018〕21号</w:t>
        </w:r>
      </w:hyperlink>
      <w:r w:rsidRPr="005C2F6A">
        <w:rPr>
          <w:rFonts w:asciiTheme="minorEastAsia" w:hAnsiTheme="minorEastAsia" w:hint="eastAsia"/>
          <w:color w:val="000000" w:themeColor="text1"/>
          <w:sz w:val="24"/>
          <w:szCs w:val="24"/>
        </w:rPr>
        <w:t>第三条）</w:t>
      </w:r>
    </w:p>
    <w:p w14:paraId="199D7C05" w14:textId="7C26ACA7" w:rsidR="001B2EF1" w:rsidRPr="005C2F6A" w:rsidRDefault="001B2EF1" w:rsidP="005C2F6A">
      <w:pPr>
        <w:pStyle w:val="2"/>
        <w:spacing w:before="50" w:after="0" w:line="480" w:lineRule="atLeast"/>
        <w:rPr>
          <w:rFonts w:asciiTheme="minorEastAsia" w:eastAsiaTheme="minorEastAsia" w:hAnsiTheme="minorEastAsia"/>
          <w:color w:val="000000" w:themeColor="text1"/>
          <w:sz w:val="24"/>
          <w:szCs w:val="24"/>
        </w:rPr>
      </w:pPr>
      <w:r w:rsidRPr="005C2F6A">
        <w:rPr>
          <w:rFonts w:asciiTheme="minorEastAsia" w:eastAsiaTheme="minorEastAsia" w:hAnsiTheme="minorEastAsia" w:hint="eastAsia"/>
          <w:color w:val="000000" w:themeColor="text1"/>
          <w:sz w:val="24"/>
          <w:szCs w:val="24"/>
        </w:rPr>
        <w:t>（三）外籍个人从外商投资企业取得的股息、红利所得。</w:t>
      </w:r>
    </w:p>
    <w:p w14:paraId="49AB92C6" w14:textId="0792E8BC" w:rsidR="001B2EF1" w:rsidRPr="005C2F6A" w:rsidRDefault="001B2EF1" w:rsidP="005C2F6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w:t>
      </w:r>
      <w:bookmarkStart w:id="12" w:name="_Hlk53998994"/>
      <w:r w:rsidR="00252D51">
        <w:rPr>
          <w:rFonts w:asciiTheme="minorEastAsia" w:hAnsiTheme="minorEastAsia" w:cs="宋体"/>
          <w:color w:val="000000" w:themeColor="text1"/>
          <w:kern w:val="0"/>
          <w:sz w:val="24"/>
          <w:szCs w:val="24"/>
        </w:rPr>
        <w:fldChar w:fldCharType="begin"/>
      </w:r>
      <w:r w:rsidR="00252D51">
        <w:rPr>
          <w:rFonts w:asciiTheme="minorEastAsia" w:hAnsiTheme="minorEastAsia" w:cs="宋体"/>
          <w:color w:val="000000" w:themeColor="text1"/>
          <w:kern w:val="0"/>
          <w:sz w:val="24"/>
          <w:szCs w:val="24"/>
        </w:rPr>
        <w:instrText xml:space="preserve"> HYPERLINK "http://ssfb86.com/index/News/detail/newsid/5433.html" </w:instrText>
      </w:r>
      <w:r w:rsidR="00252D51">
        <w:rPr>
          <w:rFonts w:asciiTheme="minorEastAsia" w:hAnsiTheme="minorEastAsia" w:cs="宋体"/>
          <w:color w:val="000000" w:themeColor="text1"/>
          <w:kern w:val="0"/>
          <w:sz w:val="24"/>
          <w:szCs w:val="24"/>
        </w:rPr>
        <w:fldChar w:fldCharType="separate"/>
      </w:r>
      <w:r w:rsidRPr="00252D51">
        <w:rPr>
          <w:rStyle w:val="a6"/>
          <w:rFonts w:asciiTheme="minorEastAsia" w:hAnsiTheme="minorEastAsia" w:cs="宋体" w:hint="eastAsia"/>
          <w:kern w:val="0"/>
          <w:sz w:val="24"/>
          <w:szCs w:val="24"/>
        </w:rPr>
        <w:t>财税字[1994]20号</w:t>
      </w:r>
      <w:r w:rsidR="00252D51">
        <w:rPr>
          <w:rFonts w:asciiTheme="minorEastAsia" w:hAnsiTheme="minorEastAsia" w:cs="宋体"/>
          <w:color w:val="000000" w:themeColor="text1"/>
          <w:kern w:val="0"/>
          <w:sz w:val="24"/>
          <w:szCs w:val="24"/>
        </w:rPr>
        <w:fldChar w:fldCharType="end"/>
      </w:r>
      <w:bookmarkEnd w:id="12"/>
      <w:r w:rsidRPr="005C2F6A">
        <w:rPr>
          <w:rFonts w:asciiTheme="minorEastAsia" w:hAnsiTheme="minorEastAsia" w:cs="宋体" w:hint="eastAsia"/>
          <w:color w:val="000000" w:themeColor="text1"/>
          <w:kern w:val="0"/>
          <w:sz w:val="24"/>
          <w:szCs w:val="24"/>
        </w:rPr>
        <w:t>第二条第八款）</w:t>
      </w:r>
    </w:p>
    <w:p w14:paraId="562A904B" w14:textId="77777777" w:rsidR="001B2EF1" w:rsidRPr="005C2F6A" w:rsidRDefault="001B2EF1" w:rsidP="005C2F6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（税屋提示——</w:t>
      </w:r>
      <w:hyperlink r:id="rId27" w:history="1">
        <w:r w:rsidRPr="005C2F6A">
          <w:rPr>
            <w:rFonts w:asciiTheme="minorEastAsia" w:hAnsiTheme="minorEastAsia" w:cs="宋体" w:hint="eastAsia"/>
            <w:color w:val="000000" w:themeColor="text1"/>
            <w:kern w:val="0"/>
            <w:sz w:val="24"/>
            <w:szCs w:val="24"/>
            <w:u w:val="single"/>
          </w:rPr>
          <w:t>国发[2013]6号 国务院批转发展改革委等部门关于深化收入分配制度改革若干意见的通知</w:t>
        </w:r>
      </w:hyperlink>
      <w:r w:rsidRPr="005C2F6A">
        <w:rPr>
          <w:rFonts w:asciiTheme="minorEastAsia" w:hAnsiTheme="minorEastAsia" w:cs="宋体" w:hint="eastAsia"/>
          <w:color w:val="000000" w:themeColor="text1"/>
          <w:kern w:val="0"/>
          <w:sz w:val="24"/>
          <w:szCs w:val="24"/>
        </w:rPr>
        <w:t>：14.加强个人所得税调节。加快建立综合与分类相结合的个人所得税制度。完善高收入者个人所得税的征收、管理和处罚措施，将各项收入全部纳入征收范围，建立健全个人收入双向申报制度和全国统一的纳税人识别号制度，依法做到应收尽收。取消对外籍个人从外商投资企业取得的股息、红利所得免征个人所得税等税收优惠。）</w:t>
      </w:r>
    </w:p>
    <w:p w14:paraId="39EE6955" w14:textId="0C98E401" w:rsidR="001B2EF1" w:rsidRPr="005C2F6A" w:rsidRDefault="001B2EF1" w:rsidP="005C2F6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根据财政部、国家税务局下发的《</w:t>
      </w:r>
      <w:hyperlink r:id="rId28" w:history="1">
        <w:r w:rsidRPr="005C2F6A">
          <w:rPr>
            <w:rFonts w:asciiTheme="minorEastAsia" w:hAnsiTheme="minorEastAsia" w:cs="宋体" w:hint="eastAsia"/>
            <w:color w:val="000000" w:themeColor="text1"/>
            <w:kern w:val="0"/>
            <w:sz w:val="24"/>
            <w:szCs w:val="24"/>
          </w:rPr>
          <w:t>关于个人所得税若干政策问题的通知</w:t>
        </w:r>
      </w:hyperlink>
      <w:r w:rsidRPr="005C2F6A">
        <w:rPr>
          <w:rFonts w:asciiTheme="minorEastAsia" w:hAnsiTheme="minorEastAsia" w:cs="宋体" w:hint="eastAsia"/>
          <w:color w:val="000000" w:themeColor="text1"/>
          <w:kern w:val="0"/>
          <w:sz w:val="24"/>
          <w:szCs w:val="24"/>
        </w:rPr>
        <w:t>》（</w:t>
      </w:r>
      <w:hyperlink r:id="rId29" w:history="1">
        <w:r w:rsidR="00252D51" w:rsidRPr="00252D51">
          <w:rPr>
            <w:rStyle w:val="a6"/>
            <w:rFonts w:asciiTheme="minorEastAsia" w:hAnsiTheme="minorEastAsia" w:cs="宋体" w:hint="eastAsia"/>
            <w:kern w:val="0"/>
            <w:sz w:val="24"/>
            <w:szCs w:val="24"/>
          </w:rPr>
          <w:t>财税字[1994]20号</w:t>
        </w:r>
      </w:hyperlink>
      <w:r w:rsidRPr="005C2F6A">
        <w:rPr>
          <w:rFonts w:asciiTheme="minorEastAsia" w:hAnsiTheme="minorEastAsia" w:cs="宋体" w:hint="eastAsia"/>
          <w:color w:val="000000" w:themeColor="text1"/>
          <w:kern w:val="0"/>
          <w:sz w:val="24"/>
          <w:szCs w:val="24"/>
        </w:rPr>
        <w:t>）第二条规定：外籍个人从外商投资企业取得的股息、红利所得可暂免征个人所得税。该文件仍然有效。即外籍个人从外商投资企业取得的股息、红利所得可暂免征个人所得税。注意的是适用对象仅限于外籍个人；适用范</w:t>
      </w:r>
      <w:r w:rsidRPr="005C2F6A">
        <w:rPr>
          <w:rFonts w:asciiTheme="minorEastAsia" w:hAnsiTheme="minorEastAsia" w:cs="宋体" w:hint="eastAsia"/>
          <w:color w:val="000000" w:themeColor="text1"/>
          <w:kern w:val="0"/>
          <w:sz w:val="24"/>
          <w:szCs w:val="24"/>
        </w:rPr>
        <w:lastRenderedPageBreak/>
        <w:t>围仅限于外籍个人从投资企业取得的股息、红利所得。如果是利息所得则不适用；对于从内资企业取得的股息、红利也不适用。</w:t>
      </w:r>
    </w:p>
    <w:p w14:paraId="0A4BC4CA" w14:textId="77777777" w:rsidR="001B2EF1" w:rsidRPr="005C2F6A" w:rsidRDefault="001B2EF1" w:rsidP="005C2F6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2F6A">
        <w:rPr>
          <w:rFonts w:asciiTheme="minorEastAsia" w:hAnsiTheme="minorEastAsia" w:cs="宋体" w:hint="eastAsia"/>
          <w:color w:val="000000" w:themeColor="text1"/>
          <w:kern w:val="0"/>
          <w:sz w:val="24"/>
          <w:szCs w:val="24"/>
        </w:rPr>
        <w:t>部门：所得税处答复时间：2014-04-29 08:16</w:t>
      </w:r>
    </w:p>
    <w:p w14:paraId="32AF9E34" w14:textId="5FB488EE" w:rsidR="006C2FCC" w:rsidRDefault="006C2FCC" w:rsidP="00C160FD">
      <w:pPr>
        <w:spacing w:beforeLines="50" w:before="156" w:line="480" w:lineRule="atLeast"/>
        <w:rPr>
          <w:rFonts w:asciiTheme="minorEastAsia" w:hAnsiTheme="minorEastAsia"/>
          <w:color w:val="000000" w:themeColor="text1"/>
          <w:sz w:val="24"/>
          <w:szCs w:val="24"/>
        </w:rPr>
      </w:pPr>
    </w:p>
    <w:p w14:paraId="2BF60600" w14:textId="77777777" w:rsidR="00594137" w:rsidRPr="00F262D3" w:rsidRDefault="00594137" w:rsidP="00C160FD">
      <w:pPr>
        <w:spacing w:beforeLines="50" w:before="156" w:line="480" w:lineRule="atLeast"/>
        <w:rPr>
          <w:rFonts w:asciiTheme="minorEastAsia" w:hAnsiTheme="minorEastAsia"/>
          <w:color w:val="000000" w:themeColor="text1"/>
          <w:sz w:val="24"/>
          <w:szCs w:val="24"/>
        </w:rPr>
      </w:pPr>
    </w:p>
    <w:sectPr w:rsidR="00594137" w:rsidRPr="00F262D3">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01960" w14:textId="77777777" w:rsidR="00810B8D" w:rsidRDefault="00810B8D" w:rsidP="00B85160">
      <w:r>
        <w:separator/>
      </w:r>
    </w:p>
  </w:endnote>
  <w:endnote w:type="continuationSeparator" w:id="0">
    <w:p w14:paraId="3F2ED3AC" w14:textId="77777777" w:rsidR="00810B8D" w:rsidRDefault="00810B8D"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82142">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82142">
              <w:rPr>
                <w:b/>
                <w:bCs/>
                <w:noProof/>
              </w:rPr>
              <w:t>5</w:t>
            </w:r>
            <w:r>
              <w:rPr>
                <w:b/>
                <w:bCs/>
                <w:sz w:val="24"/>
                <w:szCs w:val="24"/>
              </w:rPr>
              <w:fldChar w:fldCharType="end"/>
            </w:r>
          </w:p>
        </w:sdtContent>
      </w:sdt>
    </w:sdtContent>
  </w:sdt>
  <w:p w14:paraId="7B7E0200" w14:textId="77777777" w:rsidR="00AC031C" w:rsidRDefault="00A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0827B" w14:textId="77777777" w:rsidR="00810B8D" w:rsidRDefault="00810B8D" w:rsidP="00B85160">
      <w:r>
        <w:separator/>
      </w:r>
    </w:p>
  </w:footnote>
  <w:footnote w:type="continuationSeparator" w:id="0">
    <w:p w14:paraId="38161E3A" w14:textId="77777777" w:rsidR="00810B8D" w:rsidRDefault="00810B8D" w:rsidP="00B85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3"/>
    <w:rsid w:val="000357E8"/>
    <w:rsid w:val="0006050D"/>
    <w:rsid w:val="000A2188"/>
    <w:rsid w:val="000C323A"/>
    <w:rsid w:val="000C3C03"/>
    <w:rsid w:val="000D7506"/>
    <w:rsid w:val="000E4C51"/>
    <w:rsid w:val="000E645A"/>
    <w:rsid w:val="000F062A"/>
    <w:rsid w:val="000F6CC6"/>
    <w:rsid w:val="00120255"/>
    <w:rsid w:val="00120ED1"/>
    <w:rsid w:val="00140461"/>
    <w:rsid w:val="00144B52"/>
    <w:rsid w:val="00157D91"/>
    <w:rsid w:val="001940D1"/>
    <w:rsid w:val="001B2EF1"/>
    <w:rsid w:val="0021174C"/>
    <w:rsid w:val="00240760"/>
    <w:rsid w:val="00241BDC"/>
    <w:rsid w:val="00252D51"/>
    <w:rsid w:val="0025698A"/>
    <w:rsid w:val="00271F70"/>
    <w:rsid w:val="00282F42"/>
    <w:rsid w:val="00297A9F"/>
    <w:rsid w:val="002F0CC6"/>
    <w:rsid w:val="003034A5"/>
    <w:rsid w:val="00303E3C"/>
    <w:rsid w:val="00306DAB"/>
    <w:rsid w:val="0031202A"/>
    <w:rsid w:val="0032287A"/>
    <w:rsid w:val="00324BB0"/>
    <w:rsid w:val="00326887"/>
    <w:rsid w:val="00343AC6"/>
    <w:rsid w:val="00344585"/>
    <w:rsid w:val="00346F1A"/>
    <w:rsid w:val="00352E22"/>
    <w:rsid w:val="00354451"/>
    <w:rsid w:val="00374D70"/>
    <w:rsid w:val="00381083"/>
    <w:rsid w:val="003C12F2"/>
    <w:rsid w:val="003D296D"/>
    <w:rsid w:val="003E7C78"/>
    <w:rsid w:val="004003A0"/>
    <w:rsid w:val="00452F27"/>
    <w:rsid w:val="00485FCE"/>
    <w:rsid w:val="004A2B65"/>
    <w:rsid w:val="004A5CD9"/>
    <w:rsid w:val="004A7018"/>
    <w:rsid w:val="004C7AB4"/>
    <w:rsid w:val="004D6197"/>
    <w:rsid w:val="004D7508"/>
    <w:rsid w:val="004E1BD1"/>
    <w:rsid w:val="004E47C7"/>
    <w:rsid w:val="004F7121"/>
    <w:rsid w:val="00501C52"/>
    <w:rsid w:val="00516098"/>
    <w:rsid w:val="00525567"/>
    <w:rsid w:val="00556F6B"/>
    <w:rsid w:val="0057623D"/>
    <w:rsid w:val="00581328"/>
    <w:rsid w:val="005869CB"/>
    <w:rsid w:val="00594137"/>
    <w:rsid w:val="005C2F6A"/>
    <w:rsid w:val="005C4A0E"/>
    <w:rsid w:val="005D3073"/>
    <w:rsid w:val="005E3D28"/>
    <w:rsid w:val="005F4A03"/>
    <w:rsid w:val="0061484D"/>
    <w:rsid w:val="00622BFC"/>
    <w:rsid w:val="00622DBA"/>
    <w:rsid w:val="00624AFD"/>
    <w:rsid w:val="00627C86"/>
    <w:rsid w:val="0068347A"/>
    <w:rsid w:val="006B28BF"/>
    <w:rsid w:val="006B6D1C"/>
    <w:rsid w:val="006C2FCC"/>
    <w:rsid w:val="006D0589"/>
    <w:rsid w:val="006D4170"/>
    <w:rsid w:val="006D504C"/>
    <w:rsid w:val="006E035B"/>
    <w:rsid w:val="007230D8"/>
    <w:rsid w:val="00723C50"/>
    <w:rsid w:val="0073204E"/>
    <w:rsid w:val="007447CC"/>
    <w:rsid w:val="0077704B"/>
    <w:rsid w:val="00781273"/>
    <w:rsid w:val="0078767E"/>
    <w:rsid w:val="007976C2"/>
    <w:rsid w:val="007A107D"/>
    <w:rsid w:val="007C45C0"/>
    <w:rsid w:val="007C4B12"/>
    <w:rsid w:val="007E6FBA"/>
    <w:rsid w:val="007F7A95"/>
    <w:rsid w:val="00810B8D"/>
    <w:rsid w:val="00825C83"/>
    <w:rsid w:val="00833E19"/>
    <w:rsid w:val="008A049B"/>
    <w:rsid w:val="008A464A"/>
    <w:rsid w:val="008A7700"/>
    <w:rsid w:val="008B4664"/>
    <w:rsid w:val="008C46A5"/>
    <w:rsid w:val="008D6895"/>
    <w:rsid w:val="008F0A90"/>
    <w:rsid w:val="00907DEF"/>
    <w:rsid w:val="00916DB9"/>
    <w:rsid w:val="0092066B"/>
    <w:rsid w:val="00921B32"/>
    <w:rsid w:val="00925612"/>
    <w:rsid w:val="00934284"/>
    <w:rsid w:val="009504F8"/>
    <w:rsid w:val="00962194"/>
    <w:rsid w:val="00970DC9"/>
    <w:rsid w:val="0098301E"/>
    <w:rsid w:val="009852A4"/>
    <w:rsid w:val="009977F3"/>
    <w:rsid w:val="009B0AB0"/>
    <w:rsid w:val="009B2C6B"/>
    <w:rsid w:val="009B5351"/>
    <w:rsid w:val="009B791E"/>
    <w:rsid w:val="009B7C07"/>
    <w:rsid w:val="009D1D79"/>
    <w:rsid w:val="009D5A0E"/>
    <w:rsid w:val="009D72BF"/>
    <w:rsid w:val="009F146B"/>
    <w:rsid w:val="009F6AC9"/>
    <w:rsid w:val="009F7B50"/>
    <w:rsid w:val="00A026DC"/>
    <w:rsid w:val="00A064A9"/>
    <w:rsid w:val="00A20E1B"/>
    <w:rsid w:val="00A30604"/>
    <w:rsid w:val="00A5066A"/>
    <w:rsid w:val="00A65EBF"/>
    <w:rsid w:val="00A6786B"/>
    <w:rsid w:val="00A73840"/>
    <w:rsid w:val="00A7762B"/>
    <w:rsid w:val="00A85A5E"/>
    <w:rsid w:val="00AC031C"/>
    <w:rsid w:val="00AD678D"/>
    <w:rsid w:val="00AD7224"/>
    <w:rsid w:val="00B04437"/>
    <w:rsid w:val="00B30887"/>
    <w:rsid w:val="00B37647"/>
    <w:rsid w:val="00B42E11"/>
    <w:rsid w:val="00B82142"/>
    <w:rsid w:val="00B85160"/>
    <w:rsid w:val="00BB1CEB"/>
    <w:rsid w:val="00BB29AA"/>
    <w:rsid w:val="00BB4920"/>
    <w:rsid w:val="00BB51F5"/>
    <w:rsid w:val="00BC5741"/>
    <w:rsid w:val="00BD35B5"/>
    <w:rsid w:val="00BE06F4"/>
    <w:rsid w:val="00BE2241"/>
    <w:rsid w:val="00C044BE"/>
    <w:rsid w:val="00C160FD"/>
    <w:rsid w:val="00C1636A"/>
    <w:rsid w:val="00C17D36"/>
    <w:rsid w:val="00C33E43"/>
    <w:rsid w:val="00C56CE6"/>
    <w:rsid w:val="00C75500"/>
    <w:rsid w:val="00C77946"/>
    <w:rsid w:val="00CA47F4"/>
    <w:rsid w:val="00CD65F8"/>
    <w:rsid w:val="00CF26B3"/>
    <w:rsid w:val="00D06CA3"/>
    <w:rsid w:val="00D25F72"/>
    <w:rsid w:val="00D84AE9"/>
    <w:rsid w:val="00DB04C5"/>
    <w:rsid w:val="00DB7F97"/>
    <w:rsid w:val="00DF5AB0"/>
    <w:rsid w:val="00E01A3B"/>
    <w:rsid w:val="00E12BBA"/>
    <w:rsid w:val="00E218F7"/>
    <w:rsid w:val="00E256A3"/>
    <w:rsid w:val="00E31C3B"/>
    <w:rsid w:val="00E54F9B"/>
    <w:rsid w:val="00E6345F"/>
    <w:rsid w:val="00E72303"/>
    <w:rsid w:val="00E8621B"/>
    <w:rsid w:val="00EC4751"/>
    <w:rsid w:val="00ED4C87"/>
    <w:rsid w:val="00EF2C21"/>
    <w:rsid w:val="00F061E2"/>
    <w:rsid w:val="00F262D3"/>
    <w:rsid w:val="00F57C18"/>
    <w:rsid w:val="00F6394A"/>
    <w:rsid w:val="00F725CB"/>
    <w:rsid w:val="00F8713B"/>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 w:type="character" w:customStyle="1" w:styleId="8Char">
    <w:name w:val="标题 8 Char"/>
    <w:basedOn w:val="a0"/>
    <w:link w:val="8"/>
    <w:uiPriority w:val="9"/>
    <w:rsid w:val="00E01A3B"/>
    <w:rPr>
      <w:rFonts w:asciiTheme="majorHAnsi" w:eastAsiaTheme="majorEastAsia" w:hAnsiTheme="majorHAnsi" w:cstheme="majorBidi"/>
      <w:sz w:val="24"/>
      <w:szCs w:val="24"/>
    </w:rPr>
  </w:style>
  <w:style w:type="character" w:styleId="aa">
    <w:name w:val="Strong"/>
    <w:basedOn w:val="a0"/>
    <w:uiPriority w:val="22"/>
    <w:qFormat/>
    <w:rsid w:val="00E31C3B"/>
    <w:rPr>
      <w:b/>
      <w:bCs/>
    </w:rPr>
  </w:style>
  <w:style w:type="character" w:customStyle="1" w:styleId="yanse">
    <w:name w:val="yanse"/>
    <w:basedOn w:val="a0"/>
    <w:rsid w:val="00E31C3B"/>
  </w:style>
  <w:style w:type="character" w:customStyle="1" w:styleId="9Char">
    <w:name w:val="标题 9 Char"/>
    <w:basedOn w:val="a0"/>
    <w:link w:val="9"/>
    <w:uiPriority w:val="9"/>
    <w:rsid w:val="009D5A0E"/>
    <w:rPr>
      <w:rFonts w:asciiTheme="majorHAnsi" w:eastAsiaTheme="majorEastAsia" w:hAnsiTheme="majorHAnsi" w:cstheme="majorBidi"/>
      <w:szCs w:val="21"/>
    </w:rPr>
  </w:style>
  <w:style w:type="paragraph" w:styleId="ab">
    <w:name w:val="Balloon Text"/>
    <w:basedOn w:val="a"/>
    <w:link w:val="Char2"/>
    <w:uiPriority w:val="99"/>
    <w:semiHidden/>
    <w:unhideWhenUsed/>
    <w:rsid w:val="00E8621B"/>
    <w:rPr>
      <w:sz w:val="18"/>
      <w:szCs w:val="18"/>
    </w:rPr>
  </w:style>
  <w:style w:type="character" w:customStyle="1" w:styleId="Char2">
    <w:name w:val="批注框文本 Char"/>
    <w:basedOn w:val="a0"/>
    <w:link w:val="ab"/>
    <w:uiPriority w:val="99"/>
    <w:semiHidden/>
    <w:rsid w:val="00E8621B"/>
    <w:rPr>
      <w:sz w:val="18"/>
      <w:szCs w:val="18"/>
    </w:rPr>
  </w:style>
  <w:style w:type="character" w:customStyle="1" w:styleId="UnresolvedMention">
    <w:name w:val="Unresolved Mention"/>
    <w:basedOn w:val="a0"/>
    <w:uiPriority w:val="99"/>
    <w:semiHidden/>
    <w:unhideWhenUsed/>
    <w:rsid w:val="00E862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 w:type="character" w:customStyle="1" w:styleId="8Char">
    <w:name w:val="标题 8 Char"/>
    <w:basedOn w:val="a0"/>
    <w:link w:val="8"/>
    <w:uiPriority w:val="9"/>
    <w:rsid w:val="00E01A3B"/>
    <w:rPr>
      <w:rFonts w:asciiTheme="majorHAnsi" w:eastAsiaTheme="majorEastAsia" w:hAnsiTheme="majorHAnsi" w:cstheme="majorBidi"/>
      <w:sz w:val="24"/>
      <w:szCs w:val="24"/>
    </w:rPr>
  </w:style>
  <w:style w:type="character" w:styleId="aa">
    <w:name w:val="Strong"/>
    <w:basedOn w:val="a0"/>
    <w:uiPriority w:val="22"/>
    <w:qFormat/>
    <w:rsid w:val="00E31C3B"/>
    <w:rPr>
      <w:b/>
      <w:bCs/>
    </w:rPr>
  </w:style>
  <w:style w:type="character" w:customStyle="1" w:styleId="yanse">
    <w:name w:val="yanse"/>
    <w:basedOn w:val="a0"/>
    <w:rsid w:val="00E31C3B"/>
  </w:style>
  <w:style w:type="character" w:customStyle="1" w:styleId="9Char">
    <w:name w:val="标题 9 Char"/>
    <w:basedOn w:val="a0"/>
    <w:link w:val="9"/>
    <w:uiPriority w:val="9"/>
    <w:rsid w:val="009D5A0E"/>
    <w:rPr>
      <w:rFonts w:asciiTheme="majorHAnsi" w:eastAsiaTheme="majorEastAsia" w:hAnsiTheme="majorHAnsi" w:cstheme="majorBidi"/>
      <w:szCs w:val="21"/>
    </w:rPr>
  </w:style>
  <w:style w:type="paragraph" w:styleId="ab">
    <w:name w:val="Balloon Text"/>
    <w:basedOn w:val="a"/>
    <w:link w:val="Char2"/>
    <w:uiPriority w:val="99"/>
    <w:semiHidden/>
    <w:unhideWhenUsed/>
    <w:rsid w:val="00E8621B"/>
    <w:rPr>
      <w:sz w:val="18"/>
      <w:szCs w:val="18"/>
    </w:rPr>
  </w:style>
  <w:style w:type="character" w:customStyle="1" w:styleId="Char2">
    <w:name w:val="批注框文本 Char"/>
    <w:basedOn w:val="a0"/>
    <w:link w:val="ab"/>
    <w:uiPriority w:val="99"/>
    <w:semiHidden/>
    <w:rsid w:val="00E8621B"/>
    <w:rPr>
      <w:sz w:val="18"/>
      <w:szCs w:val="18"/>
    </w:rPr>
  </w:style>
  <w:style w:type="character" w:customStyle="1" w:styleId="UnresolvedMention">
    <w:name w:val="Unresolved Mention"/>
    <w:basedOn w:val="a0"/>
    <w:uiPriority w:val="99"/>
    <w:semiHidden/>
    <w:unhideWhenUsed/>
    <w:rsid w:val="00E86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2348.html" TargetMode="External"/><Relationship Id="rId13" Type="http://schemas.openxmlformats.org/officeDocument/2006/relationships/hyperlink" Target="http://ssfb86.com/index/News/detail/newsid/2358.html" TargetMode="External"/><Relationship Id="rId18" Type="http://schemas.openxmlformats.org/officeDocument/2006/relationships/hyperlink" Target="http://ssfb86.com/index/News/detail/newsid/4565.html" TargetMode="External"/><Relationship Id="rId26" Type="http://schemas.openxmlformats.org/officeDocument/2006/relationships/hyperlink" Target="http://ssfb86.com/index/News/detail/newsid/385.html" TargetMode="External"/><Relationship Id="rId3" Type="http://schemas.microsoft.com/office/2007/relationships/stylesWithEffects" Target="stylesWithEffects.xml"/><Relationship Id="rId21" Type="http://schemas.openxmlformats.org/officeDocument/2006/relationships/hyperlink" Target="http://ssfb86.com/index/News/detail/newsid/1710.html" TargetMode="External"/><Relationship Id="rId7" Type="http://schemas.openxmlformats.org/officeDocument/2006/relationships/endnotes" Target="endnotes.xml"/><Relationship Id="rId12" Type="http://schemas.openxmlformats.org/officeDocument/2006/relationships/hyperlink" Target="http://ssfb86.com/index/News/detail/newsid/2351.html" TargetMode="External"/><Relationship Id="rId17" Type="http://schemas.openxmlformats.org/officeDocument/2006/relationships/hyperlink" Target="http://ssfb86.com/index/News/detail/newsid/1036.html" TargetMode="External"/><Relationship Id="rId25" Type="http://schemas.openxmlformats.org/officeDocument/2006/relationships/hyperlink" Target="http://ssfb86.com/index/News/detail/newsid/8796.html" TargetMode="External"/><Relationship Id="rId2" Type="http://schemas.openxmlformats.org/officeDocument/2006/relationships/styles" Target="styles.xml"/><Relationship Id="rId16" Type="http://schemas.openxmlformats.org/officeDocument/2006/relationships/hyperlink" Target="http://ssfb86.com/index/News/detail/newsid/247.html" TargetMode="External"/><Relationship Id="rId20" Type="http://schemas.openxmlformats.org/officeDocument/2006/relationships/hyperlink" Target="http://ssfb86.com/index/News/detail/newsid/1036.html" TargetMode="External"/><Relationship Id="rId29" Type="http://schemas.openxmlformats.org/officeDocument/2006/relationships/hyperlink" Target="http://ssfb86.com/index/News/detail/newsid/543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fb86.com/index/News/detail/newsid/4588.html" TargetMode="External"/><Relationship Id="rId24" Type="http://schemas.openxmlformats.org/officeDocument/2006/relationships/hyperlink" Target="http://ssfb86.com/index/News/detail/newsid/540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fb86.com/index/News/detail/newsid/310.html" TargetMode="External"/><Relationship Id="rId23" Type="http://schemas.openxmlformats.org/officeDocument/2006/relationships/hyperlink" Target="http://ssfb86.com/index/News/detail/newsid/5548.html" TargetMode="External"/><Relationship Id="rId28" Type="http://schemas.openxmlformats.org/officeDocument/2006/relationships/hyperlink" Target="http://www.shui5.cn/article/3f/5835.html" TargetMode="External"/><Relationship Id="rId10" Type="http://schemas.openxmlformats.org/officeDocument/2006/relationships/hyperlink" Target="http://ssfb86.com/index/News/detail/newsid/4584.html" TargetMode="External"/><Relationship Id="rId19" Type="http://schemas.openxmlformats.org/officeDocument/2006/relationships/hyperlink" Target="http://ssfb86.com/index/News/detail/newsid/1809.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23398;&#20064;\&#31246;&#25910;\&#31246;&#27861;&#23453;&#20856;\&#31246;&#25910;&#27861;&#35268;&#27719;&#32534;&#65288;&#25353;&#31246;&#31181;&#20998;&#31867;&#65289;\9&#26376;\%5b&#20572;&#27490;&#25191;&#34892;%5d&#8212;&#8212;&#22269;&#21153;&#38498;&#20196;1999&#24180;&#31532;272&#21495;&#8212;&#8212;&#23545;&#20648;&#33988;&#23384;&#27454;&#21033;&#24687;&#25152;&#24471;&#24449;&#25910;&#20010;&#20154;&#25152;&#24471;&#31246;&#30340;&#23454;&#26045;&#21150;&#27861;.docx" TargetMode="External"/><Relationship Id="rId14" Type="http://schemas.openxmlformats.org/officeDocument/2006/relationships/hyperlink" Target="http://ssfb86.com/index/News/detail/newsid/310.html" TargetMode="External"/><Relationship Id="rId22" Type="http://schemas.openxmlformats.org/officeDocument/2006/relationships/hyperlink" Target="http://ssfb86.com/index/News/detail/newsid/1473.html" TargetMode="External"/><Relationship Id="rId27" Type="http://schemas.openxmlformats.org/officeDocument/2006/relationships/hyperlink" Target="http://www.shui5.cn/article/d9/57505$2.html"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9</cp:revision>
  <dcterms:created xsi:type="dcterms:W3CDTF">2020-07-15T01:48:00Z</dcterms:created>
  <dcterms:modified xsi:type="dcterms:W3CDTF">2021-03-25T00:07:00Z</dcterms:modified>
</cp:coreProperties>
</file>