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77777777" w:rsidR="003773C5" w:rsidRDefault="003773C5" w:rsidP="008D63C6">
      <w:pPr>
        <w:jc w:val="center"/>
        <w:rPr>
          <w:rFonts w:asciiTheme="minorEastAsia" w:hAnsiTheme="minorEastAsia"/>
          <w:sz w:val="44"/>
          <w:szCs w:val="44"/>
        </w:rPr>
      </w:pPr>
    </w:p>
    <w:p w14:paraId="6E63822A" w14:textId="23C0951C" w:rsidR="00F57C18" w:rsidRDefault="00E22101" w:rsidP="008D63C6">
      <w:pPr>
        <w:jc w:val="center"/>
        <w:rPr>
          <w:rFonts w:asciiTheme="minorEastAsia" w:hAnsiTheme="minorEastAsia"/>
          <w:sz w:val="44"/>
          <w:szCs w:val="44"/>
        </w:rPr>
      </w:pPr>
      <w:r>
        <w:rPr>
          <w:rFonts w:asciiTheme="minorEastAsia" w:hAnsiTheme="minorEastAsia"/>
          <w:sz w:val="44"/>
          <w:szCs w:val="44"/>
        </w:rPr>
        <w:t>4.</w:t>
      </w:r>
      <w:r w:rsidR="00D72B80">
        <w:rPr>
          <w:rFonts w:asciiTheme="minorEastAsia" w:hAnsiTheme="minorEastAsia"/>
          <w:sz w:val="44"/>
          <w:szCs w:val="44"/>
        </w:rPr>
        <w:t>4</w:t>
      </w:r>
      <w:r w:rsidR="00322E87">
        <w:rPr>
          <w:rFonts w:asciiTheme="minorEastAsia" w:hAnsiTheme="minorEastAsia"/>
          <w:sz w:val="44"/>
          <w:szCs w:val="44"/>
        </w:rPr>
        <w:t>.</w:t>
      </w:r>
      <w:r w:rsidR="00A91435">
        <w:rPr>
          <w:rFonts w:asciiTheme="minorEastAsia" w:hAnsiTheme="minorEastAsia"/>
          <w:sz w:val="44"/>
          <w:szCs w:val="44"/>
        </w:rPr>
        <w:t>4.</w:t>
      </w:r>
      <w:r w:rsidR="00143735">
        <w:rPr>
          <w:rFonts w:asciiTheme="minorEastAsia" w:hAnsiTheme="minorEastAsia"/>
          <w:sz w:val="44"/>
          <w:szCs w:val="44"/>
        </w:rPr>
        <w:t>7.1</w:t>
      </w:r>
      <w:r w:rsidR="008D63C6" w:rsidRPr="00740A21">
        <w:rPr>
          <w:rFonts w:asciiTheme="minorEastAsia" w:hAnsiTheme="minorEastAsia"/>
          <w:sz w:val="44"/>
          <w:szCs w:val="44"/>
        </w:rPr>
        <w:t xml:space="preserve">  </w:t>
      </w:r>
      <w:r w:rsidR="00E76EED">
        <w:rPr>
          <w:rFonts w:asciiTheme="minorEastAsia" w:hAnsiTheme="minorEastAsia" w:hint="eastAsia"/>
          <w:sz w:val="44"/>
          <w:szCs w:val="44"/>
        </w:rPr>
        <w:t>贷款损失准备金</w:t>
      </w:r>
    </w:p>
    <w:p w14:paraId="464582DA" w14:textId="140334B8" w:rsidR="000E1550" w:rsidRDefault="000E1550" w:rsidP="000E1550">
      <w:pPr>
        <w:spacing w:beforeLines="50" w:before="156" w:line="480" w:lineRule="atLeast"/>
        <w:jc w:val="left"/>
        <w:rPr>
          <w:rFonts w:asciiTheme="minorEastAsia" w:hAnsiTheme="minorEastAsia"/>
          <w:b/>
          <w:bCs/>
          <w:kern w:val="44"/>
          <w:sz w:val="24"/>
          <w:szCs w:val="24"/>
        </w:rPr>
      </w:pPr>
    </w:p>
    <w:p w14:paraId="2B820D56" w14:textId="4DCE0D31" w:rsidR="008F5C3A" w:rsidRPr="00BC5EB2" w:rsidRDefault="008F5C3A" w:rsidP="00BC5EB2">
      <w:pPr>
        <w:widowControl/>
        <w:shd w:val="clear" w:color="auto" w:fill="FFFFFF"/>
        <w:spacing w:beforeLines="50" w:before="156" w:line="480" w:lineRule="atLeast"/>
        <w:ind w:firstLine="480"/>
        <w:rPr>
          <w:rFonts w:ascii="宋体" w:eastAsia="宋体" w:hAnsi="宋体" w:cs="宋体"/>
          <w:color w:val="000000" w:themeColor="text1"/>
          <w:kern w:val="0"/>
          <w:sz w:val="24"/>
          <w:szCs w:val="24"/>
        </w:rPr>
      </w:pPr>
      <w:r w:rsidRPr="00BC5EB2">
        <w:rPr>
          <w:rFonts w:ascii="宋体" w:eastAsia="宋体" w:hAnsi="宋体" w:cs="宋体" w:hint="eastAsia"/>
          <w:color w:val="000000" w:themeColor="text1"/>
          <w:kern w:val="0"/>
          <w:sz w:val="24"/>
          <w:szCs w:val="24"/>
        </w:rPr>
        <w:t>根据</w:t>
      </w:r>
      <w:r w:rsidR="005A0762" w:rsidRPr="005A0762">
        <w:rPr>
          <w:rFonts w:hint="eastAsia"/>
          <w:color w:val="333333"/>
          <w:shd w:val="clear" w:color="auto" w:fill="FFFFFF"/>
        </w:rPr>
        <w:t>《</w:t>
      </w:r>
      <w:hyperlink r:id="rId8" w:tgtFrame="_self" w:history="1">
        <w:r w:rsidR="005A0762" w:rsidRPr="005A0762">
          <w:rPr>
            <w:rFonts w:hint="eastAsia"/>
            <w:color w:val="6E6E6E"/>
            <w:u w:val="single"/>
            <w:shd w:val="clear" w:color="auto" w:fill="FFFFFF"/>
          </w:rPr>
          <w:t>中华人民共和国企业所得税法</w:t>
        </w:r>
      </w:hyperlink>
      <w:r w:rsidR="005A0762" w:rsidRPr="005A0762">
        <w:rPr>
          <w:rFonts w:hint="eastAsia"/>
          <w:color w:val="333333"/>
          <w:shd w:val="clear" w:color="auto" w:fill="FFFFFF"/>
        </w:rPr>
        <w:t>》</w:t>
      </w:r>
      <w:r w:rsidRPr="00BC5EB2">
        <w:rPr>
          <w:rFonts w:ascii="宋体" w:eastAsia="宋体" w:hAnsi="宋体" w:cs="宋体" w:hint="eastAsia"/>
          <w:color w:val="000000" w:themeColor="text1"/>
          <w:kern w:val="0"/>
          <w:sz w:val="24"/>
          <w:szCs w:val="24"/>
        </w:rPr>
        <w:t>及《</w:t>
      </w:r>
      <w:hyperlink r:id="rId9" w:history="1">
        <w:r w:rsidRPr="005A0762">
          <w:rPr>
            <w:rStyle w:val="a6"/>
            <w:rFonts w:ascii="宋体" w:eastAsia="宋体" w:hAnsi="宋体" w:cs="宋体" w:hint="eastAsia"/>
            <w:kern w:val="0"/>
            <w:sz w:val="24"/>
            <w:szCs w:val="24"/>
          </w:rPr>
          <w:t>中华人民共和国企业所得税法实施条例</w:t>
        </w:r>
      </w:hyperlink>
      <w:r w:rsidRPr="00BC5EB2">
        <w:rPr>
          <w:rFonts w:ascii="宋体" w:eastAsia="宋体" w:hAnsi="宋体" w:cs="宋体" w:hint="eastAsia"/>
          <w:color w:val="000000" w:themeColor="text1"/>
          <w:kern w:val="0"/>
          <w:sz w:val="24"/>
          <w:szCs w:val="24"/>
        </w:rPr>
        <w:t>》的有关规定，现就政策性银行、商业银行、财务公司、城乡信用社和金融租赁公司等金融企业提取的贷款损失准备金的企业所得税税前扣除政策公告如下：</w:t>
      </w:r>
    </w:p>
    <w:p w14:paraId="37465ABC" w14:textId="5B4EB2C3" w:rsidR="008F5C3A" w:rsidRPr="00BC5EB2" w:rsidRDefault="00BC5EB2" w:rsidP="00BC5EB2">
      <w:pPr>
        <w:pStyle w:val="1"/>
        <w:spacing w:before="50" w:after="0" w:line="480" w:lineRule="atLeast"/>
        <w:rPr>
          <w:sz w:val="24"/>
          <w:szCs w:val="24"/>
        </w:rPr>
      </w:pPr>
      <w:r w:rsidRPr="00BC5EB2">
        <w:rPr>
          <w:rFonts w:hint="eastAsia"/>
          <w:sz w:val="24"/>
          <w:szCs w:val="24"/>
        </w:rPr>
        <w:t>一、</w:t>
      </w:r>
      <w:r w:rsidR="008F5C3A" w:rsidRPr="00BC5EB2">
        <w:rPr>
          <w:rFonts w:hint="eastAsia"/>
          <w:sz w:val="24"/>
          <w:szCs w:val="24"/>
        </w:rPr>
        <w:t>计提范围</w:t>
      </w:r>
    </w:p>
    <w:p w14:paraId="2113A482" w14:textId="77777777" w:rsidR="008F5C3A" w:rsidRPr="00BC5EB2" w:rsidRDefault="008F5C3A" w:rsidP="00BC5EB2">
      <w:pPr>
        <w:widowControl/>
        <w:shd w:val="clear" w:color="auto" w:fill="FFFFFF"/>
        <w:spacing w:beforeLines="50" w:before="156" w:line="480" w:lineRule="atLeast"/>
        <w:ind w:firstLine="480"/>
        <w:rPr>
          <w:rFonts w:ascii="宋体" w:eastAsia="宋体" w:hAnsi="宋体" w:cs="宋体"/>
          <w:color w:val="000000" w:themeColor="text1"/>
          <w:kern w:val="0"/>
          <w:sz w:val="24"/>
          <w:szCs w:val="24"/>
        </w:rPr>
      </w:pPr>
      <w:r w:rsidRPr="00BC5EB2">
        <w:rPr>
          <w:rFonts w:ascii="宋体" w:eastAsia="宋体" w:hAnsi="宋体" w:cs="宋体" w:hint="eastAsia"/>
          <w:color w:val="000000" w:themeColor="text1"/>
          <w:kern w:val="0"/>
          <w:sz w:val="24"/>
          <w:szCs w:val="24"/>
        </w:rPr>
        <w:t>准予税前提取贷款损失准备金的贷款资产范围包括：</w:t>
      </w:r>
    </w:p>
    <w:p w14:paraId="099ACA46" w14:textId="15F3CC5B" w:rsidR="008F5C3A" w:rsidRPr="00BC5EB2" w:rsidRDefault="008F5C3A" w:rsidP="00BC5EB2">
      <w:pPr>
        <w:spacing w:beforeLines="50" w:before="156" w:line="480" w:lineRule="atLeast"/>
        <w:jc w:val="right"/>
        <w:rPr>
          <w:rFonts w:ascii="宋体" w:eastAsia="宋体" w:hAnsi="宋体"/>
          <w:color w:val="000000" w:themeColor="text1"/>
          <w:sz w:val="24"/>
          <w:szCs w:val="24"/>
        </w:rPr>
      </w:pPr>
      <w:bookmarkStart w:id="0" w:name="_Hlk21247316"/>
      <w:r w:rsidRPr="00BC5EB2">
        <w:rPr>
          <w:rFonts w:ascii="宋体" w:eastAsia="宋体" w:hAnsi="宋体" w:hint="eastAsia"/>
          <w:color w:val="000000" w:themeColor="text1"/>
          <w:sz w:val="24"/>
          <w:szCs w:val="24"/>
        </w:rPr>
        <w:t>（</w:t>
      </w:r>
      <w:hyperlink r:id="rId10" w:history="1">
        <w:r w:rsidRPr="00A04881">
          <w:rPr>
            <w:rStyle w:val="a6"/>
            <w:rFonts w:ascii="宋体" w:eastAsia="宋体" w:hAnsi="宋体" w:hint="eastAsia"/>
            <w:sz w:val="24"/>
            <w:szCs w:val="24"/>
          </w:rPr>
          <w:t>财政部 税务总局公告2019年第86号</w:t>
        </w:r>
      </w:hyperlink>
      <w:r w:rsidRPr="00BC5EB2">
        <w:rPr>
          <w:rFonts w:ascii="宋体" w:eastAsia="宋体" w:hAnsi="宋体" w:hint="eastAsia"/>
          <w:color w:val="000000" w:themeColor="text1"/>
          <w:sz w:val="24"/>
          <w:szCs w:val="24"/>
        </w:rPr>
        <w:t>第一条）</w:t>
      </w:r>
    </w:p>
    <w:bookmarkEnd w:id="0"/>
    <w:p w14:paraId="124E9801" w14:textId="686AE17D" w:rsidR="008F5C3A" w:rsidRPr="00BC5EB2" w:rsidRDefault="00BC5EB2" w:rsidP="00BC5EB2">
      <w:pPr>
        <w:widowControl/>
        <w:shd w:val="clear" w:color="auto" w:fill="FFFFFF"/>
        <w:spacing w:beforeLines="50" w:before="156" w:line="480" w:lineRule="atLeast"/>
        <w:ind w:firstLine="480"/>
        <w:rPr>
          <w:rFonts w:ascii="宋体" w:eastAsia="宋体" w:hAnsi="宋体" w:cs="宋体"/>
          <w:color w:val="000000" w:themeColor="text1"/>
          <w:kern w:val="0"/>
          <w:sz w:val="24"/>
          <w:szCs w:val="24"/>
        </w:rPr>
      </w:pPr>
      <w:r w:rsidRPr="00BC5EB2">
        <w:rPr>
          <w:rFonts w:ascii="宋体" w:eastAsia="宋体" w:hAnsi="宋体" w:cs="宋体" w:hint="eastAsia"/>
          <w:color w:val="000000" w:themeColor="text1"/>
          <w:kern w:val="0"/>
          <w:sz w:val="24"/>
          <w:szCs w:val="24"/>
        </w:rPr>
        <w:t>（一）</w:t>
      </w:r>
      <w:r w:rsidR="008F5C3A" w:rsidRPr="00BC5EB2">
        <w:rPr>
          <w:rFonts w:ascii="宋体" w:eastAsia="宋体" w:hAnsi="宋体" w:cs="宋体" w:hint="eastAsia"/>
          <w:color w:val="000000" w:themeColor="text1"/>
          <w:kern w:val="0"/>
          <w:sz w:val="24"/>
          <w:szCs w:val="24"/>
        </w:rPr>
        <w:t>贷款（含抵押、质押、保证、信用等贷款）；</w:t>
      </w:r>
    </w:p>
    <w:p w14:paraId="6C2A1728" w14:textId="3F143CBC" w:rsidR="008F5C3A" w:rsidRPr="00BC5EB2" w:rsidRDefault="008F5C3A" w:rsidP="00BC5EB2">
      <w:pPr>
        <w:spacing w:beforeLines="50" w:before="156" w:line="480" w:lineRule="atLeast"/>
        <w:jc w:val="right"/>
        <w:rPr>
          <w:rFonts w:ascii="宋体" w:eastAsia="宋体" w:hAnsi="宋体"/>
          <w:color w:val="000000" w:themeColor="text1"/>
          <w:sz w:val="24"/>
          <w:szCs w:val="24"/>
        </w:rPr>
      </w:pPr>
      <w:bookmarkStart w:id="1" w:name="_Hlk21247333"/>
      <w:r w:rsidRPr="00BC5EB2">
        <w:rPr>
          <w:rFonts w:ascii="宋体" w:eastAsia="宋体" w:hAnsi="宋体" w:hint="eastAsia"/>
          <w:color w:val="000000" w:themeColor="text1"/>
          <w:sz w:val="24"/>
          <w:szCs w:val="24"/>
        </w:rPr>
        <w:t>（</w:t>
      </w:r>
      <w:hyperlink r:id="rId11" w:history="1">
        <w:r w:rsidR="00A04881" w:rsidRPr="00A04881">
          <w:rPr>
            <w:rStyle w:val="a6"/>
            <w:rFonts w:ascii="宋体" w:eastAsia="宋体" w:hAnsi="宋体" w:hint="eastAsia"/>
            <w:sz w:val="24"/>
            <w:szCs w:val="24"/>
          </w:rPr>
          <w:t>财政部 税务总局公告2019年第86号</w:t>
        </w:r>
      </w:hyperlink>
      <w:r w:rsidRPr="00BC5EB2">
        <w:rPr>
          <w:rFonts w:ascii="宋体" w:eastAsia="宋体" w:hAnsi="宋体" w:hint="eastAsia"/>
          <w:color w:val="000000" w:themeColor="text1"/>
          <w:sz w:val="24"/>
          <w:szCs w:val="24"/>
        </w:rPr>
        <w:t>第一条第一款）</w:t>
      </w:r>
    </w:p>
    <w:bookmarkEnd w:id="1"/>
    <w:p w14:paraId="25C74D99" w14:textId="16C2091A" w:rsidR="008F5C3A" w:rsidRPr="00BC5EB2" w:rsidRDefault="00BC5EB2" w:rsidP="00BC5EB2">
      <w:pPr>
        <w:widowControl/>
        <w:shd w:val="clear" w:color="auto" w:fill="FFFFFF"/>
        <w:spacing w:beforeLines="50" w:before="156" w:line="480" w:lineRule="atLeast"/>
        <w:ind w:firstLine="480"/>
        <w:rPr>
          <w:rFonts w:ascii="宋体" w:eastAsia="宋体" w:hAnsi="宋体" w:cs="宋体"/>
          <w:color w:val="000000" w:themeColor="text1"/>
          <w:kern w:val="0"/>
          <w:sz w:val="24"/>
          <w:szCs w:val="24"/>
        </w:rPr>
      </w:pPr>
      <w:r w:rsidRPr="00BC5EB2">
        <w:rPr>
          <w:rFonts w:ascii="宋体" w:eastAsia="宋体" w:hAnsi="宋体" w:cs="宋体" w:hint="eastAsia"/>
          <w:color w:val="000000" w:themeColor="text1"/>
          <w:kern w:val="0"/>
          <w:sz w:val="24"/>
          <w:szCs w:val="24"/>
        </w:rPr>
        <w:t>（二）</w:t>
      </w:r>
      <w:r w:rsidR="008F5C3A" w:rsidRPr="00BC5EB2">
        <w:rPr>
          <w:rFonts w:ascii="宋体" w:eastAsia="宋体" w:hAnsi="宋体" w:cs="宋体" w:hint="eastAsia"/>
          <w:color w:val="000000" w:themeColor="text1"/>
          <w:kern w:val="0"/>
          <w:sz w:val="24"/>
          <w:szCs w:val="24"/>
        </w:rPr>
        <w:t>银行卡透支、贴现、信用垫款（含银行承兑汇票垫款、信用证垫款、担保垫款等）、进出口押汇、同业拆出、应收融资租赁款等具有贷款特征的风险资产；</w:t>
      </w:r>
    </w:p>
    <w:p w14:paraId="69F8A7FE" w14:textId="48ED12D4" w:rsidR="008F5C3A" w:rsidRPr="00BC5EB2" w:rsidRDefault="008F5C3A" w:rsidP="00BC5EB2">
      <w:pPr>
        <w:spacing w:beforeLines="50" w:before="156" w:line="480" w:lineRule="atLeast"/>
        <w:jc w:val="right"/>
        <w:rPr>
          <w:rFonts w:ascii="宋体" w:eastAsia="宋体" w:hAnsi="宋体"/>
          <w:color w:val="000000" w:themeColor="text1"/>
          <w:sz w:val="24"/>
          <w:szCs w:val="24"/>
        </w:rPr>
      </w:pPr>
      <w:r w:rsidRPr="00BC5EB2">
        <w:rPr>
          <w:rFonts w:ascii="宋体" w:eastAsia="宋体" w:hAnsi="宋体" w:hint="eastAsia"/>
          <w:color w:val="000000" w:themeColor="text1"/>
          <w:sz w:val="24"/>
          <w:szCs w:val="24"/>
        </w:rPr>
        <w:t>（</w:t>
      </w:r>
      <w:hyperlink r:id="rId12" w:history="1">
        <w:r w:rsidR="00A04881" w:rsidRPr="00A04881">
          <w:rPr>
            <w:rStyle w:val="a6"/>
            <w:rFonts w:ascii="宋体" w:eastAsia="宋体" w:hAnsi="宋体" w:hint="eastAsia"/>
            <w:sz w:val="24"/>
            <w:szCs w:val="24"/>
          </w:rPr>
          <w:t>财政部 税务总局公告2019年第86号</w:t>
        </w:r>
      </w:hyperlink>
      <w:r w:rsidRPr="00BC5EB2">
        <w:rPr>
          <w:rFonts w:ascii="宋体" w:eastAsia="宋体" w:hAnsi="宋体" w:hint="eastAsia"/>
          <w:color w:val="000000" w:themeColor="text1"/>
          <w:sz w:val="24"/>
          <w:szCs w:val="24"/>
        </w:rPr>
        <w:t>第一条第二款）</w:t>
      </w:r>
    </w:p>
    <w:p w14:paraId="0351AB12" w14:textId="282877BD" w:rsidR="008F5C3A" w:rsidRPr="00BC5EB2" w:rsidRDefault="00BC5EB2" w:rsidP="00BC5EB2">
      <w:pPr>
        <w:widowControl/>
        <w:shd w:val="clear" w:color="auto" w:fill="FFFFFF"/>
        <w:spacing w:beforeLines="50" w:before="156" w:line="480" w:lineRule="atLeast"/>
        <w:ind w:firstLine="480"/>
        <w:rPr>
          <w:rFonts w:ascii="宋体" w:eastAsia="宋体" w:hAnsi="宋体" w:cs="宋体"/>
          <w:color w:val="000000" w:themeColor="text1"/>
          <w:kern w:val="0"/>
          <w:sz w:val="24"/>
          <w:szCs w:val="24"/>
        </w:rPr>
      </w:pPr>
      <w:r w:rsidRPr="00BC5EB2">
        <w:rPr>
          <w:rFonts w:ascii="宋体" w:eastAsia="宋体" w:hAnsi="宋体" w:cs="宋体" w:hint="eastAsia"/>
          <w:color w:val="000000" w:themeColor="text1"/>
          <w:kern w:val="0"/>
          <w:sz w:val="24"/>
          <w:szCs w:val="24"/>
        </w:rPr>
        <w:t>（三）</w:t>
      </w:r>
      <w:r w:rsidR="008F5C3A" w:rsidRPr="00BC5EB2">
        <w:rPr>
          <w:rFonts w:ascii="宋体" w:eastAsia="宋体" w:hAnsi="宋体" w:cs="宋体" w:hint="eastAsia"/>
          <w:color w:val="000000" w:themeColor="text1"/>
          <w:kern w:val="0"/>
          <w:sz w:val="24"/>
          <w:szCs w:val="24"/>
        </w:rPr>
        <w:t>由金融企业转贷并承担对外还款责任的国外贷款，包括国际金融组织贷款、外国买方信贷、外国政府贷款、日本国际协力银行不附条件贷款和外国政府混合贷款等资产。</w:t>
      </w:r>
    </w:p>
    <w:p w14:paraId="6F1C8550" w14:textId="51F077F6" w:rsidR="008F5C3A" w:rsidRPr="00BC5EB2" w:rsidRDefault="008F5C3A" w:rsidP="00BC5EB2">
      <w:pPr>
        <w:spacing w:beforeLines="50" w:before="156" w:line="480" w:lineRule="atLeast"/>
        <w:jc w:val="right"/>
        <w:rPr>
          <w:rFonts w:ascii="宋体" w:eastAsia="宋体" w:hAnsi="宋体"/>
          <w:color w:val="000000" w:themeColor="text1"/>
          <w:sz w:val="24"/>
          <w:szCs w:val="24"/>
        </w:rPr>
      </w:pPr>
      <w:r w:rsidRPr="00BC5EB2">
        <w:rPr>
          <w:rFonts w:ascii="宋体" w:eastAsia="宋体" w:hAnsi="宋体" w:hint="eastAsia"/>
          <w:color w:val="000000" w:themeColor="text1"/>
          <w:sz w:val="24"/>
          <w:szCs w:val="24"/>
        </w:rPr>
        <w:t>（</w:t>
      </w:r>
      <w:hyperlink r:id="rId13" w:history="1">
        <w:r w:rsidR="00A04881" w:rsidRPr="00A04881">
          <w:rPr>
            <w:rStyle w:val="a6"/>
            <w:rFonts w:ascii="宋体" w:eastAsia="宋体" w:hAnsi="宋体" w:hint="eastAsia"/>
            <w:sz w:val="24"/>
            <w:szCs w:val="24"/>
          </w:rPr>
          <w:t>财政部 税务总局公告2019年第86号</w:t>
        </w:r>
      </w:hyperlink>
      <w:r w:rsidRPr="00BC5EB2">
        <w:rPr>
          <w:rFonts w:ascii="宋体" w:eastAsia="宋体" w:hAnsi="宋体" w:hint="eastAsia"/>
          <w:color w:val="000000" w:themeColor="text1"/>
          <w:sz w:val="24"/>
          <w:szCs w:val="24"/>
        </w:rPr>
        <w:t>第一条第三款）</w:t>
      </w:r>
    </w:p>
    <w:p w14:paraId="34333B9C" w14:textId="086B933E" w:rsidR="008F5C3A" w:rsidRPr="00BC5EB2" w:rsidRDefault="00BC5EB2" w:rsidP="00BC5EB2">
      <w:pPr>
        <w:pStyle w:val="2"/>
        <w:spacing w:before="50" w:after="0" w:line="480" w:lineRule="atLeast"/>
        <w:rPr>
          <w:sz w:val="24"/>
          <w:szCs w:val="24"/>
        </w:rPr>
      </w:pPr>
      <w:r w:rsidRPr="00BC5EB2">
        <w:rPr>
          <w:rFonts w:hint="eastAsia"/>
          <w:sz w:val="24"/>
          <w:szCs w:val="24"/>
        </w:rPr>
        <w:t>附注：</w:t>
      </w:r>
      <w:r w:rsidR="008F5C3A" w:rsidRPr="00BC5EB2">
        <w:rPr>
          <w:rFonts w:hint="eastAsia"/>
          <w:sz w:val="24"/>
          <w:szCs w:val="24"/>
        </w:rPr>
        <w:t>禁提范围</w:t>
      </w:r>
    </w:p>
    <w:p w14:paraId="2C82AFA8" w14:textId="77777777" w:rsidR="008F5C3A" w:rsidRPr="00BC5EB2" w:rsidRDefault="008F5C3A" w:rsidP="00BC5EB2">
      <w:pPr>
        <w:widowControl/>
        <w:shd w:val="clear" w:color="auto" w:fill="FFFFFF"/>
        <w:spacing w:beforeLines="50" w:before="156" w:line="480" w:lineRule="atLeast"/>
        <w:ind w:firstLine="480"/>
        <w:rPr>
          <w:rFonts w:ascii="宋体" w:eastAsia="宋体" w:hAnsi="宋体" w:cs="宋体"/>
          <w:color w:val="000000" w:themeColor="text1"/>
          <w:kern w:val="0"/>
          <w:sz w:val="24"/>
          <w:szCs w:val="24"/>
        </w:rPr>
      </w:pPr>
      <w:r w:rsidRPr="00BC5EB2">
        <w:rPr>
          <w:rFonts w:ascii="宋体" w:eastAsia="宋体" w:hAnsi="宋体" w:cs="宋体" w:hint="eastAsia"/>
          <w:color w:val="000000" w:themeColor="text1"/>
          <w:kern w:val="0"/>
          <w:sz w:val="24"/>
          <w:szCs w:val="24"/>
        </w:rPr>
        <w:t>金融企业的委托贷款、代理贷款、国债投资、应收股利、上交央行准备金以及金融企业剥离的债权和股权、应收财政贴息、央行款项等不承担风险和损失的</w:t>
      </w:r>
      <w:r w:rsidRPr="00BC5EB2">
        <w:rPr>
          <w:rFonts w:ascii="宋体" w:eastAsia="宋体" w:hAnsi="宋体" w:cs="宋体" w:hint="eastAsia"/>
          <w:color w:val="000000" w:themeColor="text1"/>
          <w:kern w:val="0"/>
          <w:sz w:val="24"/>
          <w:szCs w:val="24"/>
        </w:rPr>
        <w:lastRenderedPageBreak/>
        <w:t>资产，以及除本公告第一条列举资产之外的其他风险资产，不得提取贷款损失准备金在税前扣除。</w:t>
      </w:r>
    </w:p>
    <w:p w14:paraId="2C998DA9" w14:textId="19798CD0" w:rsidR="008F5C3A" w:rsidRPr="00BC5EB2" w:rsidRDefault="008F5C3A" w:rsidP="00BC5EB2">
      <w:pPr>
        <w:spacing w:beforeLines="50" w:before="156" w:line="480" w:lineRule="atLeast"/>
        <w:jc w:val="right"/>
        <w:rPr>
          <w:rFonts w:ascii="宋体" w:eastAsia="宋体" w:hAnsi="宋体"/>
          <w:color w:val="000000" w:themeColor="text1"/>
          <w:sz w:val="24"/>
          <w:szCs w:val="24"/>
        </w:rPr>
      </w:pPr>
      <w:bookmarkStart w:id="2" w:name="_Hlk21247383"/>
      <w:r w:rsidRPr="00BC5EB2">
        <w:rPr>
          <w:rFonts w:ascii="宋体" w:eastAsia="宋体" w:hAnsi="宋体" w:hint="eastAsia"/>
          <w:color w:val="000000" w:themeColor="text1"/>
          <w:sz w:val="24"/>
          <w:szCs w:val="24"/>
        </w:rPr>
        <w:t>（</w:t>
      </w:r>
      <w:hyperlink r:id="rId14" w:history="1">
        <w:r w:rsidR="00A04881" w:rsidRPr="00A04881">
          <w:rPr>
            <w:rStyle w:val="a6"/>
            <w:rFonts w:ascii="宋体" w:eastAsia="宋体" w:hAnsi="宋体" w:hint="eastAsia"/>
            <w:sz w:val="24"/>
            <w:szCs w:val="24"/>
          </w:rPr>
          <w:t>财政部 税务总局公告2019年第86号</w:t>
        </w:r>
      </w:hyperlink>
      <w:r w:rsidRPr="00BC5EB2">
        <w:rPr>
          <w:rFonts w:ascii="宋体" w:eastAsia="宋体" w:hAnsi="宋体" w:hint="eastAsia"/>
          <w:color w:val="000000" w:themeColor="text1"/>
          <w:sz w:val="24"/>
          <w:szCs w:val="24"/>
        </w:rPr>
        <w:t>第三条）</w:t>
      </w:r>
    </w:p>
    <w:bookmarkEnd w:id="2"/>
    <w:p w14:paraId="19DC46C4" w14:textId="522A3B9F" w:rsidR="008F5C3A" w:rsidRPr="00BC5EB2" w:rsidRDefault="00BC5EB2" w:rsidP="00BC5EB2">
      <w:pPr>
        <w:pStyle w:val="1"/>
        <w:spacing w:before="50" w:after="0" w:line="480" w:lineRule="atLeast"/>
        <w:rPr>
          <w:sz w:val="24"/>
          <w:szCs w:val="24"/>
        </w:rPr>
      </w:pPr>
      <w:r w:rsidRPr="00BC5EB2">
        <w:rPr>
          <w:rFonts w:hint="eastAsia"/>
          <w:sz w:val="24"/>
          <w:szCs w:val="24"/>
        </w:rPr>
        <w:t>二、</w:t>
      </w:r>
      <w:r w:rsidR="008F5C3A" w:rsidRPr="00BC5EB2">
        <w:rPr>
          <w:rFonts w:hint="eastAsia"/>
          <w:sz w:val="24"/>
          <w:szCs w:val="24"/>
        </w:rPr>
        <w:t>计提比例、计算与冲销</w:t>
      </w:r>
    </w:p>
    <w:p w14:paraId="329393C9" w14:textId="77777777" w:rsidR="008F5C3A" w:rsidRPr="00BC5EB2" w:rsidRDefault="008F5C3A" w:rsidP="00BC5EB2">
      <w:pPr>
        <w:widowControl/>
        <w:shd w:val="clear" w:color="auto" w:fill="FFFFFF"/>
        <w:spacing w:beforeLines="50" w:before="156" w:line="480" w:lineRule="atLeast"/>
        <w:ind w:firstLine="480"/>
        <w:rPr>
          <w:rFonts w:ascii="宋体" w:eastAsia="宋体" w:hAnsi="宋体" w:cs="宋体"/>
          <w:color w:val="000000" w:themeColor="text1"/>
          <w:kern w:val="0"/>
          <w:sz w:val="24"/>
          <w:szCs w:val="24"/>
        </w:rPr>
      </w:pPr>
      <w:r w:rsidRPr="00BC5EB2">
        <w:rPr>
          <w:rFonts w:ascii="宋体" w:eastAsia="宋体" w:hAnsi="宋体" w:cs="宋体" w:hint="eastAsia"/>
          <w:color w:val="000000" w:themeColor="text1"/>
          <w:kern w:val="0"/>
          <w:sz w:val="24"/>
          <w:szCs w:val="24"/>
        </w:rPr>
        <w:t>金融企业准予当年税前扣除的贷款损失准备金计算公式如下：</w:t>
      </w:r>
    </w:p>
    <w:p w14:paraId="629963E7" w14:textId="77777777" w:rsidR="008F5C3A" w:rsidRPr="00BC5EB2" w:rsidRDefault="008F5C3A" w:rsidP="00BC5EB2">
      <w:pPr>
        <w:widowControl/>
        <w:shd w:val="clear" w:color="auto" w:fill="FFFFFF"/>
        <w:spacing w:beforeLines="50" w:before="156" w:line="480" w:lineRule="atLeast"/>
        <w:ind w:firstLine="480"/>
        <w:rPr>
          <w:rFonts w:ascii="宋体" w:eastAsia="宋体" w:hAnsi="宋体" w:cs="宋体"/>
          <w:color w:val="000000" w:themeColor="text1"/>
          <w:kern w:val="0"/>
          <w:sz w:val="24"/>
          <w:szCs w:val="24"/>
        </w:rPr>
      </w:pPr>
      <w:r w:rsidRPr="00BC5EB2">
        <w:rPr>
          <w:rFonts w:ascii="宋体" w:eastAsia="宋体" w:hAnsi="宋体" w:cs="宋体" w:hint="eastAsia"/>
          <w:color w:val="000000" w:themeColor="text1"/>
          <w:kern w:val="0"/>
          <w:sz w:val="24"/>
          <w:szCs w:val="24"/>
        </w:rPr>
        <w:t>准予当年税前扣除的贷款损失准备金＝本年末准予提取贷款损失准备金的贷款资产余额×1%－截至上年末已在税前扣除的贷款损失准备金的余额</w:t>
      </w:r>
    </w:p>
    <w:p w14:paraId="319A859C" w14:textId="3086C1EA" w:rsidR="008F5C3A" w:rsidRPr="00BC5EB2" w:rsidRDefault="008F5C3A" w:rsidP="00BC5EB2">
      <w:pPr>
        <w:spacing w:beforeLines="50" w:before="156" w:line="480" w:lineRule="atLeast"/>
        <w:jc w:val="right"/>
        <w:rPr>
          <w:rFonts w:ascii="宋体" w:eastAsia="宋体" w:hAnsi="宋体"/>
          <w:color w:val="000000" w:themeColor="text1"/>
          <w:sz w:val="24"/>
          <w:szCs w:val="24"/>
        </w:rPr>
      </w:pPr>
      <w:r w:rsidRPr="00BC5EB2">
        <w:rPr>
          <w:rFonts w:ascii="宋体" w:eastAsia="宋体" w:hAnsi="宋体" w:hint="eastAsia"/>
          <w:color w:val="000000" w:themeColor="text1"/>
          <w:sz w:val="24"/>
          <w:szCs w:val="24"/>
        </w:rPr>
        <w:t>（</w:t>
      </w:r>
      <w:hyperlink r:id="rId15" w:history="1">
        <w:r w:rsidR="00A04881" w:rsidRPr="00A04881">
          <w:rPr>
            <w:rStyle w:val="a6"/>
            <w:rFonts w:ascii="宋体" w:eastAsia="宋体" w:hAnsi="宋体" w:hint="eastAsia"/>
            <w:sz w:val="24"/>
            <w:szCs w:val="24"/>
          </w:rPr>
          <w:t>财政部 税务总局公告2019年第86号</w:t>
        </w:r>
      </w:hyperlink>
      <w:r w:rsidRPr="00BC5EB2">
        <w:rPr>
          <w:rFonts w:ascii="宋体" w:eastAsia="宋体" w:hAnsi="宋体" w:hint="eastAsia"/>
          <w:color w:val="000000" w:themeColor="text1"/>
          <w:sz w:val="24"/>
          <w:szCs w:val="24"/>
        </w:rPr>
        <w:t>第二条第一款）</w:t>
      </w:r>
    </w:p>
    <w:p w14:paraId="100492B5" w14:textId="77777777" w:rsidR="008F5C3A" w:rsidRPr="00BC5EB2" w:rsidRDefault="008F5C3A" w:rsidP="00BC5EB2">
      <w:pPr>
        <w:widowControl/>
        <w:shd w:val="clear" w:color="auto" w:fill="FFFFFF"/>
        <w:spacing w:beforeLines="50" w:before="156" w:line="480" w:lineRule="atLeast"/>
        <w:ind w:firstLine="480"/>
        <w:rPr>
          <w:rFonts w:ascii="宋体" w:eastAsia="宋体" w:hAnsi="宋体" w:cs="宋体"/>
          <w:color w:val="000000" w:themeColor="text1"/>
          <w:kern w:val="0"/>
          <w:sz w:val="24"/>
          <w:szCs w:val="24"/>
        </w:rPr>
      </w:pPr>
      <w:r w:rsidRPr="00BC5EB2">
        <w:rPr>
          <w:rFonts w:ascii="宋体" w:eastAsia="宋体" w:hAnsi="宋体" w:cs="宋体" w:hint="eastAsia"/>
          <w:color w:val="000000" w:themeColor="text1"/>
          <w:kern w:val="0"/>
          <w:sz w:val="24"/>
          <w:szCs w:val="24"/>
        </w:rPr>
        <w:t>金融企业按上述公式计算的数额如为负数，应当相应调增当年应纳税所得额。</w:t>
      </w:r>
    </w:p>
    <w:p w14:paraId="1A7CE5D9" w14:textId="500EE046" w:rsidR="008F5C3A" w:rsidRPr="00BC5EB2" w:rsidRDefault="008F5C3A" w:rsidP="00BC5EB2">
      <w:pPr>
        <w:spacing w:beforeLines="50" w:before="156" w:line="480" w:lineRule="atLeast"/>
        <w:jc w:val="right"/>
        <w:rPr>
          <w:rFonts w:ascii="宋体" w:eastAsia="宋体" w:hAnsi="宋体"/>
          <w:color w:val="000000" w:themeColor="text1"/>
          <w:sz w:val="24"/>
          <w:szCs w:val="24"/>
        </w:rPr>
      </w:pPr>
      <w:r w:rsidRPr="00BC5EB2">
        <w:rPr>
          <w:rFonts w:ascii="宋体" w:eastAsia="宋体" w:hAnsi="宋体" w:hint="eastAsia"/>
          <w:color w:val="000000" w:themeColor="text1"/>
          <w:sz w:val="24"/>
          <w:szCs w:val="24"/>
        </w:rPr>
        <w:t>（</w:t>
      </w:r>
      <w:hyperlink r:id="rId16" w:history="1">
        <w:r w:rsidR="00A04881" w:rsidRPr="00A04881">
          <w:rPr>
            <w:rStyle w:val="a6"/>
            <w:rFonts w:ascii="宋体" w:eastAsia="宋体" w:hAnsi="宋体" w:hint="eastAsia"/>
            <w:sz w:val="24"/>
            <w:szCs w:val="24"/>
          </w:rPr>
          <w:t>财政部 税务总局公告2019年第86号</w:t>
        </w:r>
      </w:hyperlink>
      <w:r w:rsidRPr="00BC5EB2">
        <w:rPr>
          <w:rFonts w:ascii="宋体" w:eastAsia="宋体" w:hAnsi="宋体" w:hint="eastAsia"/>
          <w:color w:val="000000" w:themeColor="text1"/>
          <w:sz w:val="24"/>
          <w:szCs w:val="24"/>
        </w:rPr>
        <w:t>第二条第二款）</w:t>
      </w:r>
    </w:p>
    <w:p w14:paraId="448A833C" w14:textId="77777777" w:rsidR="008F5C3A" w:rsidRPr="00BC5EB2" w:rsidRDefault="008F5C3A" w:rsidP="00BC5EB2">
      <w:pPr>
        <w:widowControl/>
        <w:shd w:val="clear" w:color="auto" w:fill="FFFFFF"/>
        <w:spacing w:beforeLines="50" w:before="156" w:line="480" w:lineRule="atLeast"/>
        <w:ind w:firstLine="480"/>
        <w:rPr>
          <w:rFonts w:ascii="宋体" w:eastAsia="宋体" w:hAnsi="宋体" w:cs="宋体"/>
          <w:color w:val="000000" w:themeColor="text1"/>
          <w:kern w:val="0"/>
          <w:sz w:val="24"/>
          <w:szCs w:val="24"/>
        </w:rPr>
      </w:pPr>
      <w:r w:rsidRPr="00BC5EB2">
        <w:rPr>
          <w:rFonts w:ascii="宋体" w:eastAsia="宋体" w:hAnsi="宋体" w:cs="宋体" w:hint="eastAsia"/>
          <w:color w:val="000000" w:themeColor="text1"/>
          <w:kern w:val="0"/>
          <w:sz w:val="24"/>
          <w:szCs w:val="24"/>
        </w:rPr>
        <w:t>金融企业发生的符合条件的贷款损失，应先冲减已在税前扣除的贷款损失准备金，不足冲减部分可据实在计算当年应纳税所得额时扣除。</w:t>
      </w:r>
    </w:p>
    <w:p w14:paraId="10D960A1" w14:textId="64525827" w:rsidR="008F5C3A" w:rsidRPr="00BC5EB2" w:rsidRDefault="008F5C3A" w:rsidP="00BC5EB2">
      <w:pPr>
        <w:spacing w:beforeLines="50" w:before="156" w:line="480" w:lineRule="atLeast"/>
        <w:jc w:val="right"/>
        <w:rPr>
          <w:rFonts w:ascii="宋体" w:eastAsia="宋体" w:hAnsi="宋体"/>
          <w:color w:val="000000" w:themeColor="text1"/>
          <w:sz w:val="24"/>
          <w:szCs w:val="24"/>
        </w:rPr>
      </w:pPr>
      <w:r w:rsidRPr="00BC5EB2">
        <w:rPr>
          <w:rFonts w:ascii="宋体" w:eastAsia="宋体" w:hAnsi="宋体" w:hint="eastAsia"/>
          <w:color w:val="000000" w:themeColor="text1"/>
          <w:sz w:val="24"/>
          <w:szCs w:val="24"/>
        </w:rPr>
        <w:t>（</w:t>
      </w:r>
      <w:hyperlink r:id="rId17" w:history="1">
        <w:r w:rsidR="00A04881" w:rsidRPr="00A04881">
          <w:rPr>
            <w:rStyle w:val="a6"/>
            <w:rFonts w:ascii="宋体" w:eastAsia="宋体" w:hAnsi="宋体" w:hint="eastAsia"/>
            <w:sz w:val="24"/>
            <w:szCs w:val="24"/>
          </w:rPr>
          <w:t>财政部 税务总局公告2019年第86号</w:t>
        </w:r>
      </w:hyperlink>
      <w:r w:rsidRPr="00BC5EB2">
        <w:rPr>
          <w:rFonts w:ascii="宋体" w:eastAsia="宋体" w:hAnsi="宋体" w:hint="eastAsia"/>
          <w:color w:val="000000" w:themeColor="text1"/>
          <w:sz w:val="24"/>
          <w:szCs w:val="24"/>
        </w:rPr>
        <w:t>第四条）</w:t>
      </w:r>
    </w:p>
    <w:p w14:paraId="1BDCFCD7" w14:textId="77777777" w:rsidR="00CA4D89" w:rsidRPr="00BC5EB2" w:rsidRDefault="00CA4D89" w:rsidP="00BC5EB2">
      <w:pPr>
        <w:pStyle w:val="2"/>
        <w:spacing w:before="50" w:after="0" w:line="480" w:lineRule="atLeast"/>
        <w:rPr>
          <w:sz w:val="24"/>
          <w:szCs w:val="24"/>
        </w:rPr>
      </w:pPr>
      <w:r w:rsidRPr="00BC5EB2">
        <w:rPr>
          <w:rFonts w:hint="eastAsia"/>
          <w:sz w:val="24"/>
          <w:szCs w:val="24"/>
        </w:rPr>
        <w:t>附注：小额贷款公司</w:t>
      </w:r>
    </w:p>
    <w:p w14:paraId="07DC89B8" w14:textId="77777777" w:rsidR="00CA4D89" w:rsidRPr="00BC5EB2" w:rsidRDefault="00CA4D89" w:rsidP="00BC5EB2">
      <w:pPr>
        <w:pStyle w:val="a5"/>
        <w:shd w:val="clear" w:color="auto" w:fill="FFFFFF"/>
        <w:spacing w:beforeLines="50" w:before="156" w:beforeAutospacing="0" w:after="0" w:afterAutospacing="0" w:line="480" w:lineRule="atLeast"/>
        <w:ind w:firstLineChars="200" w:firstLine="482"/>
        <w:rPr>
          <w:color w:val="000000" w:themeColor="text1"/>
        </w:rPr>
      </w:pPr>
      <w:r w:rsidRPr="00BC5EB2">
        <w:rPr>
          <w:rFonts w:hint="eastAsia"/>
          <w:b/>
          <w:bCs/>
          <w:color w:val="000000" w:themeColor="text1"/>
        </w:rPr>
        <w:t>自2017年1月1日至</w:t>
      </w:r>
      <w:r w:rsidRPr="005A0762">
        <w:rPr>
          <w:rFonts w:hint="eastAsia"/>
          <w:b/>
          <w:bCs/>
          <w:strike/>
          <w:color w:val="000000" w:themeColor="text1"/>
        </w:rPr>
        <w:t>2019年12月31日</w:t>
      </w:r>
      <w:r w:rsidRPr="00BC5EB2">
        <w:rPr>
          <w:rFonts w:hint="eastAsia"/>
          <w:color w:val="000000" w:themeColor="text1"/>
        </w:rPr>
        <w:t>，对经省级金融管理部门（金融办、局等）</w:t>
      </w:r>
      <w:r w:rsidRPr="00BC5EB2">
        <w:rPr>
          <w:rFonts w:hint="eastAsia"/>
          <w:b/>
          <w:bCs/>
          <w:color w:val="000000" w:themeColor="text1"/>
        </w:rPr>
        <w:t>批准成立的</w:t>
      </w:r>
      <w:r w:rsidRPr="00BC5EB2">
        <w:rPr>
          <w:rFonts w:hint="eastAsia"/>
          <w:color w:val="000000" w:themeColor="text1"/>
        </w:rPr>
        <w:t>小额贷款公司按</w:t>
      </w:r>
      <w:r w:rsidRPr="00BC5EB2">
        <w:rPr>
          <w:rFonts w:hint="eastAsia"/>
          <w:b/>
          <w:bCs/>
          <w:color w:val="000000" w:themeColor="text1"/>
        </w:rPr>
        <w:t>年末贷款余额的1%</w:t>
      </w:r>
      <w:r w:rsidRPr="00BC5EB2">
        <w:rPr>
          <w:rFonts w:hint="eastAsia"/>
          <w:color w:val="000000" w:themeColor="text1"/>
        </w:rPr>
        <w:t>计提的贷款损失准备金准予在企业所得税税前扣除。</w:t>
      </w:r>
    </w:p>
    <w:p w14:paraId="1B07F8B5" w14:textId="4FC8685A" w:rsidR="00CA4D89" w:rsidRDefault="00CA4D89" w:rsidP="00BC5EB2">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bookmarkStart w:id="3" w:name="_Hlk2622121"/>
      <w:r w:rsidRPr="00BC5EB2">
        <w:rPr>
          <w:rFonts w:hint="eastAsia"/>
          <w:color w:val="000000" w:themeColor="text1"/>
          <w:shd w:val="clear" w:color="auto" w:fill="FFFFFF"/>
        </w:rPr>
        <w:t>（</w:t>
      </w:r>
      <w:hyperlink r:id="rId18" w:history="1">
        <w:r w:rsidRPr="005A0762">
          <w:rPr>
            <w:rStyle w:val="a6"/>
            <w:rFonts w:hint="eastAsia"/>
            <w:shd w:val="clear" w:color="auto" w:fill="FFFFFF"/>
          </w:rPr>
          <w:t>财税〔2017〕48号</w:t>
        </w:r>
        <w:bookmarkEnd w:id="3"/>
      </w:hyperlink>
      <w:r w:rsidRPr="00BC5EB2">
        <w:rPr>
          <w:rFonts w:hint="eastAsia"/>
          <w:color w:val="000000" w:themeColor="text1"/>
          <w:shd w:val="clear" w:color="auto" w:fill="FFFFFF"/>
        </w:rPr>
        <w:t>第三条）</w:t>
      </w:r>
    </w:p>
    <w:p w14:paraId="56581B03" w14:textId="0E363643" w:rsidR="005A0762" w:rsidRPr="005A0762" w:rsidRDefault="005A0762" w:rsidP="005A0762">
      <w:pPr>
        <w:pStyle w:val="a5"/>
        <w:shd w:val="clear" w:color="auto" w:fill="FFFFFF"/>
        <w:spacing w:beforeLines="50" w:before="156" w:beforeAutospacing="0" w:after="0" w:afterAutospacing="0" w:line="480" w:lineRule="atLeast"/>
        <w:ind w:firstLineChars="200" w:firstLine="480"/>
        <w:rPr>
          <w:color w:val="7030A0"/>
        </w:rPr>
      </w:pPr>
      <w:r w:rsidRPr="005A0762">
        <w:rPr>
          <w:rFonts w:asciiTheme="minorHAnsi" w:eastAsiaTheme="minorEastAsia" w:hAnsiTheme="minorHAnsi" w:cstheme="minorBidi" w:hint="eastAsia"/>
          <w:color w:val="7030A0"/>
          <w:kern w:val="2"/>
          <w:shd w:val="clear" w:color="auto" w:fill="FFFFFF"/>
        </w:rPr>
        <w:t> [</w:t>
      </w:r>
      <w:hyperlink r:id="rId19" w:tgtFrame="_self" w:history="1">
        <w:r w:rsidRPr="005A0762">
          <w:rPr>
            <w:rFonts w:asciiTheme="minorHAnsi" w:eastAsiaTheme="minorEastAsia" w:hAnsiTheme="minorHAnsi" w:cstheme="minorBidi" w:hint="eastAsia"/>
            <w:color w:val="7030A0"/>
            <w:kern w:val="2"/>
            <w:u w:val="single"/>
            <w:shd w:val="clear" w:color="auto" w:fill="FFFFFF"/>
          </w:rPr>
          <w:t>财政部</w:t>
        </w:r>
        <w:r w:rsidRPr="005A0762">
          <w:rPr>
            <w:rFonts w:asciiTheme="minorHAnsi" w:eastAsiaTheme="minorEastAsia" w:hAnsiTheme="minorHAnsi" w:cstheme="minorBidi" w:hint="eastAsia"/>
            <w:color w:val="7030A0"/>
            <w:kern w:val="2"/>
            <w:u w:val="single"/>
            <w:shd w:val="clear" w:color="auto" w:fill="FFFFFF"/>
          </w:rPr>
          <w:t xml:space="preserve"> </w:t>
        </w:r>
        <w:r w:rsidRPr="005A0762">
          <w:rPr>
            <w:rFonts w:asciiTheme="minorHAnsi" w:eastAsiaTheme="minorEastAsia" w:hAnsiTheme="minorHAnsi" w:cstheme="minorBidi" w:hint="eastAsia"/>
            <w:color w:val="7030A0"/>
            <w:kern w:val="2"/>
            <w:u w:val="single"/>
            <w:shd w:val="clear" w:color="auto" w:fill="FFFFFF"/>
          </w:rPr>
          <w:t>税务总局公告</w:t>
        </w:r>
        <w:r w:rsidRPr="005A0762">
          <w:rPr>
            <w:rFonts w:asciiTheme="minorHAnsi" w:eastAsiaTheme="minorEastAsia" w:hAnsiTheme="minorHAnsi" w:cstheme="minorBidi" w:hint="eastAsia"/>
            <w:color w:val="7030A0"/>
            <w:kern w:val="2"/>
            <w:u w:val="single"/>
            <w:shd w:val="clear" w:color="auto" w:fill="FFFFFF"/>
          </w:rPr>
          <w:t>2020</w:t>
        </w:r>
        <w:r w:rsidRPr="005A0762">
          <w:rPr>
            <w:rFonts w:asciiTheme="minorHAnsi" w:eastAsiaTheme="minorEastAsia" w:hAnsiTheme="minorHAnsi" w:cstheme="minorBidi" w:hint="eastAsia"/>
            <w:color w:val="7030A0"/>
            <w:kern w:val="2"/>
            <w:u w:val="single"/>
            <w:shd w:val="clear" w:color="auto" w:fill="FFFFFF"/>
          </w:rPr>
          <w:t>年第</w:t>
        </w:r>
        <w:r w:rsidRPr="005A0762">
          <w:rPr>
            <w:rFonts w:asciiTheme="minorHAnsi" w:eastAsiaTheme="minorEastAsia" w:hAnsiTheme="minorHAnsi" w:cstheme="minorBidi" w:hint="eastAsia"/>
            <w:color w:val="7030A0"/>
            <w:kern w:val="2"/>
            <w:u w:val="single"/>
            <w:shd w:val="clear" w:color="auto" w:fill="FFFFFF"/>
          </w:rPr>
          <w:t>22</w:t>
        </w:r>
        <w:r w:rsidRPr="005A0762">
          <w:rPr>
            <w:rFonts w:asciiTheme="minorHAnsi" w:eastAsiaTheme="minorEastAsia" w:hAnsiTheme="minorHAnsi" w:cstheme="minorBidi" w:hint="eastAsia"/>
            <w:color w:val="7030A0"/>
            <w:kern w:val="2"/>
            <w:u w:val="single"/>
            <w:shd w:val="clear" w:color="auto" w:fill="FFFFFF"/>
          </w:rPr>
          <w:t>号</w:t>
        </w:r>
      </w:hyperlink>
      <w:r w:rsidRPr="005A0762">
        <w:rPr>
          <w:rFonts w:asciiTheme="minorHAnsi" w:eastAsiaTheme="minorEastAsia" w:hAnsiTheme="minorHAnsi" w:cstheme="minorBidi" w:hint="eastAsia"/>
          <w:color w:val="7030A0"/>
          <w:kern w:val="2"/>
          <w:shd w:val="clear" w:color="auto" w:fill="FFFFFF"/>
        </w:rPr>
        <w:t>规定，本文规定于</w:t>
      </w:r>
      <w:r w:rsidRPr="005A0762">
        <w:rPr>
          <w:rFonts w:asciiTheme="minorHAnsi" w:eastAsiaTheme="minorEastAsia" w:hAnsiTheme="minorHAnsi" w:cstheme="minorBidi" w:hint="eastAsia"/>
          <w:color w:val="7030A0"/>
          <w:kern w:val="2"/>
          <w:shd w:val="clear" w:color="auto" w:fill="FFFFFF"/>
        </w:rPr>
        <w:t>2019</w:t>
      </w:r>
      <w:r w:rsidRPr="005A0762">
        <w:rPr>
          <w:rFonts w:asciiTheme="minorHAnsi" w:eastAsiaTheme="minorEastAsia" w:hAnsiTheme="minorHAnsi" w:cstheme="minorBidi" w:hint="eastAsia"/>
          <w:color w:val="7030A0"/>
          <w:kern w:val="2"/>
          <w:shd w:val="clear" w:color="auto" w:fill="FFFFFF"/>
        </w:rPr>
        <w:t>年</w:t>
      </w:r>
      <w:r w:rsidRPr="005A0762">
        <w:rPr>
          <w:rFonts w:asciiTheme="minorHAnsi" w:eastAsiaTheme="minorEastAsia" w:hAnsiTheme="minorHAnsi" w:cstheme="minorBidi" w:hint="eastAsia"/>
          <w:color w:val="7030A0"/>
          <w:kern w:val="2"/>
          <w:shd w:val="clear" w:color="auto" w:fill="FFFFFF"/>
        </w:rPr>
        <w:t>12</w:t>
      </w:r>
      <w:r w:rsidRPr="005A0762">
        <w:rPr>
          <w:rFonts w:asciiTheme="minorHAnsi" w:eastAsiaTheme="minorEastAsia" w:hAnsiTheme="minorHAnsi" w:cstheme="minorBidi" w:hint="eastAsia"/>
          <w:color w:val="7030A0"/>
          <w:kern w:val="2"/>
          <w:shd w:val="clear" w:color="auto" w:fill="FFFFFF"/>
        </w:rPr>
        <w:t>月</w:t>
      </w:r>
      <w:r w:rsidRPr="005A0762">
        <w:rPr>
          <w:rFonts w:asciiTheme="minorHAnsi" w:eastAsiaTheme="minorEastAsia" w:hAnsiTheme="minorHAnsi" w:cstheme="minorBidi" w:hint="eastAsia"/>
          <w:color w:val="7030A0"/>
          <w:kern w:val="2"/>
          <w:shd w:val="clear" w:color="auto" w:fill="FFFFFF"/>
        </w:rPr>
        <w:t>31</w:t>
      </w:r>
      <w:r w:rsidRPr="005A0762">
        <w:rPr>
          <w:rFonts w:asciiTheme="minorHAnsi" w:eastAsiaTheme="minorEastAsia" w:hAnsiTheme="minorHAnsi" w:cstheme="minorBidi" w:hint="eastAsia"/>
          <w:color w:val="7030A0"/>
          <w:kern w:val="2"/>
          <w:shd w:val="clear" w:color="auto" w:fill="FFFFFF"/>
        </w:rPr>
        <w:t>日执行到期的税收优惠政策，实施期限延长至</w:t>
      </w:r>
      <w:r w:rsidRPr="005A0762">
        <w:rPr>
          <w:rFonts w:asciiTheme="minorHAnsi" w:eastAsiaTheme="minorEastAsia" w:hAnsiTheme="minorHAnsi" w:cstheme="minorBidi" w:hint="eastAsia"/>
          <w:color w:val="7030A0"/>
          <w:kern w:val="2"/>
          <w:shd w:val="clear" w:color="auto" w:fill="FFFFFF"/>
        </w:rPr>
        <w:t>2023</w:t>
      </w:r>
      <w:r w:rsidRPr="005A0762">
        <w:rPr>
          <w:rFonts w:asciiTheme="minorHAnsi" w:eastAsiaTheme="minorEastAsia" w:hAnsiTheme="minorHAnsi" w:cstheme="minorBidi" w:hint="eastAsia"/>
          <w:color w:val="7030A0"/>
          <w:kern w:val="2"/>
          <w:shd w:val="clear" w:color="auto" w:fill="FFFFFF"/>
        </w:rPr>
        <w:t>年</w:t>
      </w:r>
      <w:r w:rsidRPr="005A0762">
        <w:rPr>
          <w:rFonts w:asciiTheme="minorHAnsi" w:eastAsiaTheme="minorEastAsia" w:hAnsiTheme="minorHAnsi" w:cstheme="minorBidi" w:hint="eastAsia"/>
          <w:color w:val="7030A0"/>
          <w:kern w:val="2"/>
          <w:shd w:val="clear" w:color="auto" w:fill="FFFFFF"/>
        </w:rPr>
        <w:t>12</w:t>
      </w:r>
      <w:r w:rsidRPr="005A0762">
        <w:rPr>
          <w:rFonts w:asciiTheme="minorHAnsi" w:eastAsiaTheme="minorEastAsia" w:hAnsiTheme="minorHAnsi" w:cstheme="minorBidi" w:hint="eastAsia"/>
          <w:color w:val="7030A0"/>
          <w:kern w:val="2"/>
          <w:shd w:val="clear" w:color="auto" w:fill="FFFFFF"/>
        </w:rPr>
        <w:t>月</w:t>
      </w:r>
      <w:r w:rsidRPr="005A0762">
        <w:rPr>
          <w:rFonts w:asciiTheme="minorHAnsi" w:eastAsiaTheme="minorEastAsia" w:hAnsiTheme="minorHAnsi" w:cstheme="minorBidi" w:hint="eastAsia"/>
          <w:color w:val="7030A0"/>
          <w:kern w:val="2"/>
          <w:shd w:val="clear" w:color="auto" w:fill="FFFFFF"/>
        </w:rPr>
        <w:t>31</w:t>
      </w:r>
      <w:r w:rsidRPr="005A0762">
        <w:rPr>
          <w:rFonts w:asciiTheme="minorHAnsi" w:eastAsiaTheme="minorEastAsia" w:hAnsiTheme="minorHAnsi" w:cstheme="minorBidi" w:hint="eastAsia"/>
          <w:color w:val="7030A0"/>
          <w:kern w:val="2"/>
          <w:shd w:val="clear" w:color="auto" w:fill="FFFFFF"/>
        </w:rPr>
        <w:t>日。</w:t>
      </w:r>
      <w:r w:rsidRPr="005A0762">
        <w:rPr>
          <w:rFonts w:asciiTheme="minorHAnsi" w:eastAsiaTheme="minorEastAsia" w:hAnsiTheme="minorHAnsi" w:cstheme="minorBidi" w:hint="eastAsia"/>
          <w:color w:val="7030A0"/>
          <w:kern w:val="2"/>
          <w:shd w:val="clear" w:color="auto" w:fill="FFFFFF"/>
        </w:rPr>
        <w:t>]</w:t>
      </w:r>
    </w:p>
    <w:p w14:paraId="7E5CAD11" w14:textId="55D4A7A3" w:rsidR="008F5C3A" w:rsidRPr="00BC5EB2" w:rsidRDefault="00BC5EB2" w:rsidP="00BC5EB2">
      <w:pPr>
        <w:pStyle w:val="1"/>
        <w:spacing w:before="50" w:after="0" w:line="480" w:lineRule="atLeast"/>
        <w:rPr>
          <w:sz w:val="24"/>
          <w:szCs w:val="24"/>
        </w:rPr>
      </w:pPr>
      <w:r w:rsidRPr="00BC5EB2">
        <w:rPr>
          <w:rFonts w:hint="eastAsia"/>
          <w:sz w:val="24"/>
          <w:szCs w:val="24"/>
        </w:rPr>
        <w:t>三、</w:t>
      </w:r>
      <w:r w:rsidR="008F5C3A" w:rsidRPr="00BC5EB2">
        <w:rPr>
          <w:rFonts w:hint="eastAsia"/>
          <w:sz w:val="24"/>
          <w:szCs w:val="24"/>
        </w:rPr>
        <w:t>涉农贷款和中小企业贷款的例外规定</w:t>
      </w:r>
    </w:p>
    <w:p w14:paraId="4468684D" w14:textId="1393FCE9" w:rsidR="008F5C3A" w:rsidRPr="00BC5EB2" w:rsidRDefault="008F5C3A" w:rsidP="00BC5EB2">
      <w:pPr>
        <w:widowControl/>
        <w:shd w:val="clear" w:color="auto" w:fill="FFFFFF"/>
        <w:spacing w:beforeLines="50" w:before="156" w:line="480" w:lineRule="atLeast"/>
        <w:ind w:firstLine="480"/>
        <w:rPr>
          <w:rFonts w:ascii="宋体" w:eastAsia="宋体" w:hAnsi="宋体" w:cs="宋体"/>
          <w:color w:val="000000" w:themeColor="text1"/>
          <w:kern w:val="0"/>
          <w:sz w:val="24"/>
          <w:szCs w:val="24"/>
        </w:rPr>
      </w:pPr>
      <w:r w:rsidRPr="00BC5EB2">
        <w:rPr>
          <w:rFonts w:ascii="宋体" w:eastAsia="宋体" w:hAnsi="宋体" w:cs="宋体" w:hint="eastAsia"/>
          <w:color w:val="000000" w:themeColor="text1"/>
          <w:kern w:val="0"/>
          <w:sz w:val="24"/>
          <w:szCs w:val="24"/>
        </w:rPr>
        <w:t>金融企业涉农贷款和中小企业贷款损失准备金的税前扣除政策，凡按</w:t>
      </w:r>
      <w:r w:rsidRPr="005A0762">
        <w:rPr>
          <w:rFonts w:ascii="宋体" w:eastAsia="宋体" w:hAnsi="宋体" w:cs="宋体" w:hint="eastAsia"/>
          <w:color w:val="000000" w:themeColor="text1"/>
          <w:kern w:val="0"/>
          <w:sz w:val="24"/>
          <w:szCs w:val="24"/>
        </w:rPr>
        <w:t>照</w:t>
      </w:r>
      <w:r w:rsidR="005A0762" w:rsidRPr="005A0762">
        <w:rPr>
          <w:rFonts w:hint="eastAsia"/>
          <w:color w:val="333333"/>
          <w:sz w:val="24"/>
          <w:szCs w:val="24"/>
          <w:shd w:val="clear" w:color="auto" w:fill="FFFFFF"/>
        </w:rPr>
        <w:t>《财政部</w:t>
      </w:r>
      <w:r w:rsidR="005A0762" w:rsidRPr="005A0762">
        <w:rPr>
          <w:rFonts w:hint="eastAsia"/>
          <w:color w:val="333333"/>
          <w:sz w:val="24"/>
          <w:szCs w:val="24"/>
          <w:shd w:val="clear" w:color="auto" w:fill="FFFFFF"/>
        </w:rPr>
        <w:t xml:space="preserve"> </w:t>
      </w:r>
      <w:r w:rsidR="005A0762" w:rsidRPr="005A0762">
        <w:rPr>
          <w:rFonts w:hint="eastAsia"/>
          <w:color w:val="333333"/>
          <w:sz w:val="24"/>
          <w:szCs w:val="24"/>
          <w:shd w:val="clear" w:color="auto" w:fill="FFFFFF"/>
        </w:rPr>
        <w:t>税务总局关于金融企业涉农贷款和中小企业贷款损失准备金税前扣除有关</w:t>
      </w:r>
      <w:r w:rsidR="005A0762" w:rsidRPr="005A0762">
        <w:rPr>
          <w:rFonts w:hint="eastAsia"/>
          <w:color w:val="333333"/>
          <w:sz w:val="24"/>
          <w:szCs w:val="24"/>
          <w:shd w:val="clear" w:color="auto" w:fill="FFFFFF"/>
        </w:rPr>
        <w:lastRenderedPageBreak/>
        <w:t>政策的公告》（</w:t>
      </w:r>
      <w:hyperlink r:id="rId20" w:tgtFrame="_self" w:history="1">
        <w:r w:rsidR="005A0762" w:rsidRPr="005A0762">
          <w:rPr>
            <w:rFonts w:hint="eastAsia"/>
            <w:color w:val="6E6E6E"/>
            <w:sz w:val="24"/>
            <w:szCs w:val="24"/>
            <w:u w:val="single"/>
            <w:shd w:val="clear" w:color="auto" w:fill="FFFFFF"/>
          </w:rPr>
          <w:t>财政部</w:t>
        </w:r>
        <w:r w:rsidR="005A0762" w:rsidRPr="005A0762">
          <w:rPr>
            <w:rFonts w:hint="eastAsia"/>
            <w:color w:val="6E6E6E"/>
            <w:sz w:val="24"/>
            <w:szCs w:val="24"/>
            <w:u w:val="single"/>
            <w:shd w:val="clear" w:color="auto" w:fill="FFFFFF"/>
          </w:rPr>
          <w:t xml:space="preserve"> </w:t>
        </w:r>
        <w:r w:rsidR="005A0762" w:rsidRPr="005A0762">
          <w:rPr>
            <w:rFonts w:hint="eastAsia"/>
            <w:color w:val="6E6E6E"/>
            <w:sz w:val="24"/>
            <w:szCs w:val="24"/>
            <w:u w:val="single"/>
            <w:shd w:val="clear" w:color="auto" w:fill="FFFFFF"/>
          </w:rPr>
          <w:t>税务总局公告</w:t>
        </w:r>
        <w:r w:rsidR="005A0762" w:rsidRPr="005A0762">
          <w:rPr>
            <w:rFonts w:hint="eastAsia"/>
            <w:color w:val="6E6E6E"/>
            <w:sz w:val="24"/>
            <w:szCs w:val="24"/>
            <w:u w:val="single"/>
            <w:shd w:val="clear" w:color="auto" w:fill="FFFFFF"/>
          </w:rPr>
          <w:t>2019</w:t>
        </w:r>
        <w:r w:rsidR="005A0762" w:rsidRPr="005A0762">
          <w:rPr>
            <w:rFonts w:hint="eastAsia"/>
            <w:color w:val="6E6E6E"/>
            <w:sz w:val="24"/>
            <w:szCs w:val="24"/>
            <w:u w:val="single"/>
            <w:shd w:val="clear" w:color="auto" w:fill="FFFFFF"/>
          </w:rPr>
          <w:t>年第</w:t>
        </w:r>
        <w:r w:rsidR="005A0762" w:rsidRPr="005A0762">
          <w:rPr>
            <w:rFonts w:hint="eastAsia"/>
            <w:color w:val="6E6E6E"/>
            <w:sz w:val="24"/>
            <w:szCs w:val="24"/>
            <w:u w:val="single"/>
            <w:shd w:val="clear" w:color="auto" w:fill="FFFFFF"/>
          </w:rPr>
          <w:t>85</w:t>
        </w:r>
        <w:r w:rsidR="005A0762" w:rsidRPr="005A0762">
          <w:rPr>
            <w:rFonts w:hint="eastAsia"/>
            <w:color w:val="6E6E6E"/>
            <w:sz w:val="24"/>
            <w:szCs w:val="24"/>
            <w:u w:val="single"/>
            <w:shd w:val="clear" w:color="auto" w:fill="FFFFFF"/>
          </w:rPr>
          <w:t>号</w:t>
        </w:r>
      </w:hyperlink>
      <w:r w:rsidR="005A0762" w:rsidRPr="005A0762">
        <w:rPr>
          <w:rFonts w:hint="eastAsia"/>
          <w:color w:val="333333"/>
          <w:sz w:val="24"/>
          <w:szCs w:val="24"/>
          <w:shd w:val="clear" w:color="auto" w:fill="FFFFFF"/>
        </w:rPr>
        <w:t>）</w:t>
      </w:r>
      <w:r w:rsidRPr="005A0762">
        <w:rPr>
          <w:rFonts w:ascii="宋体" w:eastAsia="宋体" w:hAnsi="宋体" w:cs="宋体" w:hint="eastAsia"/>
          <w:color w:val="000000" w:themeColor="text1"/>
          <w:kern w:val="0"/>
          <w:sz w:val="24"/>
          <w:szCs w:val="24"/>
        </w:rPr>
        <w:t>的规定执行的，不再适用本公告第一</w:t>
      </w:r>
      <w:r w:rsidRPr="00BC5EB2">
        <w:rPr>
          <w:rFonts w:ascii="宋体" w:eastAsia="宋体" w:hAnsi="宋体" w:cs="宋体" w:hint="eastAsia"/>
          <w:color w:val="000000" w:themeColor="text1"/>
          <w:kern w:val="0"/>
          <w:sz w:val="24"/>
          <w:szCs w:val="24"/>
        </w:rPr>
        <w:t>条至第四条的规定。</w:t>
      </w:r>
    </w:p>
    <w:p w14:paraId="74762703" w14:textId="73694C47" w:rsidR="008F5C3A" w:rsidRDefault="008F5C3A" w:rsidP="00BC5EB2">
      <w:pPr>
        <w:spacing w:beforeLines="50" w:before="156" w:line="480" w:lineRule="atLeast"/>
        <w:jc w:val="right"/>
        <w:rPr>
          <w:rFonts w:ascii="宋体" w:eastAsia="宋体" w:hAnsi="宋体"/>
          <w:color w:val="000000" w:themeColor="text1"/>
          <w:sz w:val="24"/>
          <w:szCs w:val="24"/>
        </w:rPr>
      </w:pPr>
      <w:r w:rsidRPr="00BC5EB2">
        <w:rPr>
          <w:rFonts w:ascii="宋体" w:eastAsia="宋体" w:hAnsi="宋体" w:hint="eastAsia"/>
          <w:color w:val="000000" w:themeColor="text1"/>
          <w:sz w:val="24"/>
          <w:szCs w:val="24"/>
        </w:rPr>
        <w:t>（</w:t>
      </w:r>
      <w:hyperlink r:id="rId21" w:history="1">
        <w:r w:rsidR="00A04881" w:rsidRPr="00A04881">
          <w:rPr>
            <w:rStyle w:val="a6"/>
            <w:rFonts w:ascii="宋体" w:eastAsia="宋体" w:hAnsi="宋体" w:hint="eastAsia"/>
            <w:sz w:val="24"/>
            <w:szCs w:val="24"/>
          </w:rPr>
          <w:t>财政部 税务总局公告2019年第86号</w:t>
        </w:r>
      </w:hyperlink>
      <w:r w:rsidRPr="00BC5EB2">
        <w:rPr>
          <w:rFonts w:ascii="宋体" w:eastAsia="宋体" w:hAnsi="宋体" w:hint="eastAsia"/>
          <w:color w:val="000000" w:themeColor="text1"/>
          <w:sz w:val="24"/>
          <w:szCs w:val="24"/>
        </w:rPr>
        <w:t>第五条）</w:t>
      </w:r>
    </w:p>
    <w:p w14:paraId="0665C444" w14:textId="52CFD0CB" w:rsidR="00BC5EB2" w:rsidRPr="00BC5EB2" w:rsidRDefault="00BC5EB2" w:rsidP="00BC5EB2">
      <w:pPr>
        <w:widowControl/>
        <w:shd w:val="clear" w:color="auto" w:fill="FFFFFF"/>
        <w:spacing w:beforeLines="50" w:before="156" w:line="480" w:lineRule="atLeast"/>
        <w:ind w:firstLine="480"/>
        <w:rPr>
          <w:rFonts w:ascii="宋体" w:eastAsia="宋体" w:hAnsi="宋体" w:cs="宋体"/>
          <w:color w:val="000000" w:themeColor="text1"/>
          <w:kern w:val="0"/>
          <w:sz w:val="24"/>
          <w:szCs w:val="24"/>
        </w:rPr>
      </w:pPr>
      <w:r w:rsidRPr="00BC5EB2">
        <w:rPr>
          <w:rFonts w:ascii="宋体" w:eastAsia="宋体" w:hAnsi="宋体" w:cs="宋体" w:hint="eastAsia"/>
          <w:color w:val="000000" w:themeColor="text1"/>
          <w:kern w:val="0"/>
          <w:sz w:val="24"/>
          <w:szCs w:val="24"/>
        </w:rPr>
        <w:t>详见本文“附注：涉农贷款和中小企业贷款”</w:t>
      </w:r>
    </w:p>
    <w:p w14:paraId="73C3A482" w14:textId="4762DB6E" w:rsidR="008F5C3A" w:rsidRPr="00BC5EB2" w:rsidRDefault="00BC5EB2" w:rsidP="00BC5EB2">
      <w:pPr>
        <w:pStyle w:val="1"/>
        <w:spacing w:before="50" w:after="0" w:line="480" w:lineRule="atLeast"/>
        <w:rPr>
          <w:sz w:val="24"/>
          <w:szCs w:val="24"/>
        </w:rPr>
      </w:pPr>
      <w:r w:rsidRPr="00BC5EB2">
        <w:rPr>
          <w:rFonts w:hint="eastAsia"/>
          <w:sz w:val="24"/>
          <w:szCs w:val="24"/>
        </w:rPr>
        <w:t>四、</w:t>
      </w:r>
      <w:r w:rsidR="008F5C3A" w:rsidRPr="00BC5EB2">
        <w:rPr>
          <w:rFonts w:hint="eastAsia"/>
          <w:sz w:val="24"/>
          <w:szCs w:val="24"/>
        </w:rPr>
        <w:t>执行日期</w:t>
      </w:r>
    </w:p>
    <w:p w14:paraId="338B0A56" w14:textId="77777777" w:rsidR="008F5C3A" w:rsidRPr="00BC5EB2" w:rsidRDefault="008F5C3A" w:rsidP="00BC5EB2">
      <w:pPr>
        <w:widowControl/>
        <w:shd w:val="clear" w:color="auto" w:fill="FFFFFF"/>
        <w:spacing w:beforeLines="50" w:before="156" w:line="480" w:lineRule="atLeast"/>
        <w:ind w:firstLine="480"/>
        <w:rPr>
          <w:rFonts w:ascii="宋体" w:eastAsia="宋体" w:hAnsi="宋体" w:cs="宋体"/>
          <w:color w:val="000000" w:themeColor="text1"/>
          <w:kern w:val="0"/>
          <w:sz w:val="24"/>
          <w:szCs w:val="24"/>
        </w:rPr>
      </w:pPr>
      <w:r w:rsidRPr="00BC5EB2">
        <w:rPr>
          <w:rFonts w:ascii="宋体" w:eastAsia="宋体" w:hAnsi="宋体" w:cs="宋体" w:hint="eastAsia"/>
          <w:color w:val="000000" w:themeColor="text1"/>
          <w:kern w:val="0"/>
          <w:sz w:val="24"/>
          <w:szCs w:val="24"/>
        </w:rPr>
        <w:t>本公告自2019年1月1日起执行至</w:t>
      </w:r>
      <w:r w:rsidRPr="008401FF">
        <w:rPr>
          <w:rFonts w:ascii="宋体" w:eastAsia="宋体" w:hAnsi="宋体" w:cs="宋体" w:hint="eastAsia"/>
          <w:strike/>
          <w:color w:val="000000" w:themeColor="text1"/>
          <w:kern w:val="0"/>
          <w:sz w:val="24"/>
          <w:szCs w:val="24"/>
        </w:rPr>
        <w:t>2023年12月31日</w:t>
      </w:r>
      <w:r w:rsidRPr="00BC5EB2">
        <w:rPr>
          <w:rFonts w:ascii="宋体" w:eastAsia="宋体" w:hAnsi="宋体" w:cs="宋体" w:hint="eastAsia"/>
          <w:color w:val="000000" w:themeColor="text1"/>
          <w:kern w:val="0"/>
          <w:sz w:val="24"/>
          <w:szCs w:val="24"/>
        </w:rPr>
        <w:t>。</w:t>
      </w:r>
    </w:p>
    <w:p w14:paraId="56C89F8C" w14:textId="02065F5C" w:rsidR="008F5C3A" w:rsidRDefault="008F5C3A" w:rsidP="00BC5EB2">
      <w:pPr>
        <w:spacing w:beforeLines="50" w:before="156" w:line="480" w:lineRule="atLeast"/>
        <w:jc w:val="right"/>
        <w:rPr>
          <w:rFonts w:ascii="宋体" w:eastAsia="宋体" w:hAnsi="宋体" w:hint="eastAsia"/>
          <w:color w:val="000000" w:themeColor="text1"/>
          <w:sz w:val="24"/>
          <w:szCs w:val="24"/>
        </w:rPr>
      </w:pPr>
      <w:r w:rsidRPr="00BC5EB2">
        <w:rPr>
          <w:rFonts w:ascii="宋体" w:eastAsia="宋体" w:hAnsi="宋体" w:hint="eastAsia"/>
          <w:color w:val="000000" w:themeColor="text1"/>
          <w:sz w:val="24"/>
          <w:szCs w:val="24"/>
        </w:rPr>
        <w:t>（</w:t>
      </w:r>
      <w:hyperlink r:id="rId22" w:history="1">
        <w:r w:rsidR="00A04881" w:rsidRPr="00A04881">
          <w:rPr>
            <w:rStyle w:val="a6"/>
            <w:rFonts w:ascii="宋体" w:eastAsia="宋体" w:hAnsi="宋体" w:hint="eastAsia"/>
            <w:sz w:val="24"/>
            <w:szCs w:val="24"/>
          </w:rPr>
          <w:t>财政部 税务总局公告2019年第86号</w:t>
        </w:r>
      </w:hyperlink>
      <w:r w:rsidRPr="00BC5EB2">
        <w:rPr>
          <w:rFonts w:ascii="宋体" w:eastAsia="宋体" w:hAnsi="宋体" w:hint="eastAsia"/>
          <w:color w:val="000000" w:themeColor="text1"/>
          <w:sz w:val="24"/>
          <w:szCs w:val="24"/>
        </w:rPr>
        <w:t>第六条）</w:t>
      </w:r>
    </w:p>
    <w:p w14:paraId="6C4CAC09" w14:textId="7AE8F098" w:rsidR="008401FF" w:rsidRPr="008401FF" w:rsidRDefault="008401FF" w:rsidP="008401FF">
      <w:pPr>
        <w:spacing w:beforeLines="50" w:before="156" w:line="480" w:lineRule="atLeast"/>
        <w:ind w:firstLineChars="200" w:firstLine="480"/>
        <w:jc w:val="left"/>
        <w:rPr>
          <w:rFonts w:ascii="宋体" w:eastAsia="宋体" w:hAnsi="宋体" w:cs="宋体"/>
          <w:color w:val="000000" w:themeColor="text1"/>
          <w:kern w:val="0"/>
          <w:sz w:val="24"/>
          <w:szCs w:val="24"/>
        </w:rPr>
      </w:pPr>
      <w:r w:rsidRPr="008401FF">
        <w:rPr>
          <w:rFonts w:hint="eastAsia"/>
          <w:color w:val="333333"/>
          <w:sz w:val="24"/>
          <w:szCs w:val="24"/>
          <w:shd w:val="clear" w:color="auto" w:fill="FFFFFF"/>
        </w:rPr>
        <w:t>[</w:t>
      </w:r>
      <w:hyperlink r:id="rId23" w:tgtFrame="_self" w:history="1">
        <w:r w:rsidRPr="008401FF">
          <w:rPr>
            <w:rFonts w:hint="eastAsia"/>
            <w:color w:val="0070C0"/>
            <w:sz w:val="24"/>
            <w:szCs w:val="24"/>
            <w:u w:val="single"/>
            <w:shd w:val="clear" w:color="auto" w:fill="FFFFFF"/>
          </w:rPr>
          <w:t>财政部</w:t>
        </w:r>
        <w:r w:rsidRPr="008401FF">
          <w:rPr>
            <w:rFonts w:hint="eastAsia"/>
            <w:color w:val="0070C0"/>
            <w:sz w:val="24"/>
            <w:szCs w:val="24"/>
            <w:u w:val="single"/>
            <w:shd w:val="clear" w:color="auto" w:fill="FFFFFF"/>
          </w:rPr>
          <w:t xml:space="preserve"> </w:t>
        </w:r>
        <w:r w:rsidRPr="008401FF">
          <w:rPr>
            <w:rFonts w:hint="eastAsia"/>
            <w:color w:val="0070C0"/>
            <w:sz w:val="24"/>
            <w:szCs w:val="24"/>
            <w:u w:val="single"/>
            <w:shd w:val="clear" w:color="auto" w:fill="FFFFFF"/>
          </w:rPr>
          <w:t>税务总局公告</w:t>
        </w:r>
        <w:r w:rsidRPr="008401FF">
          <w:rPr>
            <w:rFonts w:hint="eastAsia"/>
            <w:color w:val="0070C0"/>
            <w:sz w:val="24"/>
            <w:szCs w:val="24"/>
            <w:u w:val="single"/>
            <w:shd w:val="clear" w:color="auto" w:fill="FFFFFF"/>
          </w:rPr>
          <w:t>2021</w:t>
        </w:r>
        <w:r w:rsidRPr="008401FF">
          <w:rPr>
            <w:rFonts w:hint="eastAsia"/>
            <w:color w:val="0070C0"/>
            <w:sz w:val="24"/>
            <w:szCs w:val="24"/>
            <w:u w:val="single"/>
            <w:shd w:val="clear" w:color="auto" w:fill="FFFFFF"/>
          </w:rPr>
          <w:t>年第</w:t>
        </w:r>
        <w:r w:rsidRPr="008401FF">
          <w:rPr>
            <w:rFonts w:hint="eastAsia"/>
            <w:color w:val="0070C0"/>
            <w:sz w:val="24"/>
            <w:szCs w:val="24"/>
            <w:u w:val="single"/>
            <w:shd w:val="clear" w:color="auto" w:fill="FFFFFF"/>
          </w:rPr>
          <w:t>6</w:t>
        </w:r>
        <w:r w:rsidRPr="008401FF">
          <w:rPr>
            <w:rFonts w:hint="eastAsia"/>
            <w:color w:val="0070C0"/>
            <w:sz w:val="24"/>
            <w:szCs w:val="24"/>
            <w:u w:val="single"/>
            <w:shd w:val="clear" w:color="auto" w:fill="FFFFFF"/>
          </w:rPr>
          <w:t>号</w:t>
        </w:r>
      </w:hyperlink>
      <w:r w:rsidRPr="008401FF">
        <w:rPr>
          <w:rFonts w:hint="eastAsia"/>
          <w:color w:val="333333"/>
          <w:sz w:val="24"/>
          <w:szCs w:val="24"/>
          <w:shd w:val="clear" w:color="auto" w:fill="FFFFFF"/>
        </w:rPr>
        <w:t>第四条规定，本文规定的准备金企业所得税税前扣除政策到期后继续执行</w:t>
      </w:r>
      <w:r w:rsidRPr="008401FF">
        <w:rPr>
          <w:rFonts w:hint="eastAsia"/>
          <w:color w:val="333333"/>
          <w:sz w:val="24"/>
          <w:szCs w:val="24"/>
          <w:shd w:val="clear" w:color="auto" w:fill="FFFFFF"/>
        </w:rPr>
        <w:t>]</w:t>
      </w:r>
    </w:p>
    <w:p w14:paraId="699D9500" w14:textId="3AC98F76" w:rsidR="008F5C3A" w:rsidRPr="00BC5EB2" w:rsidRDefault="00BC5EB2" w:rsidP="00BC5EB2">
      <w:pPr>
        <w:pStyle w:val="1"/>
        <w:spacing w:before="50" w:after="0" w:line="480" w:lineRule="atLeast"/>
        <w:rPr>
          <w:sz w:val="24"/>
          <w:szCs w:val="24"/>
        </w:rPr>
      </w:pPr>
      <w:r w:rsidRPr="00BC5EB2">
        <w:rPr>
          <w:rFonts w:hint="eastAsia"/>
          <w:sz w:val="24"/>
          <w:szCs w:val="24"/>
        </w:rPr>
        <w:t>附注：</w:t>
      </w:r>
      <w:r w:rsidR="008F5C3A" w:rsidRPr="00BC5EB2">
        <w:rPr>
          <w:rFonts w:hint="eastAsia"/>
          <w:sz w:val="24"/>
          <w:szCs w:val="24"/>
        </w:rPr>
        <w:t>涉农贷款和中小企业贷款</w:t>
      </w:r>
    </w:p>
    <w:p w14:paraId="5D6A045A" w14:textId="77777777" w:rsidR="008F5C3A" w:rsidRPr="00BC5EB2" w:rsidRDefault="008F5C3A" w:rsidP="00BC5EB2">
      <w:pPr>
        <w:widowControl/>
        <w:shd w:val="clear" w:color="auto" w:fill="FFFFFF"/>
        <w:spacing w:beforeLines="50" w:before="156" w:line="480" w:lineRule="atLeast"/>
        <w:ind w:firstLine="480"/>
        <w:rPr>
          <w:rFonts w:ascii="宋体" w:eastAsia="宋体" w:hAnsi="宋体" w:cs="宋体"/>
          <w:color w:val="000000" w:themeColor="text1"/>
          <w:kern w:val="0"/>
          <w:sz w:val="24"/>
          <w:szCs w:val="24"/>
        </w:rPr>
      </w:pPr>
      <w:r w:rsidRPr="00BC5EB2">
        <w:rPr>
          <w:rFonts w:ascii="宋体" w:eastAsia="宋体" w:hAnsi="宋体" w:cs="宋体" w:hint="eastAsia"/>
          <w:color w:val="000000" w:themeColor="text1"/>
          <w:kern w:val="0"/>
          <w:sz w:val="24"/>
          <w:szCs w:val="24"/>
        </w:rPr>
        <w:t>根据《中华人民共和国企业所得税法》及《中华人民共和国企业所得税法实施条例》的有关规定，现就金融企业涉农贷款和中小企业贷款损失准备金的企业所得税税前扣除政策公告如下：</w:t>
      </w:r>
    </w:p>
    <w:p w14:paraId="4735EB5A" w14:textId="77777777" w:rsidR="008F5C3A" w:rsidRPr="00BC5EB2" w:rsidRDefault="008F5C3A" w:rsidP="00BC5EB2">
      <w:pPr>
        <w:pStyle w:val="2"/>
        <w:spacing w:beforeLines="50" w:before="156" w:after="0" w:line="480" w:lineRule="atLeast"/>
        <w:rPr>
          <w:rFonts w:ascii="宋体" w:eastAsia="宋体" w:hAnsi="宋体"/>
          <w:color w:val="000000" w:themeColor="text1"/>
          <w:sz w:val="24"/>
          <w:szCs w:val="24"/>
        </w:rPr>
      </w:pPr>
      <w:r w:rsidRPr="00BC5EB2">
        <w:rPr>
          <w:rFonts w:ascii="宋体" w:eastAsia="宋体" w:hAnsi="宋体" w:hint="eastAsia"/>
          <w:color w:val="000000" w:themeColor="text1"/>
          <w:sz w:val="24"/>
          <w:szCs w:val="24"/>
        </w:rPr>
        <w:t>（一）政策内容</w:t>
      </w:r>
    </w:p>
    <w:p w14:paraId="7A92C2CB" w14:textId="77777777" w:rsidR="008F5C3A" w:rsidRPr="00BC5EB2" w:rsidRDefault="008F5C3A" w:rsidP="00BC5EB2">
      <w:pPr>
        <w:pStyle w:val="3"/>
        <w:spacing w:beforeLines="50" w:before="156" w:after="0" w:line="480" w:lineRule="atLeast"/>
        <w:rPr>
          <w:rFonts w:ascii="宋体" w:eastAsia="宋体" w:hAnsi="宋体"/>
          <w:color w:val="000000" w:themeColor="text1"/>
          <w:sz w:val="24"/>
          <w:szCs w:val="24"/>
        </w:rPr>
      </w:pPr>
      <w:r w:rsidRPr="00BC5EB2">
        <w:rPr>
          <w:rFonts w:ascii="宋体" w:eastAsia="宋体" w:hAnsi="宋体" w:hint="eastAsia"/>
          <w:color w:val="000000" w:themeColor="text1"/>
          <w:sz w:val="24"/>
          <w:szCs w:val="24"/>
        </w:rPr>
        <w:t>1</w:t>
      </w:r>
      <w:r w:rsidRPr="00BC5EB2">
        <w:rPr>
          <w:rFonts w:ascii="宋体" w:eastAsia="宋体" w:hAnsi="宋体"/>
          <w:color w:val="000000" w:themeColor="text1"/>
          <w:sz w:val="24"/>
          <w:szCs w:val="24"/>
        </w:rPr>
        <w:t>.</w:t>
      </w:r>
      <w:r w:rsidRPr="00BC5EB2">
        <w:rPr>
          <w:rFonts w:ascii="宋体" w:eastAsia="宋体" w:hAnsi="宋体" w:hint="eastAsia"/>
          <w:color w:val="000000" w:themeColor="text1"/>
          <w:sz w:val="24"/>
          <w:szCs w:val="24"/>
        </w:rPr>
        <w:t>计提</w:t>
      </w:r>
    </w:p>
    <w:p w14:paraId="6B47E38C" w14:textId="77777777" w:rsidR="008F5C3A" w:rsidRPr="00BC5EB2" w:rsidRDefault="008F5C3A" w:rsidP="00BC5EB2">
      <w:pPr>
        <w:widowControl/>
        <w:shd w:val="clear" w:color="auto" w:fill="FFFFFF"/>
        <w:spacing w:beforeLines="50" w:before="156" w:line="480" w:lineRule="atLeast"/>
        <w:ind w:firstLine="480"/>
        <w:rPr>
          <w:rFonts w:ascii="宋体" w:eastAsia="宋体" w:hAnsi="宋体" w:cs="宋体"/>
          <w:color w:val="000000" w:themeColor="text1"/>
          <w:kern w:val="0"/>
          <w:sz w:val="24"/>
          <w:szCs w:val="24"/>
        </w:rPr>
      </w:pPr>
      <w:r w:rsidRPr="00BC5EB2">
        <w:rPr>
          <w:rFonts w:ascii="宋体" w:eastAsia="宋体" w:hAnsi="宋体" w:cs="宋体" w:hint="eastAsia"/>
          <w:color w:val="000000" w:themeColor="text1"/>
          <w:kern w:val="0"/>
          <w:sz w:val="24"/>
          <w:szCs w:val="24"/>
        </w:rPr>
        <w:t>金融企业根据《贷款风险分类指引》（银监发〔2007〕54号），对其涉农贷款和中小企业贷款进行风险分类后，按照以下比例计提的贷款损失准备金，准予在计算应纳税所得额时扣除：</w:t>
      </w:r>
    </w:p>
    <w:p w14:paraId="3FF1712A" w14:textId="508DCB8B" w:rsidR="008F5C3A" w:rsidRPr="00BC5EB2" w:rsidRDefault="008F5C3A" w:rsidP="00BC5EB2">
      <w:pPr>
        <w:spacing w:beforeLines="50" w:before="156" w:line="480" w:lineRule="atLeast"/>
        <w:jc w:val="right"/>
        <w:rPr>
          <w:rFonts w:ascii="宋体" w:eastAsia="宋体" w:hAnsi="宋体"/>
          <w:color w:val="000000" w:themeColor="text1"/>
          <w:sz w:val="24"/>
          <w:szCs w:val="24"/>
        </w:rPr>
      </w:pPr>
      <w:bookmarkStart w:id="4" w:name="_Hlk21246702"/>
      <w:r w:rsidRPr="00BC5EB2">
        <w:rPr>
          <w:rFonts w:ascii="宋体" w:eastAsia="宋体" w:hAnsi="宋体" w:hint="eastAsia"/>
          <w:color w:val="000000" w:themeColor="text1"/>
          <w:sz w:val="24"/>
          <w:szCs w:val="24"/>
        </w:rPr>
        <w:t>（</w:t>
      </w:r>
      <w:hyperlink r:id="rId24" w:history="1">
        <w:r w:rsidRPr="005A0762">
          <w:rPr>
            <w:rStyle w:val="a6"/>
            <w:rFonts w:ascii="宋体" w:eastAsia="宋体" w:hAnsi="宋体" w:hint="eastAsia"/>
            <w:sz w:val="24"/>
            <w:szCs w:val="24"/>
          </w:rPr>
          <w:t>财政部 税务总局公告2019年第85号</w:t>
        </w:r>
      </w:hyperlink>
      <w:r w:rsidRPr="00BC5EB2">
        <w:rPr>
          <w:rFonts w:ascii="宋体" w:eastAsia="宋体" w:hAnsi="宋体" w:hint="eastAsia"/>
          <w:color w:val="000000" w:themeColor="text1"/>
          <w:sz w:val="24"/>
          <w:szCs w:val="24"/>
        </w:rPr>
        <w:t>第一条）</w:t>
      </w:r>
    </w:p>
    <w:bookmarkEnd w:id="4"/>
    <w:p w14:paraId="2C8F231D" w14:textId="77777777" w:rsidR="008F5C3A" w:rsidRPr="00BC5EB2" w:rsidRDefault="008F5C3A" w:rsidP="00BC5EB2">
      <w:pPr>
        <w:widowControl/>
        <w:shd w:val="clear" w:color="auto" w:fill="FFFFFF"/>
        <w:spacing w:beforeLines="50" w:before="156" w:line="480" w:lineRule="atLeast"/>
        <w:ind w:firstLine="480"/>
        <w:rPr>
          <w:rFonts w:ascii="宋体" w:eastAsia="宋体" w:hAnsi="宋体" w:cs="宋体"/>
          <w:color w:val="000000" w:themeColor="text1"/>
          <w:kern w:val="0"/>
          <w:sz w:val="24"/>
          <w:szCs w:val="24"/>
        </w:rPr>
      </w:pPr>
      <w:r w:rsidRPr="00BC5EB2">
        <w:rPr>
          <w:rFonts w:ascii="宋体" w:eastAsia="宋体" w:hAnsi="宋体" w:cs="宋体" w:hint="eastAsia"/>
          <w:color w:val="000000" w:themeColor="text1"/>
          <w:kern w:val="0"/>
          <w:sz w:val="24"/>
          <w:szCs w:val="24"/>
        </w:rPr>
        <w:t>（1）关注类贷款，计提比例为2%；</w:t>
      </w:r>
    </w:p>
    <w:p w14:paraId="0A42D49F" w14:textId="3D1088DC" w:rsidR="008F5C3A" w:rsidRPr="00BC5EB2" w:rsidRDefault="008F5C3A" w:rsidP="00BC5EB2">
      <w:pPr>
        <w:spacing w:beforeLines="50" w:before="156" w:line="480" w:lineRule="atLeast"/>
        <w:jc w:val="right"/>
        <w:rPr>
          <w:rFonts w:ascii="宋体" w:eastAsia="宋体" w:hAnsi="宋体"/>
          <w:color w:val="000000" w:themeColor="text1"/>
          <w:sz w:val="24"/>
          <w:szCs w:val="24"/>
        </w:rPr>
      </w:pPr>
      <w:bookmarkStart w:id="5" w:name="_Hlk21246718"/>
      <w:r w:rsidRPr="00BC5EB2">
        <w:rPr>
          <w:rFonts w:ascii="宋体" w:eastAsia="宋体" w:hAnsi="宋体" w:hint="eastAsia"/>
          <w:color w:val="000000" w:themeColor="text1"/>
          <w:sz w:val="24"/>
          <w:szCs w:val="24"/>
        </w:rPr>
        <w:t>（</w:t>
      </w:r>
      <w:hyperlink r:id="rId25" w:history="1">
        <w:r w:rsidR="005A0762" w:rsidRPr="005A0762">
          <w:rPr>
            <w:rStyle w:val="a6"/>
            <w:rFonts w:ascii="宋体" w:eastAsia="宋体" w:hAnsi="宋体" w:hint="eastAsia"/>
            <w:sz w:val="24"/>
            <w:szCs w:val="24"/>
          </w:rPr>
          <w:t>财政部 税务总局公告2019年第85号</w:t>
        </w:r>
      </w:hyperlink>
      <w:r w:rsidRPr="00BC5EB2">
        <w:rPr>
          <w:rFonts w:ascii="宋体" w:eastAsia="宋体" w:hAnsi="宋体" w:hint="eastAsia"/>
          <w:color w:val="000000" w:themeColor="text1"/>
          <w:sz w:val="24"/>
          <w:szCs w:val="24"/>
        </w:rPr>
        <w:t>第一条第一款）</w:t>
      </w:r>
    </w:p>
    <w:bookmarkEnd w:id="5"/>
    <w:p w14:paraId="40E39D5F" w14:textId="77777777" w:rsidR="008F5C3A" w:rsidRPr="00BC5EB2" w:rsidRDefault="008F5C3A" w:rsidP="00BC5EB2">
      <w:pPr>
        <w:widowControl/>
        <w:shd w:val="clear" w:color="auto" w:fill="FFFFFF"/>
        <w:spacing w:beforeLines="50" w:before="156" w:line="480" w:lineRule="atLeast"/>
        <w:ind w:firstLine="480"/>
        <w:rPr>
          <w:rFonts w:ascii="宋体" w:eastAsia="宋体" w:hAnsi="宋体" w:cs="宋体"/>
          <w:color w:val="000000" w:themeColor="text1"/>
          <w:kern w:val="0"/>
          <w:sz w:val="24"/>
          <w:szCs w:val="24"/>
        </w:rPr>
      </w:pPr>
      <w:r w:rsidRPr="00BC5EB2">
        <w:rPr>
          <w:rFonts w:ascii="宋体" w:eastAsia="宋体" w:hAnsi="宋体" w:cs="宋体" w:hint="eastAsia"/>
          <w:color w:val="000000" w:themeColor="text1"/>
          <w:kern w:val="0"/>
          <w:sz w:val="24"/>
          <w:szCs w:val="24"/>
        </w:rPr>
        <w:t>（2）次级类贷款，计提比例为25%；</w:t>
      </w:r>
    </w:p>
    <w:p w14:paraId="77191588" w14:textId="672934A5" w:rsidR="008F5C3A" w:rsidRPr="00BC5EB2" w:rsidRDefault="008F5C3A" w:rsidP="00BC5EB2">
      <w:pPr>
        <w:spacing w:beforeLines="50" w:before="156" w:line="480" w:lineRule="atLeast"/>
        <w:jc w:val="right"/>
        <w:rPr>
          <w:rFonts w:ascii="宋体" w:eastAsia="宋体" w:hAnsi="宋体"/>
          <w:color w:val="000000" w:themeColor="text1"/>
          <w:sz w:val="24"/>
          <w:szCs w:val="24"/>
        </w:rPr>
      </w:pPr>
      <w:r w:rsidRPr="00BC5EB2">
        <w:rPr>
          <w:rFonts w:ascii="宋体" w:eastAsia="宋体" w:hAnsi="宋体" w:hint="eastAsia"/>
          <w:color w:val="000000" w:themeColor="text1"/>
          <w:sz w:val="24"/>
          <w:szCs w:val="24"/>
        </w:rPr>
        <w:t>（</w:t>
      </w:r>
      <w:hyperlink r:id="rId26" w:history="1">
        <w:r w:rsidR="005A0762" w:rsidRPr="005A0762">
          <w:rPr>
            <w:rStyle w:val="a6"/>
            <w:rFonts w:ascii="宋体" w:eastAsia="宋体" w:hAnsi="宋体" w:hint="eastAsia"/>
            <w:sz w:val="24"/>
            <w:szCs w:val="24"/>
          </w:rPr>
          <w:t>财政部 税务总局公告2019年第85号</w:t>
        </w:r>
      </w:hyperlink>
      <w:r w:rsidRPr="00BC5EB2">
        <w:rPr>
          <w:rFonts w:ascii="宋体" w:eastAsia="宋体" w:hAnsi="宋体" w:hint="eastAsia"/>
          <w:color w:val="000000" w:themeColor="text1"/>
          <w:sz w:val="24"/>
          <w:szCs w:val="24"/>
        </w:rPr>
        <w:t>第一条第二款）</w:t>
      </w:r>
    </w:p>
    <w:p w14:paraId="185C0250" w14:textId="77777777" w:rsidR="008F5C3A" w:rsidRPr="00BC5EB2" w:rsidRDefault="008F5C3A" w:rsidP="00BC5EB2">
      <w:pPr>
        <w:widowControl/>
        <w:shd w:val="clear" w:color="auto" w:fill="FFFFFF"/>
        <w:spacing w:beforeLines="50" w:before="156" w:line="480" w:lineRule="atLeast"/>
        <w:ind w:firstLine="480"/>
        <w:rPr>
          <w:rFonts w:ascii="宋体" w:eastAsia="宋体" w:hAnsi="宋体" w:cs="宋体"/>
          <w:color w:val="000000" w:themeColor="text1"/>
          <w:kern w:val="0"/>
          <w:sz w:val="24"/>
          <w:szCs w:val="24"/>
        </w:rPr>
      </w:pPr>
      <w:r w:rsidRPr="00BC5EB2">
        <w:rPr>
          <w:rFonts w:ascii="宋体" w:eastAsia="宋体" w:hAnsi="宋体" w:cs="宋体" w:hint="eastAsia"/>
          <w:color w:val="000000" w:themeColor="text1"/>
          <w:kern w:val="0"/>
          <w:sz w:val="24"/>
          <w:szCs w:val="24"/>
        </w:rPr>
        <w:lastRenderedPageBreak/>
        <w:t>（3）可疑类贷款，计提比例为50%；</w:t>
      </w:r>
    </w:p>
    <w:p w14:paraId="1CD16CF0" w14:textId="47ED0571" w:rsidR="008F5C3A" w:rsidRPr="00BC5EB2" w:rsidRDefault="008F5C3A" w:rsidP="00BC5EB2">
      <w:pPr>
        <w:spacing w:beforeLines="50" w:before="156" w:line="480" w:lineRule="atLeast"/>
        <w:jc w:val="right"/>
        <w:rPr>
          <w:rFonts w:ascii="宋体" w:eastAsia="宋体" w:hAnsi="宋体"/>
          <w:color w:val="000000" w:themeColor="text1"/>
          <w:sz w:val="24"/>
          <w:szCs w:val="24"/>
        </w:rPr>
      </w:pPr>
      <w:r w:rsidRPr="00BC5EB2">
        <w:rPr>
          <w:rFonts w:ascii="宋体" w:eastAsia="宋体" w:hAnsi="宋体" w:hint="eastAsia"/>
          <w:color w:val="000000" w:themeColor="text1"/>
          <w:sz w:val="24"/>
          <w:szCs w:val="24"/>
        </w:rPr>
        <w:t>（</w:t>
      </w:r>
      <w:hyperlink r:id="rId27" w:history="1">
        <w:r w:rsidR="005A0762" w:rsidRPr="005A0762">
          <w:rPr>
            <w:rStyle w:val="a6"/>
            <w:rFonts w:ascii="宋体" w:eastAsia="宋体" w:hAnsi="宋体" w:hint="eastAsia"/>
            <w:sz w:val="24"/>
            <w:szCs w:val="24"/>
          </w:rPr>
          <w:t>财政部 税务总局公告2019年第85号</w:t>
        </w:r>
      </w:hyperlink>
      <w:r w:rsidRPr="00BC5EB2">
        <w:rPr>
          <w:rFonts w:ascii="宋体" w:eastAsia="宋体" w:hAnsi="宋体" w:hint="eastAsia"/>
          <w:color w:val="000000" w:themeColor="text1"/>
          <w:sz w:val="24"/>
          <w:szCs w:val="24"/>
        </w:rPr>
        <w:t>第一条第三款）</w:t>
      </w:r>
    </w:p>
    <w:p w14:paraId="294CFDAB" w14:textId="77777777" w:rsidR="008F5C3A" w:rsidRPr="00BC5EB2" w:rsidRDefault="008F5C3A" w:rsidP="00BC5EB2">
      <w:pPr>
        <w:widowControl/>
        <w:shd w:val="clear" w:color="auto" w:fill="FFFFFF"/>
        <w:spacing w:beforeLines="50" w:before="156" w:line="480" w:lineRule="atLeast"/>
        <w:ind w:firstLine="480"/>
        <w:rPr>
          <w:rFonts w:ascii="宋体" w:eastAsia="宋体" w:hAnsi="宋体" w:cs="宋体"/>
          <w:color w:val="000000" w:themeColor="text1"/>
          <w:kern w:val="0"/>
          <w:sz w:val="24"/>
          <w:szCs w:val="24"/>
        </w:rPr>
      </w:pPr>
      <w:r w:rsidRPr="00BC5EB2">
        <w:rPr>
          <w:rFonts w:ascii="宋体" w:eastAsia="宋体" w:hAnsi="宋体" w:cs="宋体" w:hint="eastAsia"/>
          <w:color w:val="000000" w:themeColor="text1"/>
          <w:kern w:val="0"/>
          <w:sz w:val="24"/>
          <w:szCs w:val="24"/>
        </w:rPr>
        <w:t>（4）损失类贷款，计提比例为100%。</w:t>
      </w:r>
    </w:p>
    <w:p w14:paraId="09AC51BB" w14:textId="63274955" w:rsidR="008F5C3A" w:rsidRPr="00BC5EB2" w:rsidRDefault="008F5C3A" w:rsidP="00BC5EB2">
      <w:pPr>
        <w:spacing w:beforeLines="50" w:before="156" w:line="480" w:lineRule="atLeast"/>
        <w:jc w:val="right"/>
        <w:rPr>
          <w:rFonts w:ascii="宋体" w:eastAsia="宋体" w:hAnsi="宋体"/>
          <w:color w:val="000000" w:themeColor="text1"/>
          <w:sz w:val="24"/>
          <w:szCs w:val="24"/>
        </w:rPr>
      </w:pPr>
      <w:r w:rsidRPr="00BC5EB2">
        <w:rPr>
          <w:rFonts w:ascii="宋体" w:eastAsia="宋体" w:hAnsi="宋体" w:hint="eastAsia"/>
          <w:color w:val="000000" w:themeColor="text1"/>
          <w:sz w:val="24"/>
          <w:szCs w:val="24"/>
        </w:rPr>
        <w:t>（</w:t>
      </w:r>
      <w:hyperlink r:id="rId28" w:history="1">
        <w:r w:rsidR="005A0762" w:rsidRPr="005A0762">
          <w:rPr>
            <w:rStyle w:val="a6"/>
            <w:rFonts w:ascii="宋体" w:eastAsia="宋体" w:hAnsi="宋体" w:hint="eastAsia"/>
            <w:sz w:val="24"/>
            <w:szCs w:val="24"/>
          </w:rPr>
          <w:t>财政部 税务总局公告2019年第85号</w:t>
        </w:r>
      </w:hyperlink>
      <w:r w:rsidRPr="00BC5EB2">
        <w:rPr>
          <w:rFonts w:ascii="宋体" w:eastAsia="宋体" w:hAnsi="宋体" w:hint="eastAsia"/>
          <w:color w:val="000000" w:themeColor="text1"/>
          <w:sz w:val="24"/>
          <w:szCs w:val="24"/>
        </w:rPr>
        <w:t>第一条第四款）</w:t>
      </w:r>
    </w:p>
    <w:p w14:paraId="32C826C9" w14:textId="77777777" w:rsidR="008F5C3A" w:rsidRPr="00BC5EB2" w:rsidRDefault="008F5C3A" w:rsidP="00BC5EB2">
      <w:pPr>
        <w:pStyle w:val="3"/>
        <w:spacing w:beforeLines="50" w:before="156" w:after="0" w:line="480" w:lineRule="atLeast"/>
        <w:rPr>
          <w:rFonts w:ascii="宋体" w:eastAsia="宋体" w:hAnsi="宋体"/>
          <w:color w:val="000000" w:themeColor="text1"/>
          <w:sz w:val="24"/>
          <w:szCs w:val="24"/>
        </w:rPr>
      </w:pPr>
      <w:r w:rsidRPr="00BC5EB2">
        <w:rPr>
          <w:rFonts w:ascii="宋体" w:eastAsia="宋体" w:hAnsi="宋体" w:hint="eastAsia"/>
          <w:color w:val="000000" w:themeColor="text1"/>
          <w:sz w:val="24"/>
          <w:szCs w:val="24"/>
        </w:rPr>
        <w:t>2</w:t>
      </w:r>
      <w:r w:rsidRPr="00BC5EB2">
        <w:rPr>
          <w:rFonts w:ascii="宋体" w:eastAsia="宋体" w:hAnsi="宋体"/>
          <w:color w:val="000000" w:themeColor="text1"/>
          <w:sz w:val="24"/>
          <w:szCs w:val="24"/>
        </w:rPr>
        <w:t>.</w:t>
      </w:r>
      <w:r w:rsidRPr="00BC5EB2">
        <w:rPr>
          <w:rFonts w:ascii="宋体" w:eastAsia="宋体" w:hAnsi="宋体" w:hint="eastAsia"/>
          <w:color w:val="000000" w:themeColor="text1"/>
          <w:sz w:val="24"/>
          <w:szCs w:val="24"/>
        </w:rPr>
        <w:t>损失冲销</w:t>
      </w:r>
    </w:p>
    <w:p w14:paraId="4384BB2B" w14:textId="77777777" w:rsidR="008F5C3A" w:rsidRPr="00BC5EB2" w:rsidRDefault="008F5C3A" w:rsidP="00BC5EB2">
      <w:pPr>
        <w:widowControl/>
        <w:shd w:val="clear" w:color="auto" w:fill="FFFFFF"/>
        <w:spacing w:beforeLines="50" w:before="156" w:line="480" w:lineRule="atLeast"/>
        <w:ind w:firstLine="480"/>
        <w:rPr>
          <w:rFonts w:ascii="宋体" w:eastAsia="宋体" w:hAnsi="宋体" w:cs="宋体"/>
          <w:color w:val="000000" w:themeColor="text1"/>
          <w:kern w:val="0"/>
          <w:sz w:val="24"/>
          <w:szCs w:val="24"/>
        </w:rPr>
      </w:pPr>
      <w:r w:rsidRPr="00BC5EB2">
        <w:rPr>
          <w:rFonts w:ascii="宋体" w:eastAsia="宋体" w:hAnsi="宋体" w:cs="宋体" w:hint="eastAsia"/>
          <w:color w:val="000000" w:themeColor="text1"/>
          <w:kern w:val="0"/>
          <w:sz w:val="24"/>
          <w:szCs w:val="24"/>
        </w:rPr>
        <w:t>金融企业发生的符合条件的涉农贷款和中小企业贷款损失，应先冲减已在税前扣除的贷款损失准备金，不足冲减部分可据实在计算应纳税所得额时扣除。</w:t>
      </w:r>
    </w:p>
    <w:p w14:paraId="560D4BC4" w14:textId="0B38CCFB" w:rsidR="008F5C3A" w:rsidRPr="00BC5EB2" w:rsidRDefault="008F5C3A" w:rsidP="00BC5EB2">
      <w:pPr>
        <w:spacing w:beforeLines="50" w:before="156" w:line="480" w:lineRule="atLeast"/>
        <w:jc w:val="right"/>
        <w:rPr>
          <w:rFonts w:ascii="宋体" w:eastAsia="宋体" w:hAnsi="宋体"/>
          <w:color w:val="000000" w:themeColor="text1"/>
          <w:sz w:val="24"/>
          <w:szCs w:val="24"/>
        </w:rPr>
      </w:pPr>
      <w:r w:rsidRPr="00BC5EB2">
        <w:rPr>
          <w:rFonts w:ascii="宋体" w:eastAsia="宋体" w:hAnsi="宋体" w:hint="eastAsia"/>
          <w:color w:val="000000" w:themeColor="text1"/>
          <w:sz w:val="24"/>
          <w:szCs w:val="24"/>
        </w:rPr>
        <w:t>（</w:t>
      </w:r>
      <w:hyperlink r:id="rId29" w:history="1">
        <w:r w:rsidR="005A0762" w:rsidRPr="005A0762">
          <w:rPr>
            <w:rStyle w:val="a6"/>
            <w:rFonts w:ascii="宋体" w:eastAsia="宋体" w:hAnsi="宋体" w:hint="eastAsia"/>
            <w:sz w:val="24"/>
            <w:szCs w:val="24"/>
          </w:rPr>
          <w:t>财政部 税务总局公告2019年第85号</w:t>
        </w:r>
      </w:hyperlink>
      <w:r w:rsidRPr="00BC5EB2">
        <w:rPr>
          <w:rFonts w:ascii="宋体" w:eastAsia="宋体" w:hAnsi="宋体" w:hint="eastAsia"/>
          <w:color w:val="000000" w:themeColor="text1"/>
          <w:sz w:val="24"/>
          <w:szCs w:val="24"/>
        </w:rPr>
        <w:t>第四条）</w:t>
      </w:r>
    </w:p>
    <w:p w14:paraId="572094AA" w14:textId="77777777" w:rsidR="008F5C3A" w:rsidRPr="00BC5EB2" w:rsidRDefault="008F5C3A" w:rsidP="00BC5EB2">
      <w:pPr>
        <w:pStyle w:val="2"/>
        <w:spacing w:beforeLines="50" w:before="156" w:after="0" w:line="480" w:lineRule="atLeast"/>
        <w:rPr>
          <w:rFonts w:ascii="宋体" w:eastAsia="宋体" w:hAnsi="宋体"/>
          <w:color w:val="000000" w:themeColor="text1"/>
          <w:sz w:val="24"/>
          <w:szCs w:val="24"/>
        </w:rPr>
      </w:pPr>
      <w:r w:rsidRPr="00BC5EB2">
        <w:rPr>
          <w:rFonts w:ascii="宋体" w:eastAsia="宋体" w:hAnsi="宋体" w:hint="eastAsia"/>
          <w:color w:val="000000" w:themeColor="text1"/>
          <w:sz w:val="24"/>
          <w:szCs w:val="24"/>
        </w:rPr>
        <w:t>（二）主要概念</w:t>
      </w:r>
    </w:p>
    <w:p w14:paraId="17F41E45" w14:textId="77777777" w:rsidR="008F5C3A" w:rsidRPr="00BC5EB2" w:rsidRDefault="008F5C3A" w:rsidP="00BC5EB2">
      <w:pPr>
        <w:pStyle w:val="3"/>
        <w:spacing w:beforeLines="50" w:before="156" w:after="0" w:line="480" w:lineRule="atLeast"/>
        <w:rPr>
          <w:rFonts w:ascii="宋体" w:eastAsia="宋体" w:hAnsi="宋体"/>
          <w:color w:val="000000" w:themeColor="text1"/>
          <w:sz w:val="24"/>
          <w:szCs w:val="24"/>
        </w:rPr>
      </w:pPr>
      <w:r w:rsidRPr="00BC5EB2">
        <w:rPr>
          <w:rFonts w:ascii="宋体" w:eastAsia="宋体" w:hAnsi="宋体" w:hint="eastAsia"/>
          <w:color w:val="000000" w:themeColor="text1"/>
          <w:sz w:val="24"/>
          <w:szCs w:val="24"/>
        </w:rPr>
        <w:t>1</w:t>
      </w:r>
      <w:r w:rsidRPr="00BC5EB2">
        <w:rPr>
          <w:rFonts w:ascii="宋体" w:eastAsia="宋体" w:hAnsi="宋体"/>
          <w:color w:val="000000" w:themeColor="text1"/>
          <w:sz w:val="24"/>
          <w:szCs w:val="24"/>
        </w:rPr>
        <w:t>.</w:t>
      </w:r>
      <w:r w:rsidRPr="00BC5EB2">
        <w:rPr>
          <w:rFonts w:ascii="宋体" w:eastAsia="宋体" w:hAnsi="宋体" w:hint="eastAsia"/>
          <w:color w:val="000000" w:themeColor="text1"/>
          <w:sz w:val="24"/>
          <w:szCs w:val="24"/>
        </w:rPr>
        <w:t>本公告所称涉农贷款</w:t>
      </w:r>
    </w:p>
    <w:p w14:paraId="0B39EEBF" w14:textId="77777777" w:rsidR="008F5C3A" w:rsidRPr="00BC5EB2" w:rsidRDefault="008F5C3A" w:rsidP="00BC5EB2">
      <w:pPr>
        <w:widowControl/>
        <w:shd w:val="clear" w:color="auto" w:fill="FFFFFF"/>
        <w:spacing w:beforeLines="50" w:before="156" w:line="480" w:lineRule="atLeast"/>
        <w:ind w:firstLine="480"/>
        <w:rPr>
          <w:rFonts w:ascii="宋体" w:eastAsia="宋体" w:hAnsi="宋体" w:cs="宋体"/>
          <w:color w:val="000000" w:themeColor="text1"/>
          <w:kern w:val="0"/>
          <w:sz w:val="24"/>
          <w:szCs w:val="24"/>
        </w:rPr>
      </w:pPr>
      <w:r w:rsidRPr="00BC5EB2">
        <w:rPr>
          <w:rFonts w:ascii="宋体" w:eastAsia="宋体" w:hAnsi="宋体" w:cs="宋体" w:hint="eastAsia"/>
          <w:color w:val="000000" w:themeColor="text1"/>
          <w:kern w:val="0"/>
          <w:sz w:val="24"/>
          <w:szCs w:val="24"/>
        </w:rPr>
        <w:t>指《涉农贷款专项统计制度》（银发〔2007〕246号）统计的以下贷款：</w:t>
      </w:r>
    </w:p>
    <w:p w14:paraId="4888D946" w14:textId="192AD2B8" w:rsidR="008F5C3A" w:rsidRPr="00BC5EB2" w:rsidRDefault="008F5C3A" w:rsidP="00BC5EB2">
      <w:pPr>
        <w:spacing w:beforeLines="50" w:before="156" w:line="480" w:lineRule="atLeast"/>
        <w:jc w:val="right"/>
        <w:rPr>
          <w:rFonts w:ascii="宋体" w:eastAsia="宋体" w:hAnsi="宋体"/>
          <w:color w:val="000000" w:themeColor="text1"/>
          <w:sz w:val="24"/>
          <w:szCs w:val="24"/>
        </w:rPr>
      </w:pPr>
      <w:r w:rsidRPr="00BC5EB2">
        <w:rPr>
          <w:rFonts w:ascii="宋体" w:eastAsia="宋体" w:hAnsi="宋体" w:hint="eastAsia"/>
          <w:color w:val="000000" w:themeColor="text1"/>
          <w:sz w:val="24"/>
          <w:szCs w:val="24"/>
        </w:rPr>
        <w:t>（</w:t>
      </w:r>
      <w:hyperlink r:id="rId30" w:history="1">
        <w:r w:rsidR="005A0762" w:rsidRPr="005A0762">
          <w:rPr>
            <w:rStyle w:val="a6"/>
            <w:rFonts w:ascii="宋体" w:eastAsia="宋体" w:hAnsi="宋体" w:hint="eastAsia"/>
            <w:sz w:val="24"/>
            <w:szCs w:val="24"/>
          </w:rPr>
          <w:t>财政部 税务总局公告2019年第85号</w:t>
        </w:r>
      </w:hyperlink>
      <w:r w:rsidRPr="00BC5EB2">
        <w:rPr>
          <w:rFonts w:ascii="宋体" w:eastAsia="宋体" w:hAnsi="宋体" w:hint="eastAsia"/>
          <w:color w:val="000000" w:themeColor="text1"/>
          <w:sz w:val="24"/>
          <w:szCs w:val="24"/>
        </w:rPr>
        <w:t>第二条第一款）</w:t>
      </w:r>
    </w:p>
    <w:p w14:paraId="45041BA2" w14:textId="77777777" w:rsidR="008F5C3A" w:rsidRPr="00BC5EB2" w:rsidRDefault="008F5C3A" w:rsidP="00BC5EB2">
      <w:pPr>
        <w:pStyle w:val="4"/>
        <w:spacing w:beforeLines="50" w:before="156" w:after="0" w:line="480" w:lineRule="atLeast"/>
        <w:rPr>
          <w:rFonts w:ascii="宋体" w:eastAsia="宋体" w:hAnsi="宋体"/>
          <w:color w:val="000000" w:themeColor="text1"/>
          <w:sz w:val="24"/>
          <w:szCs w:val="24"/>
        </w:rPr>
      </w:pPr>
      <w:r w:rsidRPr="00BC5EB2">
        <w:rPr>
          <w:rFonts w:ascii="宋体" w:eastAsia="宋体" w:hAnsi="宋体" w:hint="eastAsia"/>
          <w:color w:val="000000" w:themeColor="text1"/>
          <w:sz w:val="24"/>
          <w:szCs w:val="24"/>
        </w:rPr>
        <w:t>（1）农户贷款；</w:t>
      </w:r>
    </w:p>
    <w:p w14:paraId="49A50173" w14:textId="4713EE45" w:rsidR="008F5C3A" w:rsidRPr="00BC5EB2" w:rsidRDefault="008F5C3A" w:rsidP="00BC5EB2">
      <w:pPr>
        <w:spacing w:beforeLines="50" w:before="156" w:line="480" w:lineRule="atLeast"/>
        <w:jc w:val="right"/>
        <w:rPr>
          <w:rFonts w:ascii="宋体" w:eastAsia="宋体" w:hAnsi="宋体"/>
          <w:color w:val="000000" w:themeColor="text1"/>
          <w:sz w:val="24"/>
          <w:szCs w:val="24"/>
        </w:rPr>
      </w:pPr>
      <w:r w:rsidRPr="00BC5EB2">
        <w:rPr>
          <w:rFonts w:ascii="宋体" w:eastAsia="宋体" w:hAnsi="宋体" w:hint="eastAsia"/>
          <w:color w:val="000000" w:themeColor="text1"/>
          <w:sz w:val="24"/>
          <w:szCs w:val="24"/>
        </w:rPr>
        <w:t>（</w:t>
      </w:r>
      <w:hyperlink r:id="rId31" w:history="1">
        <w:r w:rsidR="005A0762" w:rsidRPr="005A0762">
          <w:rPr>
            <w:rStyle w:val="a6"/>
            <w:rFonts w:ascii="宋体" w:eastAsia="宋体" w:hAnsi="宋体" w:hint="eastAsia"/>
            <w:sz w:val="24"/>
            <w:szCs w:val="24"/>
          </w:rPr>
          <w:t>财政部 税务总局公告2019年第85号</w:t>
        </w:r>
      </w:hyperlink>
      <w:r w:rsidRPr="00BC5EB2">
        <w:rPr>
          <w:rFonts w:ascii="宋体" w:eastAsia="宋体" w:hAnsi="宋体" w:hint="eastAsia"/>
          <w:color w:val="000000" w:themeColor="text1"/>
          <w:sz w:val="24"/>
          <w:szCs w:val="24"/>
        </w:rPr>
        <w:t>第二条第一款第一项）</w:t>
      </w:r>
    </w:p>
    <w:p w14:paraId="5A356C52" w14:textId="77777777" w:rsidR="008F5C3A" w:rsidRPr="00BC5EB2" w:rsidRDefault="008F5C3A" w:rsidP="00BC5EB2">
      <w:pPr>
        <w:widowControl/>
        <w:shd w:val="clear" w:color="auto" w:fill="FFFFFF"/>
        <w:spacing w:beforeLines="50" w:before="156" w:line="480" w:lineRule="atLeast"/>
        <w:ind w:firstLine="480"/>
        <w:rPr>
          <w:rFonts w:ascii="宋体" w:eastAsia="宋体" w:hAnsi="宋体" w:cs="宋体"/>
          <w:color w:val="000000" w:themeColor="text1"/>
          <w:kern w:val="0"/>
          <w:sz w:val="24"/>
          <w:szCs w:val="24"/>
        </w:rPr>
      </w:pPr>
      <w:r w:rsidRPr="00BC5EB2">
        <w:rPr>
          <w:rFonts w:ascii="宋体" w:eastAsia="宋体" w:hAnsi="宋体" w:cs="宋体" w:hint="eastAsia"/>
          <w:color w:val="000000" w:themeColor="text1"/>
          <w:kern w:val="0"/>
          <w:sz w:val="24"/>
          <w:szCs w:val="24"/>
        </w:rPr>
        <w:t>本条所称农户贷款，是指金融企业发放给农户的所有贷款。农户贷款的判定应以贷款发放时的承贷主体是否属于农户为准。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w:t>
      </w:r>
    </w:p>
    <w:p w14:paraId="4E8973EF" w14:textId="38E0C999" w:rsidR="008F5C3A" w:rsidRPr="00BC5EB2" w:rsidRDefault="008F5C3A" w:rsidP="00BC5EB2">
      <w:pPr>
        <w:spacing w:beforeLines="50" w:before="156" w:line="480" w:lineRule="atLeast"/>
        <w:jc w:val="right"/>
        <w:rPr>
          <w:rFonts w:ascii="宋体" w:eastAsia="宋体" w:hAnsi="宋体"/>
          <w:color w:val="000000" w:themeColor="text1"/>
          <w:sz w:val="24"/>
          <w:szCs w:val="24"/>
        </w:rPr>
      </w:pPr>
      <w:r w:rsidRPr="00BC5EB2">
        <w:rPr>
          <w:rFonts w:ascii="宋体" w:eastAsia="宋体" w:hAnsi="宋体" w:hint="eastAsia"/>
          <w:color w:val="000000" w:themeColor="text1"/>
          <w:sz w:val="24"/>
          <w:szCs w:val="24"/>
        </w:rPr>
        <w:t>（</w:t>
      </w:r>
      <w:hyperlink r:id="rId32" w:history="1">
        <w:r w:rsidR="005A0762" w:rsidRPr="005A0762">
          <w:rPr>
            <w:rStyle w:val="a6"/>
            <w:rFonts w:ascii="宋体" w:eastAsia="宋体" w:hAnsi="宋体" w:hint="eastAsia"/>
            <w:sz w:val="24"/>
            <w:szCs w:val="24"/>
          </w:rPr>
          <w:t>财政部 税务总局公告2019年第85号</w:t>
        </w:r>
      </w:hyperlink>
      <w:r w:rsidRPr="00BC5EB2">
        <w:rPr>
          <w:rFonts w:ascii="宋体" w:eastAsia="宋体" w:hAnsi="宋体" w:hint="eastAsia"/>
          <w:color w:val="000000" w:themeColor="text1"/>
          <w:sz w:val="24"/>
          <w:szCs w:val="24"/>
        </w:rPr>
        <w:t>第二条第二款）</w:t>
      </w:r>
    </w:p>
    <w:p w14:paraId="0A31721E" w14:textId="77777777" w:rsidR="008F5C3A" w:rsidRPr="00BC5EB2" w:rsidRDefault="008F5C3A" w:rsidP="00BC5EB2">
      <w:pPr>
        <w:pStyle w:val="4"/>
        <w:spacing w:beforeLines="50" w:before="156" w:after="0" w:line="480" w:lineRule="atLeast"/>
        <w:rPr>
          <w:rFonts w:ascii="宋体" w:eastAsia="宋体" w:hAnsi="宋体"/>
          <w:color w:val="000000" w:themeColor="text1"/>
          <w:sz w:val="24"/>
          <w:szCs w:val="24"/>
        </w:rPr>
      </w:pPr>
      <w:r w:rsidRPr="00BC5EB2">
        <w:rPr>
          <w:rFonts w:ascii="宋体" w:eastAsia="宋体" w:hAnsi="宋体" w:hint="eastAsia"/>
          <w:color w:val="000000" w:themeColor="text1"/>
          <w:sz w:val="24"/>
          <w:szCs w:val="24"/>
        </w:rPr>
        <w:lastRenderedPageBreak/>
        <w:t>（2）农村企业及各类组织贷款。</w:t>
      </w:r>
    </w:p>
    <w:p w14:paraId="25F397A8" w14:textId="5B8331A7" w:rsidR="008F5C3A" w:rsidRPr="00BC5EB2" w:rsidRDefault="008F5C3A" w:rsidP="00BC5EB2">
      <w:pPr>
        <w:spacing w:beforeLines="50" w:before="156" w:line="480" w:lineRule="atLeast"/>
        <w:jc w:val="right"/>
        <w:rPr>
          <w:rFonts w:ascii="宋体" w:eastAsia="宋体" w:hAnsi="宋体"/>
          <w:color w:val="000000" w:themeColor="text1"/>
          <w:sz w:val="24"/>
          <w:szCs w:val="24"/>
        </w:rPr>
      </w:pPr>
      <w:r w:rsidRPr="00BC5EB2">
        <w:rPr>
          <w:rFonts w:ascii="宋体" w:eastAsia="宋体" w:hAnsi="宋体" w:hint="eastAsia"/>
          <w:color w:val="000000" w:themeColor="text1"/>
          <w:sz w:val="24"/>
          <w:szCs w:val="24"/>
        </w:rPr>
        <w:t>（</w:t>
      </w:r>
      <w:hyperlink r:id="rId33" w:history="1">
        <w:r w:rsidR="005A0762" w:rsidRPr="005A0762">
          <w:rPr>
            <w:rStyle w:val="a6"/>
            <w:rFonts w:ascii="宋体" w:eastAsia="宋体" w:hAnsi="宋体" w:hint="eastAsia"/>
            <w:sz w:val="24"/>
            <w:szCs w:val="24"/>
          </w:rPr>
          <w:t>财政部 税务总局公告2019年第85号</w:t>
        </w:r>
      </w:hyperlink>
      <w:r w:rsidRPr="00BC5EB2">
        <w:rPr>
          <w:rFonts w:ascii="宋体" w:eastAsia="宋体" w:hAnsi="宋体" w:hint="eastAsia"/>
          <w:color w:val="000000" w:themeColor="text1"/>
          <w:sz w:val="24"/>
          <w:szCs w:val="24"/>
        </w:rPr>
        <w:t>第二条第一款第二项）</w:t>
      </w:r>
    </w:p>
    <w:p w14:paraId="0D0DC8B3" w14:textId="77777777" w:rsidR="008F5C3A" w:rsidRPr="00BC5EB2" w:rsidRDefault="008F5C3A" w:rsidP="00BC5EB2">
      <w:pPr>
        <w:widowControl/>
        <w:shd w:val="clear" w:color="auto" w:fill="FFFFFF"/>
        <w:spacing w:beforeLines="50" w:before="156" w:line="480" w:lineRule="atLeast"/>
        <w:ind w:firstLine="480"/>
        <w:rPr>
          <w:rFonts w:ascii="宋体" w:eastAsia="宋体" w:hAnsi="宋体" w:cs="宋体"/>
          <w:color w:val="000000" w:themeColor="text1"/>
          <w:kern w:val="0"/>
          <w:sz w:val="24"/>
          <w:szCs w:val="24"/>
        </w:rPr>
      </w:pPr>
      <w:r w:rsidRPr="00BC5EB2">
        <w:rPr>
          <w:rFonts w:ascii="宋体" w:eastAsia="宋体" w:hAnsi="宋体" w:cs="宋体" w:hint="eastAsia"/>
          <w:color w:val="000000" w:themeColor="text1"/>
          <w:kern w:val="0"/>
          <w:sz w:val="24"/>
          <w:szCs w:val="24"/>
        </w:rPr>
        <w:t>本条所称农村企业及各类组织贷款，是指金融企业发放给注册地位于农村区域的企业及各类组织的所有贷款。农村区域，是指除地级及以上城市的城市行政区及其市辖建制镇之外的区域。</w:t>
      </w:r>
    </w:p>
    <w:p w14:paraId="64D92523" w14:textId="745B41D9" w:rsidR="008F5C3A" w:rsidRPr="00BC5EB2" w:rsidRDefault="008F5C3A" w:rsidP="00BC5EB2">
      <w:pPr>
        <w:spacing w:beforeLines="50" w:before="156" w:line="480" w:lineRule="atLeast"/>
        <w:jc w:val="right"/>
        <w:rPr>
          <w:rFonts w:ascii="宋体" w:eastAsia="宋体" w:hAnsi="宋体"/>
          <w:color w:val="000000" w:themeColor="text1"/>
          <w:sz w:val="24"/>
          <w:szCs w:val="24"/>
        </w:rPr>
      </w:pPr>
      <w:r w:rsidRPr="00BC5EB2">
        <w:rPr>
          <w:rFonts w:ascii="宋体" w:eastAsia="宋体" w:hAnsi="宋体" w:hint="eastAsia"/>
          <w:color w:val="000000" w:themeColor="text1"/>
          <w:sz w:val="24"/>
          <w:szCs w:val="24"/>
        </w:rPr>
        <w:t>（</w:t>
      </w:r>
      <w:hyperlink r:id="rId34" w:history="1">
        <w:r w:rsidR="005A0762" w:rsidRPr="005A0762">
          <w:rPr>
            <w:rStyle w:val="a6"/>
            <w:rFonts w:ascii="宋体" w:eastAsia="宋体" w:hAnsi="宋体" w:hint="eastAsia"/>
            <w:sz w:val="24"/>
            <w:szCs w:val="24"/>
          </w:rPr>
          <w:t>财政部 税务总局公告2019年第85号</w:t>
        </w:r>
      </w:hyperlink>
      <w:r w:rsidRPr="00BC5EB2">
        <w:rPr>
          <w:rFonts w:ascii="宋体" w:eastAsia="宋体" w:hAnsi="宋体" w:hint="eastAsia"/>
          <w:color w:val="000000" w:themeColor="text1"/>
          <w:sz w:val="24"/>
          <w:szCs w:val="24"/>
        </w:rPr>
        <w:t>第二条第三款）</w:t>
      </w:r>
    </w:p>
    <w:p w14:paraId="79728CB3" w14:textId="77777777" w:rsidR="008F5C3A" w:rsidRPr="00BC5EB2" w:rsidRDefault="008F5C3A" w:rsidP="00BC5EB2">
      <w:pPr>
        <w:pStyle w:val="3"/>
        <w:spacing w:beforeLines="50" w:before="156" w:after="0" w:line="480" w:lineRule="atLeast"/>
        <w:rPr>
          <w:rFonts w:ascii="宋体" w:eastAsia="宋体" w:hAnsi="宋体"/>
          <w:color w:val="000000" w:themeColor="text1"/>
          <w:sz w:val="24"/>
          <w:szCs w:val="24"/>
        </w:rPr>
      </w:pPr>
      <w:r w:rsidRPr="00BC5EB2">
        <w:rPr>
          <w:rFonts w:ascii="宋体" w:eastAsia="宋体" w:hAnsi="宋体" w:hint="eastAsia"/>
          <w:color w:val="000000" w:themeColor="text1"/>
          <w:sz w:val="24"/>
          <w:szCs w:val="24"/>
        </w:rPr>
        <w:t>2</w:t>
      </w:r>
      <w:r w:rsidRPr="00BC5EB2">
        <w:rPr>
          <w:rFonts w:ascii="宋体" w:eastAsia="宋体" w:hAnsi="宋体"/>
          <w:color w:val="000000" w:themeColor="text1"/>
          <w:sz w:val="24"/>
          <w:szCs w:val="24"/>
        </w:rPr>
        <w:t>.</w:t>
      </w:r>
      <w:r w:rsidRPr="00BC5EB2">
        <w:rPr>
          <w:rFonts w:ascii="宋体" w:eastAsia="宋体" w:hAnsi="宋体" w:hint="eastAsia"/>
          <w:color w:val="000000" w:themeColor="text1"/>
          <w:sz w:val="24"/>
          <w:szCs w:val="24"/>
        </w:rPr>
        <w:t>本公告所称中小企业贷款</w:t>
      </w:r>
    </w:p>
    <w:p w14:paraId="3A8C98D4" w14:textId="77777777" w:rsidR="008F5C3A" w:rsidRPr="00BC5EB2" w:rsidRDefault="008F5C3A" w:rsidP="00BC5EB2">
      <w:pPr>
        <w:widowControl/>
        <w:shd w:val="clear" w:color="auto" w:fill="FFFFFF"/>
        <w:spacing w:beforeLines="50" w:before="156" w:line="480" w:lineRule="atLeast"/>
        <w:ind w:firstLine="480"/>
        <w:rPr>
          <w:rFonts w:ascii="宋体" w:eastAsia="宋体" w:hAnsi="宋体" w:cs="宋体"/>
          <w:color w:val="000000" w:themeColor="text1"/>
          <w:kern w:val="0"/>
          <w:sz w:val="24"/>
          <w:szCs w:val="24"/>
        </w:rPr>
      </w:pPr>
      <w:r w:rsidRPr="00BC5EB2">
        <w:rPr>
          <w:rFonts w:ascii="宋体" w:eastAsia="宋体" w:hAnsi="宋体" w:cs="宋体" w:hint="eastAsia"/>
          <w:color w:val="000000" w:themeColor="text1"/>
          <w:kern w:val="0"/>
          <w:sz w:val="24"/>
          <w:szCs w:val="24"/>
        </w:rPr>
        <w:t>指金融企业对年销售额和资产总额均不超过2亿元的企业的贷款。</w:t>
      </w:r>
    </w:p>
    <w:p w14:paraId="3ECFC2C6" w14:textId="72B40A93" w:rsidR="008F5C3A" w:rsidRPr="00BC5EB2" w:rsidRDefault="008F5C3A" w:rsidP="00BC5EB2">
      <w:pPr>
        <w:spacing w:beforeLines="50" w:before="156" w:line="480" w:lineRule="atLeast"/>
        <w:jc w:val="right"/>
        <w:rPr>
          <w:rFonts w:ascii="宋体" w:eastAsia="宋体" w:hAnsi="宋体"/>
          <w:color w:val="000000" w:themeColor="text1"/>
          <w:sz w:val="24"/>
          <w:szCs w:val="24"/>
        </w:rPr>
      </w:pPr>
      <w:bookmarkStart w:id="6" w:name="_Hlk21246810"/>
      <w:r w:rsidRPr="00BC5EB2">
        <w:rPr>
          <w:rFonts w:ascii="宋体" w:eastAsia="宋体" w:hAnsi="宋体" w:hint="eastAsia"/>
          <w:color w:val="000000" w:themeColor="text1"/>
          <w:sz w:val="24"/>
          <w:szCs w:val="24"/>
        </w:rPr>
        <w:t>（</w:t>
      </w:r>
      <w:hyperlink r:id="rId35" w:history="1">
        <w:r w:rsidR="005A0762" w:rsidRPr="005A0762">
          <w:rPr>
            <w:rStyle w:val="a6"/>
            <w:rFonts w:ascii="宋体" w:eastAsia="宋体" w:hAnsi="宋体" w:hint="eastAsia"/>
            <w:sz w:val="24"/>
            <w:szCs w:val="24"/>
          </w:rPr>
          <w:t>财政部 税务总局公告2019年第85号</w:t>
        </w:r>
      </w:hyperlink>
      <w:r w:rsidRPr="00BC5EB2">
        <w:rPr>
          <w:rFonts w:ascii="宋体" w:eastAsia="宋体" w:hAnsi="宋体" w:hint="eastAsia"/>
          <w:color w:val="000000" w:themeColor="text1"/>
          <w:sz w:val="24"/>
          <w:szCs w:val="24"/>
        </w:rPr>
        <w:t>第三条）</w:t>
      </w:r>
    </w:p>
    <w:bookmarkEnd w:id="6"/>
    <w:p w14:paraId="437003E4" w14:textId="77777777" w:rsidR="008F5C3A" w:rsidRPr="00BC5EB2" w:rsidRDefault="008F5C3A" w:rsidP="00BC5EB2">
      <w:pPr>
        <w:pStyle w:val="2"/>
        <w:spacing w:beforeLines="50" w:before="156" w:after="0" w:line="480" w:lineRule="atLeast"/>
        <w:rPr>
          <w:rFonts w:ascii="宋体" w:eastAsia="宋体" w:hAnsi="宋体"/>
          <w:color w:val="000000" w:themeColor="text1"/>
          <w:sz w:val="24"/>
          <w:szCs w:val="24"/>
        </w:rPr>
      </w:pPr>
      <w:r w:rsidRPr="00BC5EB2">
        <w:rPr>
          <w:rFonts w:ascii="宋体" w:eastAsia="宋体" w:hAnsi="宋体" w:hint="eastAsia"/>
          <w:color w:val="000000" w:themeColor="text1"/>
          <w:sz w:val="24"/>
          <w:szCs w:val="24"/>
        </w:rPr>
        <w:t>（三）执行日期</w:t>
      </w:r>
    </w:p>
    <w:p w14:paraId="3B521320" w14:textId="77777777" w:rsidR="008F5C3A" w:rsidRPr="00BC5EB2" w:rsidRDefault="008F5C3A" w:rsidP="00BC5EB2">
      <w:pPr>
        <w:pStyle w:val="a5"/>
        <w:shd w:val="clear" w:color="auto" w:fill="FFFFFF"/>
        <w:spacing w:beforeLines="50" w:before="156" w:beforeAutospacing="0" w:after="0" w:afterAutospacing="0" w:line="480" w:lineRule="atLeast"/>
        <w:ind w:firstLineChars="200" w:firstLine="480"/>
        <w:rPr>
          <w:color w:val="000000" w:themeColor="text1"/>
        </w:rPr>
      </w:pPr>
      <w:r w:rsidRPr="00BC5EB2">
        <w:rPr>
          <w:rFonts w:hint="eastAsia"/>
          <w:color w:val="000000" w:themeColor="text1"/>
        </w:rPr>
        <w:t>本公告自2019年1月1日起执行至</w:t>
      </w:r>
      <w:r w:rsidRPr="008401FF">
        <w:rPr>
          <w:rFonts w:hint="eastAsia"/>
          <w:strike/>
          <w:color w:val="000000" w:themeColor="text1"/>
        </w:rPr>
        <w:t>2023年12月31日</w:t>
      </w:r>
      <w:r w:rsidRPr="00BC5EB2">
        <w:rPr>
          <w:rFonts w:hint="eastAsia"/>
          <w:color w:val="000000" w:themeColor="text1"/>
        </w:rPr>
        <w:t>。</w:t>
      </w:r>
    </w:p>
    <w:p w14:paraId="56B48F89" w14:textId="155ECD50" w:rsidR="008F5C3A" w:rsidRDefault="008F5C3A" w:rsidP="00BC5EB2">
      <w:pPr>
        <w:spacing w:beforeLines="50" w:before="156" w:line="480" w:lineRule="atLeast"/>
        <w:jc w:val="right"/>
        <w:rPr>
          <w:rFonts w:ascii="宋体" w:eastAsia="宋体" w:hAnsi="宋体" w:hint="eastAsia"/>
          <w:color w:val="000000" w:themeColor="text1"/>
          <w:sz w:val="24"/>
          <w:szCs w:val="24"/>
        </w:rPr>
      </w:pPr>
      <w:r w:rsidRPr="00BC5EB2">
        <w:rPr>
          <w:rFonts w:ascii="宋体" w:eastAsia="宋体" w:hAnsi="宋体" w:hint="eastAsia"/>
          <w:color w:val="000000" w:themeColor="text1"/>
          <w:sz w:val="24"/>
          <w:szCs w:val="24"/>
        </w:rPr>
        <w:t>（</w:t>
      </w:r>
      <w:hyperlink r:id="rId36" w:history="1">
        <w:r w:rsidR="005A0762" w:rsidRPr="005A0762">
          <w:rPr>
            <w:rStyle w:val="a6"/>
            <w:rFonts w:ascii="宋体" w:eastAsia="宋体" w:hAnsi="宋体" w:hint="eastAsia"/>
            <w:sz w:val="24"/>
            <w:szCs w:val="24"/>
          </w:rPr>
          <w:t>财政部 税务总局公告2019年第85号</w:t>
        </w:r>
      </w:hyperlink>
      <w:r w:rsidRPr="00BC5EB2">
        <w:rPr>
          <w:rFonts w:ascii="宋体" w:eastAsia="宋体" w:hAnsi="宋体" w:hint="eastAsia"/>
          <w:color w:val="000000" w:themeColor="text1"/>
          <w:sz w:val="24"/>
          <w:szCs w:val="24"/>
        </w:rPr>
        <w:t>第五条）</w:t>
      </w:r>
    </w:p>
    <w:p w14:paraId="171FB518" w14:textId="7CDDC3DF" w:rsidR="008401FF" w:rsidRPr="008401FF" w:rsidRDefault="008401FF" w:rsidP="008401FF">
      <w:pPr>
        <w:spacing w:beforeLines="50" w:before="156" w:line="480" w:lineRule="atLeast"/>
        <w:ind w:firstLineChars="200" w:firstLine="480"/>
        <w:jc w:val="left"/>
        <w:rPr>
          <w:rFonts w:ascii="宋体" w:eastAsia="宋体" w:hAnsi="宋体"/>
          <w:color w:val="000000" w:themeColor="text1"/>
          <w:sz w:val="24"/>
          <w:szCs w:val="24"/>
        </w:rPr>
      </w:pPr>
      <w:bookmarkStart w:id="7" w:name="_GoBack"/>
      <w:bookmarkEnd w:id="7"/>
      <w:r w:rsidRPr="008401FF">
        <w:rPr>
          <w:rFonts w:hint="eastAsia"/>
          <w:color w:val="333333"/>
          <w:sz w:val="24"/>
          <w:szCs w:val="24"/>
          <w:shd w:val="clear" w:color="auto" w:fill="FFFFFF"/>
        </w:rPr>
        <w:t>[</w:t>
      </w:r>
      <w:hyperlink r:id="rId37" w:tgtFrame="_self" w:history="1">
        <w:r w:rsidRPr="008401FF">
          <w:rPr>
            <w:rFonts w:hint="eastAsia"/>
            <w:color w:val="0070C0"/>
            <w:sz w:val="24"/>
            <w:szCs w:val="24"/>
            <w:u w:val="single"/>
            <w:shd w:val="clear" w:color="auto" w:fill="FFFFFF"/>
          </w:rPr>
          <w:t>财政部</w:t>
        </w:r>
        <w:r w:rsidRPr="008401FF">
          <w:rPr>
            <w:rFonts w:hint="eastAsia"/>
            <w:color w:val="0070C0"/>
            <w:sz w:val="24"/>
            <w:szCs w:val="24"/>
            <w:u w:val="single"/>
            <w:shd w:val="clear" w:color="auto" w:fill="FFFFFF"/>
          </w:rPr>
          <w:t xml:space="preserve"> </w:t>
        </w:r>
        <w:r w:rsidRPr="008401FF">
          <w:rPr>
            <w:rFonts w:hint="eastAsia"/>
            <w:color w:val="0070C0"/>
            <w:sz w:val="24"/>
            <w:szCs w:val="24"/>
            <w:u w:val="single"/>
            <w:shd w:val="clear" w:color="auto" w:fill="FFFFFF"/>
          </w:rPr>
          <w:t>税务总局公告</w:t>
        </w:r>
        <w:r w:rsidRPr="008401FF">
          <w:rPr>
            <w:rFonts w:hint="eastAsia"/>
            <w:color w:val="0070C0"/>
            <w:sz w:val="24"/>
            <w:szCs w:val="24"/>
            <w:u w:val="single"/>
            <w:shd w:val="clear" w:color="auto" w:fill="FFFFFF"/>
          </w:rPr>
          <w:t>2021</w:t>
        </w:r>
        <w:r w:rsidRPr="008401FF">
          <w:rPr>
            <w:rFonts w:hint="eastAsia"/>
            <w:color w:val="0070C0"/>
            <w:sz w:val="24"/>
            <w:szCs w:val="24"/>
            <w:u w:val="single"/>
            <w:shd w:val="clear" w:color="auto" w:fill="FFFFFF"/>
          </w:rPr>
          <w:t>年第</w:t>
        </w:r>
        <w:r w:rsidRPr="008401FF">
          <w:rPr>
            <w:rFonts w:hint="eastAsia"/>
            <w:color w:val="0070C0"/>
            <w:sz w:val="24"/>
            <w:szCs w:val="24"/>
            <w:u w:val="single"/>
            <w:shd w:val="clear" w:color="auto" w:fill="FFFFFF"/>
          </w:rPr>
          <w:t>6</w:t>
        </w:r>
        <w:r w:rsidRPr="008401FF">
          <w:rPr>
            <w:rFonts w:hint="eastAsia"/>
            <w:color w:val="0070C0"/>
            <w:sz w:val="24"/>
            <w:szCs w:val="24"/>
            <w:u w:val="single"/>
            <w:shd w:val="clear" w:color="auto" w:fill="FFFFFF"/>
          </w:rPr>
          <w:t>号</w:t>
        </w:r>
      </w:hyperlink>
      <w:r w:rsidRPr="008401FF">
        <w:rPr>
          <w:rFonts w:hint="eastAsia"/>
          <w:color w:val="333333"/>
          <w:sz w:val="24"/>
          <w:szCs w:val="24"/>
          <w:shd w:val="clear" w:color="auto" w:fill="FFFFFF"/>
        </w:rPr>
        <w:t>第四条规定，本文规定的准备金企业所得税税前扣除政策到期后继续执行</w:t>
      </w:r>
      <w:r w:rsidRPr="008401FF">
        <w:rPr>
          <w:rFonts w:hint="eastAsia"/>
          <w:color w:val="333333"/>
          <w:sz w:val="24"/>
          <w:szCs w:val="24"/>
          <w:shd w:val="clear" w:color="auto" w:fill="FFFFFF"/>
        </w:rPr>
        <w:t>]</w:t>
      </w:r>
    </w:p>
    <w:p w14:paraId="485AC8D2" w14:textId="638F491D" w:rsidR="009A1F5F" w:rsidRDefault="009A1F5F" w:rsidP="00726CE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p>
    <w:p w14:paraId="0AF4CBC2" w14:textId="77777777" w:rsidR="0047122A" w:rsidRPr="00726CEF" w:rsidRDefault="0047122A" w:rsidP="00726CE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p>
    <w:sectPr w:rsidR="0047122A" w:rsidRPr="00726CEF">
      <w:footerReference w:type="default" r:id="rId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0093E" w14:textId="77777777" w:rsidR="00EE1FB0" w:rsidRDefault="00EE1FB0" w:rsidP="008D63C6">
      <w:r>
        <w:separator/>
      </w:r>
    </w:p>
  </w:endnote>
  <w:endnote w:type="continuationSeparator" w:id="0">
    <w:p w14:paraId="1BCCA71F" w14:textId="77777777" w:rsidR="00EE1FB0" w:rsidRDefault="00EE1FB0"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401FF">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401FF">
              <w:rPr>
                <w:b/>
                <w:bCs/>
                <w:noProof/>
              </w:rPr>
              <w:t>5</w:t>
            </w:r>
            <w:r>
              <w:rPr>
                <w:b/>
                <w:bCs/>
                <w:sz w:val="24"/>
                <w:szCs w:val="24"/>
              </w:rPr>
              <w:fldChar w:fldCharType="end"/>
            </w:r>
          </w:p>
        </w:sdtContent>
      </w:sdt>
    </w:sdtContent>
  </w:sdt>
  <w:p w14:paraId="27157256" w14:textId="77777777" w:rsidR="009249DE" w:rsidRDefault="009249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62527" w14:textId="77777777" w:rsidR="00EE1FB0" w:rsidRDefault="00EE1FB0" w:rsidP="008D63C6">
      <w:r>
        <w:separator/>
      </w:r>
    </w:p>
  </w:footnote>
  <w:footnote w:type="continuationSeparator" w:id="0">
    <w:p w14:paraId="4ED6CC16" w14:textId="77777777" w:rsidR="00EE1FB0" w:rsidRDefault="00EE1FB0" w:rsidP="008D6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665B5"/>
    <w:rsid w:val="00076DF4"/>
    <w:rsid w:val="000A1580"/>
    <w:rsid w:val="000E1550"/>
    <w:rsid w:val="000F6FDA"/>
    <w:rsid w:val="00106154"/>
    <w:rsid w:val="0012077A"/>
    <w:rsid w:val="00124CCD"/>
    <w:rsid w:val="0013371B"/>
    <w:rsid w:val="00143735"/>
    <w:rsid w:val="00144312"/>
    <w:rsid w:val="00153E93"/>
    <w:rsid w:val="001773B2"/>
    <w:rsid w:val="001825B2"/>
    <w:rsid w:val="00186F69"/>
    <w:rsid w:val="00204AE5"/>
    <w:rsid w:val="00204EA7"/>
    <w:rsid w:val="0023101A"/>
    <w:rsid w:val="002B633B"/>
    <w:rsid w:val="002D4CDD"/>
    <w:rsid w:val="002E1AF6"/>
    <w:rsid w:val="002F50D4"/>
    <w:rsid w:val="003006A6"/>
    <w:rsid w:val="003163EC"/>
    <w:rsid w:val="00322E87"/>
    <w:rsid w:val="003420C2"/>
    <w:rsid w:val="0034249D"/>
    <w:rsid w:val="003773C5"/>
    <w:rsid w:val="00390245"/>
    <w:rsid w:val="003A3829"/>
    <w:rsid w:val="003A3D20"/>
    <w:rsid w:val="003E7611"/>
    <w:rsid w:val="0040440C"/>
    <w:rsid w:val="00416ED8"/>
    <w:rsid w:val="004271D7"/>
    <w:rsid w:val="00462FF2"/>
    <w:rsid w:val="0047122A"/>
    <w:rsid w:val="004B6E8F"/>
    <w:rsid w:val="005111C0"/>
    <w:rsid w:val="005536F0"/>
    <w:rsid w:val="005A0762"/>
    <w:rsid w:val="005B13D2"/>
    <w:rsid w:val="005D00CA"/>
    <w:rsid w:val="00604838"/>
    <w:rsid w:val="006309F4"/>
    <w:rsid w:val="0066072D"/>
    <w:rsid w:val="00670E0F"/>
    <w:rsid w:val="00672948"/>
    <w:rsid w:val="006979BE"/>
    <w:rsid w:val="006A6936"/>
    <w:rsid w:val="006E3156"/>
    <w:rsid w:val="00726CEF"/>
    <w:rsid w:val="007273FC"/>
    <w:rsid w:val="0073415B"/>
    <w:rsid w:val="00740A21"/>
    <w:rsid w:val="00751B4A"/>
    <w:rsid w:val="00782523"/>
    <w:rsid w:val="007B6D37"/>
    <w:rsid w:val="00821BDC"/>
    <w:rsid w:val="00836465"/>
    <w:rsid w:val="008401FF"/>
    <w:rsid w:val="00846BFB"/>
    <w:rsid w:val="00867863"/>
    <w:rsid w:val="00890BDB"/>
    <w:rsid w:val="008A13A6"/>
    <w:rsid w:val="008D63C6"/>
    <w:rsid w:val="008F4E32"/>
    <w:rsid w:val="008F5C3A"/>
    <w:rsid w:val="009249DE"/>
    <w:rsid w:val="009524C2"/>
    <w:rsid w:val="00990092"/>
    <w:rsid w:val="009A1F5F"/>
    <w:rsid w:val="009E18C9"/>
    <w:rsid w:val="00A04881"/>
    <w:rsid w:val="00A1440A"/>
    <w:rsid w:val="00A27AE2"/>
    <w:rsid w:val="00A73CD1"/>
    <w:rsid w:val="00A91435"/>
    <w:rsid w:val="00AA70A7"/>
    <w:rsid w:val="00AC3F64"/>
    <w:rsid w:val="00AC536B"/>
    <w:rsid w:val="00AD0622"/>
    <w:rsid w:val="00AF5778"/>
    <w:rsid w:val="00AF798D"/>
    <w:rsid w:val="00B16CF6"/>
    <w:rsid w:val="00B86D1F"/>
    <w:rsid w:val="00BC5EB2"/>
    <w:rsid w:val="00BD0510"/>
    <w:rsid w:val="00BF3704"/>
    <w:rsid w:val="00C30CE5"/>
    <w:rsid w:val="00C31DC2"/>
    <w:rsid w:val="00C56DB0"/>
    <w:rsid w:val="00C56E20"/>
    <w:rsid w:val="00C83F5C"/>
    <w:rsid w:val="00CA4D89"/>
    <w:rsid w:val="00CE17B0"/>
    <w:rsid w:val="00D116FD"/>
    <w:rsid w:val="00D206C3"/>
    <w:rsid w:val="00D238CC"/>
    <w:rsid w:val="00D30FE2"/>
    <w:rsid w:val="00D42F41"/>
    <w:rsid w:val="00D505A2"/>
    <w:rsid w:val="00D72B80"/>
    <w:rsid w:val="00D84FAD"/>
    <w:rsid w:val="00DB24DC"/>
    <w:rsid w:val="00DB566A"/>
    <w:rsid w:val="00DC0CBB"/>
    <w:rsid w:val="00DE6113"/>
    <w:rsid w:val="00DF2592"/>
    <w:rsid w:val="00DF51FF"/>
    <w:rsid w:val="00E22101"/>
    <w:rsid w:val="00E45626"/>
    <w:rsid w:val="00E54CBE"/>
    <w:rsid w:val="00E67710"/>
    <w:rsid w:val="00E76EED"/>
    <w:rsid w:val="00EA120E"/>
    <w:rsid w:val="00EE1FB0"/>
    <w:rsid w:val="00EE7993"/>
    <w:rsid w:val="00EF1B16"/>
    <w:rsid w:val="00F03A07"/>
    <w:rsid w:val="00F0630D"/>
    <w:rsid w:val="00F11662"/>
    <w:rsid w:val="00F12A62"/>
    <w:rsid w:val="00F2659C"/>
    <w:rsid w:val="00F51D5A"/>
    <w:rsid w:val="00F53E80"/>
    <w:rsid w:val="00F57C18"/>
    <w:rsid w:val="00F76D8C"/>
    <w:rsid w:val="00FA3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575.html" TargetMode="External"/><Relationship Id="rId13" Type="http://schemas.openxmlformats.org/officeDocument/2006/relationships/hyperlink" Target="http://ssfb86.com/index/News/detail/newsid/121.html" TargetMode="External"/><Relationship Id="rId18" Type="http://schemas.openxmlformats.org/officeDocument/2006/relationships/hyperlink" Target="http://ssfb86.com/index/News/detail/newsid/520.html" TargetMode="External"/><Relationship Id="rId26" Type="http://schemas.openxmlformats.org/officeDocument/2006/relationships/hyperlink" Target="http://ssfb86.com/index/News/detail/newsid/120.html"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sfb86.com/index/News/detail/newsid/121.html" TargetMode="External"/><Relationship Id="rId34" Type="http://schemas.openxmlformats.org/officeDocument/2006/relationships/hyperlink" Target="http://ssfb86.com/index/News/detail/newsid/120.html" TargetMode="External"/><Relationship Id="rId7" Type="http://schemas.openxmlformats.org/officeDocument/2006/relationships/endnotes" Target="endnotes.xml"/><Relationship Id="rId12" Type="http://schemas.openxmlformats.org/officeDocument/2006/relationships/hyperlink" Target="http://ssfb86.com/index/News/detail/newsid/121.html" TargetMode="External"/><Relationship Id="rId17" Type="http://schemas.openxmlformats.org/officeDocument/2006/relationships/hyperlink" Target="http://ssfb86.com/index/News/detail/newsid/121.html" TargetMode="External"/><Relationship Id="rId25" Type="http://schemas.openxmlformats.org/officeDocument/2006/relationships/hyperlink" Target="http://ssfb86.com/index/News/detail/newsid/120.html" TargetMode="External"/><Relationship Id="rId33" Type="http://schemas.openxmlformats.org/officeDocument/2006/relationships/hyperlink" Target="http://ssfb86.com/index/News/detail/newsid/120.htm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fb86.com/index/News/detail/newsid/121.html" TargetMode="External"/><Relationship Id="rId20" Type="http://schemas.openxmlformats.org/officeDocument/2006/relationships/hyperlink" Target="http://ssfb86.com/index/News/detail/newsid/120.html" TargetMode="External"/><Relationship Id="rId29" Type="http://schemas.openxmlformats.org/officeDocument/2006/relationships/hyperlink" Target="http://ssfb86.com/index/News/detail/newsid/12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b86.com/index/News/detail/newsid/121.html" TargetMode="External"/><Relationship Id="rId24" Type="http://schemas.openxmlformats.org/officeDocument/2006/relationships/hyperlink" Target="http://ssfb86.com/index/News/detail/newsid/120.html" TargetMode="External"/><Relationship Id="rId32" Type="http://schemas.openxmlformats.org/officeDocument/2006/relationships/hyperlink" Target="http://ssfb86.com/index/News/detail/newsid/120.html" TargetMode="External"/><Relationship Id="rId37" Type="http://schemas.openxmlformats.org/officeDocument/2006/relationships/hyperlink" Target="http://ssfb86.com/index/News/detail/newsid/8796.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fb86.com/index/News/detail/newsid/121.html" TargetMode="External"/><Relationship Id="rId23" Type="http://schemas.openxmlformats.org/officeDocument/2006/relationships/hyperlink" Target="http://ssfb86.com/index/News/detail/newsid/8796.html" TargetMode="External"/><Relationship Id="rId28" Type="http://schemas.openxmlformats.org/officeDocument/2006/relationships/hyperlink" Target="http://ssfb86.com/index/News/detail/newsid/120.html" TargetMode="External"/><Relationship Id="rId36" Type="http://schemas.openxmlformats.org/officeDocument/2006/relationships/hyperlink" Target="http://ssfb86.com/index/News/detail/newsid/120.html" TargetMode="External"/><Relationship Id="rId10" Type="http://schemas.openxmlformats.org/officeDocument/2006/relationships/hyperlink" Target="http://ssfb86.com/index/News/detail/newsid/121.html" TargetMode="External"/><Relationship Id="rId19" Type="http://schemas.openxmlformats.org/officeDocument/2006/relationships/hyperlink" Target="http://ssfb86.com/index/News/detail/newsid/7030.html" TargetMode="External"/><Relationship Id="rId31" Type="http://schemas.openxmlformats.org/officeDocument/2006/relationships/hyperlink" Target="http://ssfb86.com/index/News/detail/newsid/120.html" TargetMode="External"/><Relationship Id="rId4" Type="http://schemas.openxmlformats.org/officeDocument/2006/relationships/settings" Target="settings.xml"/><Relationship Id="rId9" Type="http://schemas.openxmlformats.org/officeDocument/2006/relationships/hyperlink" Target="http://ssfb86.com/index/News/detail/newsid/7083.html" TargetMode="External"/><Relationship Id="rId14" Type="http://schemas.openxmlformats.org/officeDocument/2006/relationships/hyperlink" Target="http://ssfb86.com/index/News/detail/newsid/121.html" TargetMode="External"/><Relationship Id="rId22" Type="http://schemas.openxmlformats.org/officeDocument/2006/relationships/hyperlink" Target="http://ssfb86.com/index/News/detail/newsid/121.html" TargetMode="External"/><Relationship Id="rId27" Type="http://schemas.openxmlformats.org/officeDocument/2006/relationships/hyperlink" Target="http://ssfb86.com/index/News/detail/newsid/120.html" TargetMode="External"/><Relationship Id="rId30" Type="http://schemas.openxmlformats.org/officeDocument/2006/relationships/hyperlink" Target="http://ssfb86.com/index/News/detail/newsid/120.html" TargetMode="External"/><Relationship Id="rId35" Type="http://schemas.openxmlformats.org/officeDocument/2006/relationships/hyperlink" Target="http://ssfb86.com/index/News/detail/newsid/12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9248A-8FD8-4933-81D3-ADA64C5F8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707</Words>
  <Characters>4035</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11</cp:revision>
  <dcterms:created xsi:type="dcterms:W3CDTF">2020-07-05T03:29:00Z</dcterms:created>
  <dcterms:modified xsi:type="dcterms:W3CDTF">2021-03-25T00:43:00Z</dcterms:modified>
</cp:coreProperties>
</file>