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0CAFC6FC" w14:textId="4DCC9278" w:rsidR="008D5C7D" w:rsidRPr="007D7D01" w:rsidRDefault="008D5C7D" w:rsidP="007D7D01">
      <w:pPr>
        <w:pStyle w:val="a3"/>
        <w:shd w:val="clear" w:color="auto" w:fill="FFFFFF"/>
        <w:spacing w:beforeLines="50" w:before="156" w:line="480" w:lineRule="atLeast"/>
        <w:ind w:firstLine="482"/>
        <w:jc w:val="center"/>
        <w:rPr>
          <w:color w:val="000000" w:themeColor="text1"/>
          <w:sz w:val="44"/>
          <w:szCs w:val="44"/>
        </w:rPr>
      </w:pPr>
      <w:r w:rsidRPr="007D7D01">
        <w:rPr>
          <w:color w:val="000000" w:themeColor="text1"/>
          <w:sz w:val="44"/>
          <w:szCs w:val="44"/>
        </w:rPr>
        <w:t>1.1.</w:t>
      </w:r>
      <w:r w:rsidR="00223407">
        <w:rPr>
          <w:color w:val="000000" w:themeColor="text1"/>
          <w:sz w:val="44"/>
          <w:szCs w:val="44"/>
        </w:rPr>
        <w:t>3</w:t>
      </w:r>
      <w:r w:rsidRPr="007D7D01">
        <w:rPr>
          <w:color w:val="000000" w:themeColor="text1"/>
          <w:sz w:val="44"/>
          <w:szCs w:val="44"/>
        </w:rPr>
        <w:t xml:space="preserve">  </w:t>
      </w:r>
      <w:r w:rsidR="00223407">
        <w:rPr>
          <w:rFonts w:hint="eastAsia"/>
          <w:color w:val="000000" w:themeColor="text1"/>
          <w:sz w:val="44"/>
          <w:szCs w:val="44"/>
        </w:rPr>
        <w:t>纳税人分类</w:t>
      </w:r>
    </w:p>
    <w:p w14:paraId="53C61087" w14:textId="77777777" w:rsidR="008D5C7D" w:rsidRPr="007D7D01" w:rsidRDefault="008D5C7D" w:rsidP="007D7D01">
      <w:pPr>
        <w:pStyle w:val="a3"/>
        <w:shd w:val="clear" w:color="auto" w:fill="FFFFFF"/>
        <w:spacing w:beforeLines="50" w:before="156" w:line="480" w:lineRule="atLeast"/>
        <w:ind w:firstLine="482"/>
        <w:jc w:val="center"/>
        <w:rPr>
          <w:color w:val="000000" w:themeColor="text1"/>
        </w:rPr>
      </w:pPr>
    </w:p>
    <w:p w14:paraId="549E760A" w14:textId="77777777" w:rsidR="00223407" w:rsidRPr="00223407" w:rsidRDefault="00223407" w:rsidP="00223407">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223407">
        <w:rPr>
          <w:rFonts w:ascii="宋体" w:eastAsia="宋体" w:hAnsi="宋体" w:cs="宋体"/>
          <w:color w:val="000000" w:themeColor="text1"/>
          <w:kern w:val="0"/>
          <w:sz w:val="24"/>
          <w:szCs w:val="24"/>
        </w:rPr>
        <w:t>纳税人分为一般纳税人和小规模纳税人。</w:t>
      </w:r>
    </w:p>
    <w:p w14:paraId="5E23440F" w14:textId="2676B719" w:rsidR="00223407" w:rsidRPr="00223407" w:rsidRDefault="00223407" w:rsidP="00223407">
      <w:pPr>
        <w:widowControl/>
        <w:spacing w:beforeLines="50" w:before="156" w:line="480" w:lineRule="atLeast"/>
        <w:ind w:firstLineChars="200" w:firstLine="480"/>
        <w:jc w:val="right"/>
        <w:rPr>
          <w:rFonts w:ascii="宋体" w:eastAsia="宋体" w:hAnsi="宋体" w:cs="宋体"/>
          <w:color w:val="000000" w:themeColor="text1"/>
          <w:kern w:val="0"/>
          <w:sz w:val="24"/>
          <w:szCs w:val="24"/>
        </w:rPr>
      </w:pPr>
      <w:bookmarkStart w:id="0" w:name="_Hlk7726287"/>
      <w:r w:rsidRPr="00223407">
        <w:rPr>
          <w:rFonts w:ascii="宋体" w:eastAsia="宋体" w:hAnsi="宋体" w:cs="宋体" w:hint="eastAsia"/>
          <w:color w:val="000000" w:themeColor="text1"/>
          <w:kern w:val="0"/>
          <w:sz w:val="24"/>
          <w:szCs w:val="24"/>
        </w:rPr>
        <w:t>（</w:t>
      </w:r>
      <w:hyperlink r:id="rId7" w:history="1">
        <w:r w:rsidR="00822B99">
          <w:rPr>
            <w:rStyle w:val="a4"/>
            <w:rFonts w:ascii="宋体" w:eastAsia="宋体" w:hAnsi="宋体" w:cs="宋体" w:hint="eastAsia"/>
            <w:kern w:val="0"/>
            <w:sz w:val="24"/>
            <w:szCs w:val="24"/>
          </w:rPr>
          <w:t>财税[2016]36号附件1</w:t>
        </w:r>
      </w:hyperlink>
      <w:r w:rsidRPr="00223407">
        <w:rPr>
          <w:rFonts w:ascii="宋体" w:eastAsia="宋体" w:hAnsi="宋体" w:cs="宋体" w:hint="eastAsia"/>
          <w:color w:val="000000" w:themeColor="text1"/>
          <w:kern w:val="0"/>
          <w:sz w:val="24"/>
          <w:szCs w:val="24"/>
        </w:rPr>
        <w:t>第三条第一款）</w:t>
      </w:r>
      <w:bookmarkEnd w:id="0"/>
    </w:p>
    <w:p w14:paraId="09F6D8E8" w14:textId="77777777" w:rsidR="00223407" w:rsidRPr="00223407" w:rsidRDefault="00223407" w:rsidP="00223407">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223407">
        <w:rPr>
          <w:rFonts w:ascii="宋体" w:eastAsia="宋体" w:hAnsi="宋体" w:cs="宋体"/>
          <w:color w:val="000000" w:themeColor="text1"/>
          <w:kern w:val="0"/>
          <w:sz w:val="24"/>
          <w:szCs w:val="24"/>
        </w:rPr>
        <w:t>应税行为的年应征增值税销售额(以下称应税销售额)超过财政部和国家税务总局规定标准的纳税人为一般纳税人，未超过规定标准的纳税人为小规模纳税人。</w:t>
      </w:r>
    </w:p>
    <w:p w14:paraId="5DEBED82" w14:textId="55E21C61" w:rsidR="00223407" w:rsidRPr="00223407" w:rsidRDefault="00223407" w:rsidP="00223407">
      <w:pPr>
        <w:widowControl/>
        <w:spacing w:beforeLines="50" w:before="156" w:line="480" w:lineRule="atLeast"/>
        <w:ind w:firstLineChars="200" w:firstLine="480"/>
        <w:jc w:val="right"/>
        <w:rPr>
          <w:rFonts w:ascii="宋体" w:eastAsia="宋体" w:hAnsi="宋体" w:cs="宋体"/>
          <w:color w:val="000000" w:themeColor="text1"/>
          <w:kern w:val="0"/>
          <w:sz w:val="24"/>
          <w:szCs w:val="24"/>
        </w:rPr>
      </w:pPr>
      <w:r w:rsidRPr="00223407">
        <w:rPr>
          <w:rFonts w:ascii="宋体" w:eastAsia="宋体" w:hAnsi="宋体" w:cs="宋体" w:hint="eastAsia"/>
          <w:color w:val="000000" w:themeColor="text1"/>
          <w:kern w:val="0"/>
          <w:sz w:val="24"/>
          <w:szCs w:val="24"/>
        </w:rPr>
        <w:t>（</w:t>
      </w:r>
      <w:hyperlink r:id="rId8" w:history="1">
        <w:r w:rsidR="00822B99">
          <w:rPr>
            <w:rStyle w:val="a4"/>
            <w:rFonts w:ascii="宋体" w:eastAsia="宋体" w:hAnsi="宋体" w:cs="宋体" w:hint="eastAsia"/>
            <w:kern w:val="0"/>
            <w:sz w:val="24"/>
            <w:szCs w:val="24"/>
          </w:rPr>
          <w:t>财税[2016]36号附件1</w:t>
        </w:r>
      </w:hyperlink>
      <w:r w:rsidRPr="00223407">
        <w:rPr>
          <w:rFonts w:ascii="宋体" w:eastAsia="宋体" w:hAnsi="宋体" w:cs="宋体" w:hint="eastAsia"/>
          <w:color w:val="000000" w:themeColor="text1"/>
          <w:kern w:val="0"/>
          <w:sz w:val="24"/>
          <w:szCs w:val="24"/>
        </w:rPr>
        <w:t>第三条第二款）</w:t>
      </w:r>
    </w:p>
    <w:p w14:paraId="3F037B07" w14:textId="77777777" w:rsidR="00223407" w:rsidRPr="00223407" w:rsidRDefault="00223407" w:rsidP="00223407">
      <w:pPr>
        <w:pStyle w:val="1"/>
        <w:spacing w:before="50" w:after="0" w:line="480" w:lineRule="atLeast"/>
        <w:rPr>
          <w:sz w:val="24"/>
          <w:szCs w:val="24"/>
        </w:rPr>
      </w:pPr>
      <w:bookmarkStart w:id="1" w:name="_Toc12893813"/>
      <w:r w:rsidRPr="00223407">
        <w:rPr>
          <w:rFonts w:hint="eastAsia"/>
          <w:sz w:val="24"/>
          <w:szCs w:val="24"/>
        </w:rPr>
        <w:t>一、小规模纳税人</w:t>
      </w:r>
      <w:bookmarkEnd w:id="1"/>
    </w:p>
    <w:p w14:paraId="03939D7A" w14:textId="77777777" w:rsidR="00223407" w:rsidRPr="00223407" w:rsidRDefault="00223407" w:rsidP="00223407">
      <w:pPr>
        <w:pStyle w:val="a3"/>
        <w:shd w:val="clear" w:color="auto" w:fill="FFFFFF"/>
        <w:spacing w:beforeLines="50" w:before="156" w:line="480" w:lineRule="atLeast"/>
        <w:ind w:firstLine="482"/>
        <w:rPr>
          <w:color w:val="000000" w:themeColor="text1"/>
        </w:rPr>
      </w:pPr>
      <w:r w:rsidRPr="00223407">
        <w:rPr>
          <w:rFonts w:hint="eastAsia"/>
          <w:color w:val="000000" w:themeColor="text1"/>
        </w:rPr>
        <w:t>小规模纳税人的标准由国务院财政、税务主管部门规定。</w:t>
      </w:r>
    </w:p>
    <w:p w14:paraId="510D144E" w14:textId="1FA3EB8B" w:rsidR="00223407" w:rsidRPr="00223407" w:rsidRDefault="00223407" w:rsidP="00223407">
      <w:pPr>
        <w:pStyle w:val="a3"/>
        <w:shd w:val="clear" w:color="auto" w:fill="FFFFFF"/>
        <w:spacing w:beforeLines="50" w:before="156" w:line="480" w:lineRule="atLeast"/>
        <w:jc w:val="right"/>
        <w:rPr>
          <w:color w:val="000000" w:themeColor="text1"/>
        </w:rPr>
      </w:pPr>
      <w:r w:rsidRPr="00223407">
        <w:rPr>
          <w:rFonts w:hint="eastAsia"/>
          <w:color w:val="000000" w:themeColor="text1"/>
        </w:rPr>
        <w:t>（</w:t>
      </w:r>
      <w:r w:rsidR="00396CA8">
        <w:rPr>
          <w:rFonts w:hint="eastAsia"/>
          <w:color w:val="000000" w:themeColor="text1"/>
        </w:rPr>
        <w:t>《</w:t>
      </w:r>
      <w:hyperlink r:id="rId9" w:history="1">
        <w:r w:rsidR="00396CA8">
          <w:rPr>
            <w:rStyle w:val="a4"/>
            <w:rFonts w:hint="eastAsia"/>
          </w:rPr>
          <w:t>增值税暂行条例</w:t>
        </w:r>
      </w:hyperlink>
      <w:r w:rsidR="00396CA8">
        <w:rPr>
          <w:rFonts w:hint="eastAsia"/>
          <w:color w:val="000000" w:themeColor="text1"/>
        </w:rPr>
        <w:t>》</w:t>
      </w:r>
      <w:r w:rsidRPr="00223407">
        <w:rPr>
          <w:rFonts w:hint="eastAsia"/>
          <w:color w:val="000000" w:themeColor="text1"/>
        </w:rPr>
        <w:t>第十一条第二款）</w:t>
      </w:r>
    </w:p>
    <w:p w14:paraId="7DD0DD02" w14:textId="77777777" w:rsidR="00223407" w:rsidRPr="00223407" w:rsidRDefault="00223407" w:rsidP="00223407">
      <w:pPr>
        <w:pStyle w:val="a3"/>
        <w:shd w:val="clear" w:color="auto" w:fill="FFFFFF"/>
        <w:spacing w:beforeLines="50" w:before="156" w:line="480" w:lineRule="atLeast"/>
        <w:ind w:firstLineChars="200" w:firstLine="480"/>
        <w:rPr>
          <w:color w:val="000000" w:themeColor="text1"/>
        </w:rPr>
      </w:pPr>
      <w:r w:rsidRPr="00223407">
        <w:rPr>
          <w:rFonts w:hint="eastAsia"/>
          <w:color w:val="000000" w:themeColor="text1"/>
        </w:rPr>
        <w:t>自2018年5月1日起，增值税小规模纳税人标准为年应征增值税销售额500万元及以下。</w:t>
      </w:r>
    </w:p>
    <w:p w14:paraId="50BB8C6A" w14:textId="13EF28AB" w:rsidR="00223407" w:rsidRPr="00223407" w:rsidRDefault="00223407" w:rsidP="00223407">
      <w:pPr>
        <w:spacing w:beforeLines="50" w:before="156" w:line="480" w:lineRule="atLeast"/>
        <w:ind w:firstLineChars="200" w:firstLine="480"/>
        <w:jc w:val="right"/>
        <w:rPr>
          <w:rFonts w:ascii="宋体" w:eastAsia="宋体" w:hAnsi="宋体"/>
          <w:color w:val="000000" w:themeColor="text1"/>
          <w:sz w:val="24"/>
          <w:szCs w:val="24"/>
        </w:rPr>
      </w:pPr>
      <w:bookmarkStart w:id="2" w:name="_Hlk8679216"/>
      <w:r w:rsidRPr="00223407">
        <w:rPr>
          <w:rFonts w:ascii="宋体" w:eastAsia="宋体" w:hAnsi="宋体" w:hint="eastAsia"/>
          <w:color w:val="000000" w:themeColor="text1"/>
          <w:sz w:val="24"/>
          <w:szCs w:val="24"/>
        </w:rPr>
        <w:t>（</w:t>
      </w:r>
      <w:hyperlink r:id="rId10" w:history="1">
        <w:r w:rsidRPr="008F3D7F">
          <w:rPr>
            <w:rStyle w:val="a4"/>
            <w:rFonts w:ascii="宋体" w:eastAsia="宋体" w:hAnsi="宋体" w:hint="eastAsia"/>
            <w:sz w:val="24"/>
            <w:szCs w:val="24"/>
          </w:rPr>
          <w:t>财税〔2018〕33号</w:t>
        </w:r>
      </w:hyperlink>
      <w:r w:rsidRPr="00223407">
        <w:rPr>
          <w:rFonts w:ascii="宋体" w:eastAsia="宋体" w:hAnsi="宋体" w:hint="eastAsia"/>
          <w:color w:val="000000" w:themeColor="text1"/>
          <w:sz w:val="24"/>
          <w:szCs w:val="24"/>
        </w:rPr>
        <w:t>第一条）</w:t>
      </w:r>
    </w:p>
    <w:p w14:paraId="3B0D8AAE" w14:textId="77777777" w:rsidR="00223407" w:rsidRPr="00223407" w:rsidRDefault="00223407" w:rsidP="00223407">
      <w:pPr>
        <w:pStyle w:val="1"/>
        <w:spacing w:before="50" w:after="0" w:line="480" w:lineRule="atLeast"/>
        <w:rPr>
          <w:sz w:val="24"/>
          <w:szCs w:val="24"/>
        </w:rPr>
      </w:pPr>
      <w:bookmarkStart w:id="3" w:name="_Toc12893817"/>
      <w:bookmarkEnd w:id="2"/>
      <w:r w:rsidRPr="00223407">
        <w:rPr>
          <w:rFonts w:hint="eastAsia"/>
          <w:sz w:val="24"/>
          <w:szCs w:val="24"/>
        </w:rPr>
        <w:t>二、一般纳税人</w:t>
      </w:r>
      <w:bookmarkEnd w:id="3"/>
    </w:p>
    <w:p w14:paraId="118E0E01" w14:textId="77777777" w:rsidR="00223407" w:rsidRPr="00223407" w:rsidRDefault="00223407" w:rsidP="00223407">
      <w:pPr>
        <w:spacing w:beforeLines="50" w:before="156" w:line="480" w:lineRule="atLeast"/>
        <w:ind w:firstLineChars="200" w:firstLine="480"/>
        <w:rPr>
          <w:rFonts w:ascii="宋体" w:eastAsia="宋体" w:hAnsi="宋体"/>
          <w:color w:val="000000" w:themeColor="text1"/>
          <w:sz w:val="24"/>
          <w:szCs w:val="24"/>
          <w:shd w:val="clear" w:color="auto" w:fill="FFFFFF"/>
        </w:rPr>
      </w:pPr>
      <w:r w:rsidRPr="00223407">
        <w:rPr>
          <w:rFonts w:ascii="宋体" w:eastAsia="宋体" w:hAnsi="宋体" w:hint="eastAsia"/>
          <w:color w:val="000000" w:themeColor="text1"/>
          <w:sz w:val="24"/>
          <w:szCs w:val="24"/>
          <w:shd w:val="clear" w:color="auto" w:fill="FFFFFF"/>
        </w:rPr>
        <w:t>小规模纳税人以外的纳税人应当向主管税务机关办理登记。具体登记办法由国务院税务主管部门制定。小规模纳税人会计核算健全，能够提供准确税务资料的，可以向主管税务机关办理登记，不作为小规模纳税人，依照本条例有关规定计算应纳税额。</w:t>
      </w:r>
    </w:p>
    <w:p w14:paraId="11BBF935" w14:textId="464A1A19" w:rsidR="00223407" w:rsidRPr="00223407" w:rsidRDefault="00223407" w:rsidP="00223407">
      <w:pPr>
        <w:pStyle w:val="a3"/>
        <w:shd w:val="clear" w:color="auto" w:fill="FFFFFF"/>
        <w:spacing w:beforeLines="50" w:before="156" w:line="480" w:lineRule="atLeast"/>
        <w:jc w:val="right"/>
        <w:rPr>
          <w:color w:val="000000" w:themeColor="text1"/>
        </w:rPr>
      </w:pPr>
      <w:r w:rsidRPr="00223407">
        <w:rPr>
          <w:rFonts w:hint="eastAsia"/>
          <w:color w:val="000000" w:themeColor="text1"/>
          <w:shd w:val="clear" w:color="auto" w:fill="FFFFFF"/>
        </w:rPr>
        <w:t>（</w:t>
      </w:r>
      <w:r w:rsidR="008F3D7F">
        <w:rPr>
          <w:rFonts w:hint="eastAsia"/>
          <w:color w:val="000000" w:themeColor="text1"/>
        </w:rPr>
        <w:t>《</w:t>
      </w:r>
      <w:hyperlink r:id="rId11" w:history="1">
        <w:r w:rsidR="008F3D7F">
          <w:rPr>
            <w:rStyle w:val="a4"/>
            <w:rFonts w:hint="eastAsia"/>
          </w:rPr>
          <w:t>增值税暂行条例</w:t>
        </w:r>
      </w:hyperlink>
      <w:r w:rsidR="008F3D7F">
        <w:rPr>
          <w:rFonts w:hint="eastAsia"/>
          <w:color w:val="000000" w:themeColor="text1"/>
        </w:rPr>
        <w:t>》</w:t>
      </w:r>
      <w:r w:rsidR="008F3D7F" w:rsidRPr="00223407">
        <w:rPr>
          <w:rFonts w:hint="eastAsia"/>
          <w:color w:val="000000" w:themeColor="text1"/>
        </w:rPr>
        <w:t>第十</w:t>
      </w:r>
      <w:r w:rsidR="008F3D7F">
        <w:rPr>
          <w:rFonts w:hint="eastAsia"/>
          <w:color w:val="000000" w:themeColor="text1"/>
        </w:rPr>
        <w:t>三</w:t>
      </w:r>
      <w:r w:rsidR="008F3D7F" w:rsidRPr="00223407">
        <w:rPr>
          <w:rFonts w:hint="eastAsia"/>
          <w:color w:val="000000" w:themeColor="text1"/>
        </w:rPr>
        <w:t>条</w:t>
      </w:r>
      <w:r w:rsidRPr="00223407">
        <w:rPr>
          <w:rFonts w:hint="eastAsia"/>
          <w:color w:val="000000" w:themeColor="text1"/>
          <w:shd w:val="clear" w:color="auto" w:fill="FFFFFF"/>
        </w:rPr>
        <w:t>）</w:t>
      </w:r>
    </w:p>
    <w:p w14:paraId="73542C9C" w14:textId="0B5E28D2" w:rsidR="00223407" w:rsidRPr="004356B2" w:rsidRDefault="00223407" w:rsidP="00223407">
      <w:pPr>
        <w:pStyle w:val="a3"/>
        <w:shd w:val="clear" w:color="auto" w:fill="FFFFFF"/>
        <w:spacing w:beforeLines="50" w:before="156" w:line="480" w:lineRule="atLeast"/>
        <w:ind w:firstLine="482"/>
        <w:rPr>
          <w:rFonts w:cstheme="minorBidi"/>
          <w:color w:val="000000" w:themeColor="text1"/>
          <w:kern w:val="2"/>
          <w:shd w:val="clear" w:color="auto" w:fill="FFFFFF"/>
        </w:rPr>
      </w:pPr>
      <w:r w:rsidRPr="00223407">
        <w:rPr>
          <w:rFonts w:hint="eastAsia"/>
          <w:color w:val="000000" w:themeColor="text1"/>
        </w:rPr>
        <w:t>一般纳税人登记办法，</w:t>
      </w:r>
      <w:r w:rsidR="004356B2">
        <w:rPr>
          <w:rFonts w:hint="eastAsia"/>
          <w:color w:val="000000" w:themeColor="text1"/>
        </w:rPr>
        <w:t>详</w:t>
      </w:r>
      <w:r w:rsidRPr="00223407">
        <w:rPr>
          <w:rFonts w:hint="eastAsia"/>
          <w:color w:val="000000" w:themeColor="text1"/>
        </w:rPr>
        <w:t>见：</w:t>
      </w:r>
      <w:r w:rsidR="004356B2" w:rsidRPr="004356B2">
        <w:rPr>
          <w:rFonts w:cstheme="minorBidi" w:hint="eastAsia"/>
          <w:color w:val="000000" w:themeColor="text1"/>
          <w:kern w:val="2"/>
          <w:shd w:val="clear" w:color="auto" w:fill="FFFFFF"/>
        </w:rPr>
        <w:t xml:space="preserve">6.1.1 </w:t>
      </w:r>
      <w:hyperlink r:id="rId12" w:history="1">
        <w:r w:rsidR="004356B2" w:rsidRPr="004356B2">
          <w:rPr>
            <w:rStyle w:val="a4"/>
            <w:rFonts w:cstheme="minorBidi" w:hint="eastAsia"/>
            <w:kern w:val="2"/>
            <w:shd w:val="clear" w:color="auto" w:fill="FFFFFF"/>
          </w:rPr>
          <w:t>一般纳税人登记办法</w:t>
        </w:r>
      </w:hyperlink>
    </w:p>
    <w:p w14:paraId="31FD2295" w14:textId="74BB1407" w:rsidR="00223407" w:rsidRPr="00223407" w:rsidRDefault="00223407" w:rsidP="00223407">
      <w:pPr>
        <w:pStyle w:val="1"/>
        <w:spacing w:before="50" w:after="0" w:line="480" w:lineRule="atLeast"/>
        <w:rPr>
          <w:sz w:val="24"/>
          <w:szCs w:val="24"/>
        </w:rPr>
      </w:pPr>
      <w:r w:rsidRPr="00223407">
        <w:rPr>
          <w:rFonts w:hint="eastAsia"/>
          <w:sz w:val="24"/>
          <w:szCs w:val="24"/>
        </w:rPr>
        <w:lastRenderedPageBreak/>
        <w:t>附注：可按小规模纳税人征税的特定情形</w:t>
      </w:r>
    </w:p>
    <w:p w14:paraId="58CF6020" w14:textId="2B494FF6" w:rsidR="00223407" w:rsidRPr="00223407" w:rsidRDefault="00223407" w:rsidP="00223407">
      <w:pPr>
        <w:pStyle w:val="2"/>
        <w:spacing w:before="50" w:after="0" w:line="480" w:lineRule="atLeast"/>
        <w:rPr>
          <w:sz w:val="24"/>
          <w:szCs w:val="24"/>
        </w:rPr>
      </w:pPr>
      <w:bookmarkStart w:id="4" w:name="_Toc12893814"/>
      <w:r w:rsidRPr="00223407">
        <w:rPr>
          <w:rFonts w:hint="eastAsia"/>
          <w:sz w:val="24"/>
          <w:szCs w:val="24"/>
        </w:rPr>
        <w:t>（一）新华社系统销售印刷品</w:t>
      </w:r>
      <w:bookmarkEnd w:id="4"/>
    </w:p>
    <w:p w14:paraId="26A78E88" w14:textId="77777777" w:rsidR="00223407" w:rsidRPr="00223407" w:rsidRDefault="00223407" w:rsidP="00223407">
      <w:pPr>
        <w:pStyle w:val="a3"/>
        <w:shd w:val="clear" w:color="auto" w:fill="FFFFFF"/>
        <w:spacing w:beforeLines="50" w:before="156" w:line="480" w:lineRule="atLeast"/>
        <w:ind w:firstLineChars="200" w:firstLine="480"/>
        <w:rPr>
          <w:color w:val="000000" w:themeColor="text1"/>
        </w:rPr>
      </w:pPr>
      <w:r w:rsidRPr="00223407">
        <w:rPr>
          <w:rFonts w:hint="eastAsia"/>
          <w:color w:val="000000" w:themeColor="text1"/>
        </w:rPr>
        <w:t>对新华通讯社系统销售印刷品应按照现行增值税政策法规征收增值税。鉴于新华社系统属于非企业性单位，对其销售印刷品可按小规模纳税人的征税办法征收增值税。</w:t>
      </w:r>
    </w:p>
    <w:p w14:paraId="0513C842" w14:textId="5C38147B" w:rsidR="00223407" w:rsidRPr="00223407" w:rsidRDefault="00223407" w:rsidP="00223407">
      <w:pPr>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223407">
        <w:rPr>
          <w:rFonts w:ascii="宋体" w:eastAsia="宋体" w:hAnsi="宋体" w:hint="eastAsia"/>
          <w:color w:val="000000" w:themeColor="text1"/>
          <w:sz w:val="24"/>
          <w:szCs w:val="24"/>
        </w:rPr>
        <w:t>（</w:t>
      </w:r>
      <w:hyperlink r:id="rId13" w:history="1">
        <w:r w:rsidRPr="008F3D7F">
          <w:rPr>
            <w:rStyle w:val="a4"/>
            <w:rFonts w:ascii="宋体" w:eastAsia="宋体" w:hAnsi="宋体" w:hint="eastAsia"/>
            <w:sz w:val="24"/>
            <w:szCs w:val="24"/>
            <w:shd w:val="clear" w:color="auto" w:fill="FFFFFF"/>
          </w:rPr>
          <w:t>国税发[2001]105号</w:t>
        </w:r>
      </w:hyperlink>
      <w:r w:rsidRPr="00223407">
        <w:rPr>
          <w:rFonts w:ascii="宋体" w:eastAsia="宋体" w:hAnsi="宋体" w:hint="eastAsia"/>
          <w:color w:val="000000" w:themeColor="text1"/>
          <w:sz w:val="24"/>
          <w:szCs w:val="24"/>
          <w:shd w:val="clear" w:color="auto" w:fill="FFFFFF"/>
        </w:rPr>
        <w:t>）</w:t>
      </w:r>
    </w:p>
    <w:p w14:paraId="62F63F13" w14:textId="7651574C" w:rsidR="00223407" w:rsidRPr="00223407" w:rsidRDefault="00223407" w:rsidP="00223407">
      <w:pPr>
        <w:pStyle w:val="2"/>
        <w:spacing w:before="50" w:after="0" w:line="480" w:lineRule="atLeast"/>
        <w:rPr>
          <w:sz w:val="24"/>
          <w:szCs w:val="24"/>
        </w:rPr>
      </w:pPr>
      <w:bookmarkStart w:id="5" w:name="_Toc12893815"/>
      <w:r w:rsidRPr="00223407">
        <w:rPr>
          <w:rFonts w:hint="eastAsia"/>
          <w:sz w:val="24"/>
          <w:szCs w:val="24"/>
        </w:rPr>
        <w:t>（二）卫生防疫站调拨生物制品及药械征收增值税</w:t>
      </w:r>
      <w:bookmarkEnd w:id="5"/>
    </w:p>
    <w:p w14:paraId="71AC4EF2" w14:textId="0B57CF0D" w:rsidR="008F3D7F" w:rsidRPr="008F3D7F" w:rsidRDefault="008F3D7F" w:rsidP="008F3D7F">
      <w:pPr>
        <w:widowControl/>
        <w:shd w:val="clear" w:color="auto" w:fill="FFFFFF"/>
        <w:spacing w:beforeLines="50" w:before="156" w:line="480" w:lineRule="atLeast"/>
        <w:ind w:firstLineChars="200" w:firstLine="480"/>
        <w:jc w:val="left"/>
        <w:rPr>
          <w:color w:val="333333"/>
          <w:sz w:val="24"/>
          <w:szCs w:val="24"/>
          <w:shd w:val="clear" w:color="auto" w:fill="FFFFFF"/>
        </w:rPr>
      </w:pPr>
      <w:r w:rsidRPr="008F3D7F">
        <w:rPr>
          <w:rFonts w:hint="eastAsia"/>
          <w:color w:val="333333"/>
          <w:sz w:val="24"/>
          <w:szCs w:val="24"/>
          <w:shd w:val="clear" w:color="auto" w:fill="FFFFFF"/>
        </w:rPr>
        <w:t>卫生防疫站调拨生物制品和药械，属于销售货物行为，应当按照现行税收法规的法规征收增值税。根据（</w:t>
      </w:r>
      <w:hyperlink r:id="rId14" w:tgtFrame="_self" w:history="1">
        <w:r w:rsidRPr="008F3D7F">
          <w:rPr>
            <w:rFonts w:hint="eastAsia"/>
            <w:color w:val="6E6E6E"/>
            <w:sz w:val="24"/>
            <w:szCs w:val="24"/>
            <w:u w:val="single"/>
            <w:shd w:val="clear" w:color="auto" w:fill="FFFFFF"/>
          </w:rPr>
          <w:t>中华人民共和国增值税暂行条例实施细则</w:t>
        </w:r>
      </w:hyperlink>
      <w:r w:rsidRPr="008F3D7F">
        <w:rPr>
          <w:rFonts w:hint="eastAsia"/>
          <w:color w:val="333333"/>
          <w:sz w:val="24"/>
          <w:szCs w:val="24"/>
          <w:shd w:val="clear" w:color="auto" w:fill="FFFFFF"/>
        </w:rPr>
        <w:t>）第二十四条及有关法规，对卫生防疫站调拨生物制品和药械，可按照小规模商业企业</w:t>
      </w:r>
      <w:bookmarkStart w:id="6" w:name="_GoBack"/>
      <w:r w:rsidRPr="004356B2">
        <w:rPr>
          <w:rFonts w:hint="eastAsia"/>
          <w:strike/>
          <w:color w:val="333333"/>
          <w:sz w:val="24"/>
          <w:szCs w:val="24"/>
          <w:shd w:val="clear" w:color="auto" w:fill="FFFFFF"/>
        </w:rPr>
        <w:t>4</w:t>
      </w:r>
      <w:r w:rsidRPr="004356B2">
        <w:rPr>
          <w:rFonts w:hint="eastAsia"/>
          <w:strike/>
          <w:color w:val="333333"/>
          <w:sz w:val="24"/>
          <w:szCs w:val="24"/>
          <w:shd w:val="clear" w:color="auto" w:fill="FFFFFF"/>
        </w:rPr>
        <w:t>％</w:t>
      </w:r>
      <w:bookmarkEnd w:id="6"/>
      <w:r w:rsidRPr="008F3D7F">
        <w:rPr>
          <w:rFonts w:hint="eastAsia"/>
          <w:color w:val="333333"/>
          <w:sz w:val="24"/>
          <w:szCs w:val="24"/>
          <w:shd w:val="clear" w:color="auto" w:fill="FFFFFF"/>
        </w:rPr>
        <w:t>的增值税征收率征收增值税。对卫生防疫站调拨或发放的由政府财政负担的免费防疫苗不征收增值税</w:t>
      </w:r>
      <w:r>
        <w:rPr>
          <w:rFonts w:hint="eastAsia"/>
          <w:color w:val="333333"/>
          <w:sz w:val="24"/>
          <w:szCs w:val="24"/>
          <w:shd w:val="clear" w:color="auto" w:fill="FFFFFF"/>
        </w:rPr>
        <w:t>。</w:t>
      </w:r>
    </w:p>
    <w:p w14:paraId="4A30F180" w14:textId="337A30BB" w:rsidR="00223407" w:rsidRPr="00223407" w:rsidRDefault="00223407" w:rsidP="002234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r w:rsidRPr="00223407">
        <w:rPr>
          <w:rFonts w:ascii="宋体" w:eastAsia="宋体" w:hAnsi="宋体" w:cs="宋体" w:hint="eastAsia"/>
          <w:color w:val="000000" w:themeColor="text1"/>
          <w:kern w:val="0"/>
          <w:sz w:val="24"/>
          <w:szCs w:val="24"/>
        </w:rPr>
        <w:t>（</w:t>
      </w:r>
      <w:hyperlink r:id="rId15" w:history="1">
        <w:r w:rsidRPr="008F3D7F">
          <w:rPr>
            <w:rStyle w:val="a4"/>
            <w:rFonts w:ascii="宋体" w:eastAsia="宋体" w:hAnsi="宋体" w:hint="eastAsia"/>
            <w:sz w:val="24"/>
            <w:szCs w:val="24"/>
            <w:shd w:val="clear" w:color="auto" w:fill="FFFFFF"/>
          </w:rPr>
          <w:t>国税函[1999]191号</w:t>
        </w:r>
      </w:hyperlink>
      <w:r w:rsidRPr="00223407">
        <w:rPr>
          <w:rFonts w:ascii="宋体" w:eastAsia="宋体" w:hAnsi="宋体" w:hint="eastAsia"/>
          <w:color w:val="000000" w:themeColor="text1"/>
          <w:sz w:val="24"/>
          <w:szCs w:val="24"/>
          <w:shd w:val="clear" w:color="auto" w:fill="FFFFFF"/>
        </w:rPr>
        <w:t>）</w:t>
      </w:r>
    </w:p>
    <w:p w14:paraId="6641938E" w14:textId="0C58778B" w:rsidR="00223407" w:rsidRPr="008F3D7F" w:rsidRDefault="008F3D7F" w:rsidP="008F3D7F">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F3D7F">
        <w:rPr>
          <w:rFonts w:hint="eastAsia"/>
          <w:color w:val="0070C0"/>
          <w:sz w:val="24"/>
          <w:szCs w:val="24"/>
          <w:shd w:val="clear" w:color="auto" w:fill="FFFFFF"/>
        </w:rPr>
        <w:t>[</w:t>
      </w:r>
      <w:hyperlink r:id="rId16" w:tgtFrame="_self" w:history="1">
        <w:r w:rsidRPr="008F3D7F">
          <w:rPr>
            <w:rFonts w:hint="eastAsia"/>
            <w:color w:val="6E6E6E"/>
            <w:sz w:val="24"/>
            <w:szCs w:val="24"/>
            <w:u w:val="single"/>
            <w:shd w:val="clear" w:color="auto" w:fill="FFFFFF"/>
          </w:rPr>
          <w:t>国税发</w:t>
        </w:r>
        <w:r w:rsidRPr="008F3D7F">
          <w:rPr>
            <w:rFonts w:hint="eastAsia"/>
            <w:color w:val="6E6E6E"/>
            <w:sz w:val="24"/>
            <w:szCs w:val="24"/>
            <w:u w:val="single"/>
            <w:shd w:val="clear" w:color="auto" w:fill="FFFFFF"/>
          </w:rPr>
          <w:t>[2009]10</w:t>
        </w:r>
        <w:r w:rsidRPr="008F3D7F">
          <w:rPr>
            <w:rFonts w:hint="eastAsia"/>
            <w:color w:val="6E6E6E"/>
            <w:sz w:val="24"/>
            <w:szCs w:val="24"/>
            <w:u w:val="single"/>
            <w:shd w:val="clear" w:color="auto" w:fill="FFFFFF"/>
          </w:rPr>
          <w:t>号</w:t>
        </w:r>
      </w:hyperlink>
      <w:r w:rsidRPr="008F3D7F">
        <w:rPr>
          <w:rFonts w:hint="eastAsia"/>
          <w:color w:val="0070C0"/>
          <w:sz w:val="24"/>
          <w:szCs w:val="24"/>
          <w:shd w:val="clear" w:color="auto" w:fill="FFFFFF"/>
        </w:rPr>
        <w:t>规定，自</w:t>
      </w:r>
      <w:r w:rsidRPr="008F3D7F">
        <w:rPr>
          <w:rFonts w:hint="eastAsia"/>
          <w:color w:val="0070C0"/>
          <w:sz w:val="24"/>
          <w:szCs w:val="24"/>
          <w:shd w:val="clear" w:color="auto" w:fill="FFFFFF"/>
        </w:rPr>
        <w:t>2009.01.01</w:t>
      </w:r>
      <w:r w:rsidRPr="008F3D7F">
        <w:rPr>
          <w:rFonts w:hint="eastAsia"/>
          <w:color w:val="0070C0"/>
          <w:sz w:val="24"/>
          <w:szCs w:val="24"/>
          <w:shd w:val="clear" w:color="auto" w:fill="FFFFFF"/>
        </w:rPr>
        <w:t>日起将此条中“根据《</w:t>
      </w:r>
      <w:hyperlink r:id="rId17" w:tgtFrame="_self" w:history="1">
        <w:r w:rsidRPr="008F3D7F">
          <w:rPr>
            <w:rFonts w:hint="eastAsia"/>
            <w:color w:val="6E6E6E"/>
            <w:sz w:val="24"/>
            <w:szCs w:val="24"/>
            <w:u w:val="single"/>
            <w:shd w:val="clear" w:color="auto" w:fill="FFFFFF"/>
          </w:rPr>
          <w:t>中华人民共和国增值税暂行条例实施细则</w:t>
        </w:r>
      </w:hyperlink>
      <w:r w:rsidRPr="008F3D7F">
        <w:rPr>
          <w:rFonts w:hint="eastAsia"/>
          <w:color w:val="0070C0"/>
          <w:sz w:val="24"/>
          <w:szCs w:val="24"/>
          <w:shd w:val="clear" w:color="auto" w:fill="FFFFFF"/>
        </w:rPr>
        <w:t>》第二十四条及有关规定，对卫生防疫站调拨生物制品和药械，可按照小规模商业企业</w:t>
      </w:r>
      <w:r w:rsidRPr="008F3D7F">
        <w:rPr>
          <w:rFonts w:hint="eastAsia"/>
          <w:color w:val="0070C0"/>
          <w:sz w:val="24"/>
          <w:szCs w:val="24"/>
          <w:shd w:val="clear" w:color="auto" w:fill="FFFFFF"/>
        </w:rPr>
        <w:t>4</w:t>
      </w:r>
      <w:r w:rsidRPr="008F3D7F">
        <w:rPr>
          <w:rFonts w:hint="eastAsia"/>
          <w:color w:val="0070C0"/>
          <w:sz w:val="24"/>
          <w:szCs w:val="24"/>
          <w:shd w:val="clear" w:color="auto" w:fill="FFFFFF"/>
        </w:rPr>
        <w:t>％的增值税征收率征收增值税。”修改为“根据《</w:t>
      </w:r>
      <w:hyperlink r:id="rId18" w:tgtFrame="_self" w:history="1">
        <w:r w:rsidRPr="008F3D7F">
          <w:rPr>
            <w:rFonts w:hint="eastAsia"/>
            <w:color w:val="6E6E6E"/>
            <w:sz w:val="24"/>
            <w:szCs w:val="24"/>
            <w:u w:val="single"/>
            <w:shd w:val="clear" w:color="auto" w:fill="FFFFFF"/>
          </w:rPr>
          <w:t>中华人民共和国增值税暂行条例实施细则</w:t>
        </w:r>
      </w:hyperlink>
      <w:r w:rsidRPr="008F3D7F">
        <w:rPr>
          <w:rFonts w:hint="eastAsia"/>
          <w:color w:val="0070C0"/>
          <w:sz w:val="24"/>
          <w:szCs w:val="24"/>
          <w:shd w:val="clear" w:color="auto" w:fill="FFFFFF"/>
        </w:rPr>
        <w:t>》第二十九条及有关规定，对卫生防疫站调拨生物制品和药械，可按照小规模纳税人</w:t>
      </w:r>
      <w:r w:rsidRPr="008F3D7F">
        <w:rPr>
          <w:rFonts w:hint="eastAsia"/>
          <w:color w:val="0070C0"/>
          <w:sz w:val="24"/>
          <w:szCs w:val="24"/>
          <w:shd w:val="clear" w:color="auto" w:fill="FFFFFF"/>
        </w:rPr>
        <w:t>3%</w:t>
      </w:r>
      <w:r w:rsidRPr="008F3D7F">
        <w:rPr>
          <w:rFonts w:hint="eastAsia"/>
          <w:color w:val="0070C0"/>
          <w:sz w:val="24"/>
          <w:szCs w:val="24"/>
          <w:shd w:val="clear" w:color="auto" w:fill="FFFFFF"/>
        </w:rPr>
        <w:t>的增值税征收率征收增值税。”</w:t>
      </w:r>
      <w:r w:rsidRPr="008F3D7F">
        <w:rPr>
          <w:rFonts w:hint="eastAsia"/>
          <w:color w:val="0070C0"/>
          <w:sz w:val="24"/>
          <w:szCs w:val="24"/>
          <w:shd w:val="clear" w:color="auto" w:fill="FFFFFF"/>
        </w:rPr>
        <w:t>]</w:t>
      </w:r>
    </w:p>
    <w:p w14:paraId="7CC694DC" w14:textId="05496E34" w:rsidR="00223407" w:rsidRPr="00223407" w:rsidRDefault="00223407" w:rsidP="00223407">
      <w:pPr>
        <w:pStyle w:val="2"/>
        <w:spacing w:before="50" w:after="0" w:line="480" w:lineRule="atLeast"/>
        <w:rPr>
          <w:sz w:val="24"/>
          <w:szCs w:val="24"/>
        </w:rPr>
      </w:pPr>
      <w:bookmarkStart w:id="7" w:name="_Toc12893816"/>
      <w:r w:rsidRPr="00223407">
        <w:rPr>
          <w:rFonts w:hint="eastAsia"/>
          <w:sz w:val="24"/>
          <w:szCs w:val="24"/>
        </w:rPr>
        <w:t>（三）外国企业来华参展后销售展品有关税务处理问题</w:t>
      </w:r>
      <w:bookmarkEnd w:id="7"/>
    </w:p>
    <w:p w14:paraId="6949B9CD" w14:textId="77777777" w:rsidR="00223407" w:rsidRPr="00223407" w:rsidRDefault="00223407" w:rsidP="002234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23407">
        <w:rPr>
          <w:rFonts w:ascii="宋体" w:eastAsia="宋体" w:hAnsi="宋体" w:cs="宋体" w:hint="eastAsia"/>
          <w:color w:val="000000" w:themeColor="text1"/>
          <w:kern w:val="0"/>
          <w:sz w:val="24"/>
          <w:szCs w:val="24"/>
        </w:rPr>
        <w:t>你局《关于对境外展商在展销会期间销售进口展品的税务处理问题的请示》（沪税外[1999」14号）收悉。关于外国企业来华参加或举办商品展览会、展示会（以下统称展览会），在展览会结束后，将其展品在补报海关手续后直接在我国境内进行销售；或者举办展销会，展览并同时销售商品的有关税务处理问题，经研究，现批复如下：</w:t>
      </w:r>
    </w:p>
    <w:p w14:paraId="4C69CD4E" w14:textId="25802FD1" w:rsidR="00223407" w:rsidRPr="008F3D7F" w:rsidRDefault="008F3D7F" w:rsidP="002234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F3D7F">
        <w:rPr>
          <w:rFonts w:hint="eastAsia"/>
          <w:color w:val="333333"/>
          <w:sz w:val="24"/>
          <w:szCs w:val="24"/>
          <w:shd w:val="clear" w:color="auto" w:fill="FFFFFF"/>
        </w:rPr>
        <w:lastRenderedPageBreak/>
        <w:t>根据《</w:t>
      </w:r>
      <w:hyperlink r:id="rId19" w:tgtFrame="_self" w:history="1">
        <w:r w:rsidRPr="008F3D7F">
          <w:rPr>
            <w:rFonts w:hint="eastAsia"/>
            <w:color w:val="6E6E6E"/>
            <w:sz w:val="24"/>
            <w:szCs w:val="24"/>
            <w:u w:val="single"/>
            <w:shd w:val="clear" w:color="auto" w:fill="FFFFFF"/>
          </w:rPr>
          <w:t>中华人民共和国增值税暂行条例</w:t>
        </w:r>
      </w:hyperlink>
      <w:r w:rsidRPr="008F3D7F">
        <w:rPr>
          <w:rFonts w:hint="eastAsia"/>
          <w:color w:val="333333"/>
          <w:sz w:val="24"/>
          <w:szCs w:val="24"/>
          <w:shd w:val="clear" w:color="auto" w:fill="FFFFFF"/>
        </w:rPr>
        <w:t>》第一条的法规，外国企业参加展览会后直接在我国境内销售展品、或者展销会期间销售商品，应按法规缴纳增值税。考虑到这些外国企业在华时间较短，属于临时发生应税行为，且销售的展品或商品数量有限，因此，对上述销售展品或商品可按小规模纳税人所适用的</w:t>
      </w:r>
      <w:r w:rsidRPr="008F3D7F">
        <w:rPr>
          <w:rFonts w:hint="eastAsia"/>
          <w:strike/>
          <w:color w:val="333333"/>
          <w:sz w:val="24"/>
          <w:szCs w:val="24"/>
          <w:shd w:val="clear" w:color="auto" w:fill="FFFFFF"/>
        </w:rPr>
        <w:t>6</w:t>
      </w:r>
      <w:r w:rsidRPr="008F3D7F">
        <w:rPr>
          <w:rFonts w:hint="eastAsia"/>
          <w:strike/>
          <w:color w:val="333333"/>
          <w:sz w:val="24"/>
          <w:szCs w:val="24"/>
          <w:shd w:val="clear" w:color="auto" w:fill="FFFFFF"/>
        </w:rPr>
        <w:t>％征收率</w:t>
      </w:r>
      <w:r w:rsidRPr="008F3D7F">
        <w:rPr>
          <w:rFonts w:hint="eastAsia"/>
          <w:color w:val="333333"/>
          <w:sz w:val="24"/>
          <w:szCs w:val="24"/>
          <w:shd w:val="clear" w:color="auto" w:fill="FFFFFF"/>
        </w:rPr>
        <w:t>征收增值税。</w:t>
      </w:r>
    </w:p>
    <w:p w14:paraId="11F60F64" w14:textId="23903117" w:rsidR="00223407" w:rsidRPr="00223407" w:rsidRDefault="00223407" w:rsidP="00223407">
      <w:pPr>
        <w:widowControl/>
        <w:shd w:val="clear" w:color="auto" w:fill="FFFFFF"/>
        <w:spacing w:beforeLines="50" w:before="156" w:line="480" w:lineRule="atLeast"/>
        <w:ind w:firstLineChars="200" w:firstLine="480"/>
        <w:jc w:val="right"/>
        <w:rPr>
          <w:rFonts w:ascii="宋体" w:eastAsia="宋体" w:hAnsi="宋体" w:cs="宋体"/>
          <w:color w:val="000000" w:themeColor="text1"/>
          <w:kern w:val="0"/>
          <w:sz w:val="24"/>
          <w:szCs w:val="24"/>
        </w:rPr>
      </w:pPr>
      <w:r w:rsidRPr="00223407">
        <w:rPr>
          <w:rFonts w:ascii="宋体" w:eastAsia="宋体" w:hAnsi="宋体" w:cs="宋体" w:hint="eastAsia"/>
          <w:color w:val="000000" w:themeColor="text1"/>
          <w:kern w:val="0"/>
          <w:sz w:val="24"/>
          <w:szCs w:val="24"/>
        </w:rPr>
        <w:t>（</w:t>
      </w:r>
      <w:hyperlink r:id="rId20" w:history="1">
        <w:r w:rsidRPr="008F3D7F">
          <w:rPr>
            <w:rStyle w:val="a4"/>
            <w:rFonts w:ascii="宋体" w:eastAsia="宋体" w:hAnsi="宋体" w:hint="eastAsia"/>
            <w:sz w:val="24"/>
            <w:szCs w:val="24"/>
            <w:shd w:val="clear" w:color="auto" w:fill="FFFFFF"/>
          </w:rPr>
          <w:t>国税函[1999]207号</w:t>
        </w:r>
      </w:hyperlink>
      <w:r w:rsidRPr="00223407">
        <w:rPr>
          <w:rFonts w:ascii="宋体" w:eastAsia="宋体" w:hAnsi="宋体" w:hint="eastAsia"/>
          <w:color w:val="000000" w:themeColor="text1"/>
          <w:sz w:val="24"/>
          <w:szCs w:val="24"/>
          <w:shd w:val="clear" w:color="auto" w:fill="FFFFFF"/>
        </w:rPr>
        <w:t>第一条</w:t>
      </w:r>
      <w:r w:rsidRPr="00223407">
        <w:rPr>
          <w:rFonts w:ascii="宋体" w:eastAsia="宋体" w:hAnsi="宋体" w:cs="宋体" w:hint="eastAsia"/>
          <w:color w:val="000000" w:themeColor="text1"/>
          <w:kern w:val="0"/>
          <w:sz w:val="24"/>
          <w:szCs w:val="24"/>
        </w:rPr>
        <w:t>）</w:t>
      </w:r>
    </w:p>
    <w:p w14:paraId="15DDFB1E" w14:textId="413EA80A" w:rsidR="00223407" w:rsidRPr="008F3D7F" w:rsidRDefault="008F3D7F" w:rsidP="00223407">
      <w:pPr>
        <w:pStyle w:val="a3"/>
        <w:shd w:val="clear" w:color="auto" w:fill="FFFFFF"/>
        <w:spacing w:beforeLines="50" w:before="156" w:line="480" w:lineRule="atLeast"/>
        <w:ind w:firstLine="482"/>
        <w:rPr>
          <w:color w:val="000000" w:themeColor="text1"/>
        </w:rPr>
      </w:pPr>
      <w:r w:rsidRPr="008F3D7F">
        <w:rPr>
          <w:rFonts w:asciiTheme="minorHAnsi" w:eastAsiaTheme="minorEastAsia" w:hAnsiTheme="minorHAnsi" w:cstheme="minorBidi" w:hint="eastAsia"/>
          <w:color w:val="1F497D"/>
          <w:kern w:val="2"/>
          <w:shd w:val="clear" w:color="auto" w:fill="FFFFFF"/>
        </w:rPr>
        <w:t>[</w:t>
      </w:r>
      <w:hyperlink r:id="rId21" w:tgtFrame="_self" w:history="1">
        <w:r w:rsidRPr="008F3D7F">
          <w:rPr>
            <w:rFonts w:asciiTheme="minorHAnsi" w:eastAsiaTheme="minorEastAsia" w:hAnsiTheme="minorHAnsi" w:cstheme="minorBidi" w:hint="eastAsia"/>
            <w:color w:val="6E6E6E"/>
            <w:kern w:val="2"/>
            <w:u w:val="single"/>
            <w:shd w:val="clear" w:color="auto" w:fill="FFFFFF"/>
          </w:rPr>
          <w:t>国家税务总局公告</w:t>
        </w:r>
        <w:r w:rsidRPr="008F3D7F">
          <w:rPr>
            <w:rFonts w:asciiTheme="minorHAnsi" w:eastAsiaTheme="minorEastAsia" w:hAnsiTheme="minorHAnsi" w:cstheme="minorBidi" w:hint="eastAsia"/>
            <w:color w:val="6E6E6E"/>
            <w:kern w:val="2"/>
            <w:u w:val="single"/>
            <w:shd w:val="clear" w:color="auto" w:fill="FFFFFF"/>
          </w:rPr>
          <w:t>2011</w:t>
        </w:r>
        <w:r w:rsidRPr="008F3D7F">
          <w:rPr>
            <w:rFonts w:asciiTheme="minorHAnsi" w:eastAsiaTheme="minorEastAsia" w:hAnsiTheme="minorHAnsi" w:cstheme="minorBidi" w:hint="eastAsia"/>
            <w:color w:val="6E6E6E"/>
            <w:kern w:val="2"/>
            <w:u w:val="single"/>
            <w:shd w:val="clear" w:color="auto" w:fill="FFFFFF"/>
          </w:rPr>
          <w:t>年第</w:t>
        </w:r>
        <w:r w:rsidRPr="008F3D7F">
          <w:rPr>
            <w:rFonts w:asciiTheme="minorHAnsi" w:eastAsiaTheme="minorEastAsia" w:hAnsiTheme="minorHAnsi" w:cstheme="minorBidi" w:hint="eastAsia"/>
            <w:color w:val="6E6E6E"/>
            <w:kern w:val="2"/>
            <w:u w:val="single"/>
            <w:shd w:val="clear" w:color="auto" w:fill="FFFFFF"/>
          </w:rPr>
          <w:t>2</w:t>
        </w:r>
        <w:r w:rsidRPr="008F3D7F">
          <w:rPr>
            <w:rFonts w:asciiTheme="minorHAnsi" w:eastAsiaTheme="minorEastAsia" w:hAnsiTheme="minorHAnsi" w:cstheme="minorBidi" w:hint="eastAsia"/>
            <w:color w:val="6E6E6E"/>
            <w:kern w:val="2"/>
            <w:u w:val="single"/>
            <w:shd w:val="clear" w:color="auto" w:fill="FFFFFF"/>
          </w:rPr>
          <w:t>号</w:t>
        </w:r>
      </w:hyperlink>
      <w:r w:rsidRPr="008F3D7F">
        <w:rPr>
          <w:rFonts w:asciiTheme="minorHAnsi" w:eastAsiaTheme="minorEastAsia" w:hAnsiTheme="minorHAnsi" w:cstheme="minorBidi" w:hint="eastAsia"/>
          <w:color w:val="1F497D"/>
          <w:kern w:val="2"/>
          <w:shd w:val="clear" w:color="auto" w:fill="FFFFFF"/>
        </w:rPr>
        <w:t>附件</w:t>
      </w:r>
      <w:r w:rsidRPr="008F3D7F">
        <w:rPr>
          <w:rFonts w:asciiTheme="minorHAnsi" w:eastAsiaTheme="minorEastAsia" w:hAnsiTheme="minorHAnsi" w:cstheme="minorBidi" w:hint="eastAsia"/>
          <w:color w:val="1F497D"/>
          <w:kern w:val="2"/>
          <w:shd w:val="clear" w:color="auto" w:fill="FFFFFF"/>
        </w:rPr>
        <w:t>2</w:t>
      </w:r>
      <w:r w:rsidRPr="008F3D7F">
        <w:rPr>
          <w:rFonts w:asciiTheme="minorHAnsi" w:eastAsiaTheme="minorEastAsia" w:hAnsiTheme="minorHAnsi" w:cstheme="minorBidi" w:hint="eastAsia"/>
          <w:color w:val="1F497D"/>
          <w:kern w:val="2"/>
          <w:shd w:val="clear" w:color="auto" w:fill="FFFFFF"/>
        </w:rPr>
        <w:t>第</w:t>
      </w:r>
      <w:r w:rsidRPr="008F3D7F">
        <w:rPr>
          <w:rFonts w:asciiTheme="minorHAnsi" w:eastAsiaTheme="minorEastAsia" w:hAnsiTheme="minorHAnsi" w:cstheme="minorBidi" w:hint="eastAsia"/>
          <w:color w:val="1F497D"/>
          <w:kern w:val="2"/>
          <w:shd w:val="clear" w:color="auto" w:fill="FFFFFF"/>
        </w:rPr>
        <w:t>37</w:t>
      </w:r>
      <w:r w:rsidRPr="008F3D7F">
        <w:rPr>
          <w:rFonts w:asciiTheme="minorHAnsi" w:eastAsiaTheme="minorEastAsia" w:hAnsiTheme="minorHAnsi" w:cstheme="minorBidi" w:hint="eastAsia"/>
          <w:color w:val="1F497D"/>
          <w:kern w:val="2"/>
          <w:shd w:val="clear" w:color="auto" w:fill="FFFFFF"/>
        </w:rPr>
        <w:t>项规定，本文第一条中“</w:t>
      </w:r>
      <w:r w:rsidRPr="008F3D7F">
        <w:rPr>
          <w:rFonts w:asciiTheme="minorHAnsi" w:eastAsiaTheme="minorEastAsia" w:hAnsiTheme="minorHAnsi" w:cstheme="minorBidi" w:hint="eastAsia"/>
          <w:color w:val="1F497D"/>
          <w:kern w:val="2"/>
          <w:shd w:val="clear" w:color="auto" w:fill="FFFFFF"/>
        </w:rPr>
        <w:t>6%</w:t>
      </w:r>
      <w:r w:rsidRPr="008F3D7F">
        <w:rPr>
          <w:rFonts w:asciiTheme="minorHAnsi" w:eastAsiaTheme="minorEastAsia" w:hAnsiTheme="minorHAnsi" w:cstheme="minorBidi" w:hint="eastAsia"/>
          <w:color w:val="1F497D"/>
          <w:kern w:val="2"/>
          <w:shd w:val="clear" w:color="auto" w:fill="FFFFFF"/>
        </w:rPr>
        <w:t>”废止，第二条废止</w:t>
      </w:r>
      <w:r w:rsidRPr="008F3D7F">
        <w:rPr>
          <w:rFonts w:asciiTheme="minorHAnsi" w:eastAsiaTheme="minorEastAsia" w:hAnsiTheme="minorHAnsi" w:cstheme="minorBidi" w:hint="eastAsia"/>
          <w:color w:val="1F497D"/>
          <w:kern w:val="2"/>
          <w:shd w:val="clear" w:color="auto" w:fill="FFFFFF"/>
        </w:rPr>
        <w:t>]</w:t>
      </w:r>
    </w:p>
    <w:p w14:paraId="20957EAE" w14:textId="2A673664" w:rsidR="006853B2" w:rsidRPr="00223407" w:rsidRDefault="006853B2" w:rsidP="00223407">
      <w:pPr>
        <w:widowControl/>
        <w:spacing w:beforeLines="50" w:before="156" w:line="480" w:lineRule="atLeast"/>
        <w:ind w:firstLineChars="200" w:firstLine="480"/>
        <w:jc w:val="left"/>
        <w:rPr>
          <w:rFonts w:ascii="宋体" w:eastAsia="宋体" w:hAnsi="宋体"/>
          <w:color w:val="000000" w:themeColor="text1"/>
          <w:sz w:val="24"/>
          <w:szCs w:val="24"/>
        </w:rPr>
      </w:pPr>
    </w:p>
    <w:sectPr w:rsidR="006853B2" w:rsidRPr="00223407">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5173C" w14:textId="77777777" w:rsidR="00143ED0" w:rsidRDefault="00143ED0" w:rsidP="008A4976">
      <w:r>
        <w:separator/>
      </w:r>
    </w:p>
  </w:endnote>
  <w:endnote w:type="continuationSeparator" w:id="0">
    <w:p w14:paraId="479B48C2" w14:textId="77777777" w:rsidR="00143ED0" w:rsidRDefault="00143ED0"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312826"/>
      <w:docPartObj>
        <w:docPartGallery w:val="Page Numbers (Bottom of Page)"/>
        <w:docPartUnique/>
      </w:docPartObj>
    </w:sdtPr>
    <w:sdtEndPr/>
    <w:sdtContent>
      <w:sdt>
        <w:sdtPr>
          <w:id w:val="-1669238322"/>
          <w:docPartObj>
            <w:docPartGallery w:val="Page Numbers (Top of Page)"/>
            <w:docPartUnique/>
          </w:docPartObj>
        </w:sdtPr>
        <w:sdtEndPr/>
        <w:sdtContent>
          <w:p w14:paraId="3A2C8A81" w14:textId="42B78D5B" w:rsidR="00F70A4A" w:rsidRDefault="00F70A4A">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356B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56B2">
              <w:rPr>
                <w:b/>
                <w:bCs/>
                <w:noProof/>
              </w:rPr>
              <w:t>3</w:t>
            </w:r>
            <w:r>
              <w:rPr>
                <w:b/>
                <w:bCs/>
                <w:sz w:val="24"/>
                <w:szCs w:val="24"/>
              </w:rPr>
              <w:fldChar w:fldCharType="end"/>
            </w:r>
          </w:p>
        </w:sdtContent>
      </w:sdt>
    </w:sdtContent>
  </w:sdt>
  <w:p w14:paraId="508FB985" w14:textId="77777777" w:rsidR="00F70A4A" w:rsidRDefault="00F70A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2EFB7" w14:textId="77777777" w:rsidR="00143ED0" w:rsidRDefault="00143ED0" w:rsidP="008A4976">
      <w:r>
        <w:separator/>
      </w:r>
    </w:p>
  </w:footnote>
  <w:footnote w:type="continuationSeparator" w:id="0">
    <w:p w14:paraId="0520698A" w14:textId="77777777" w:rsidR="00143ED0" w:rsidRDefault="00143ED0"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4C"/>
    <w:rsid w:val="00143ED0"/>
    <w:rsid w:val="00156542"/>
    <w:rsid w:val="00223407"/>
    <w:rsid w:val="002E7F9B"/>
    <w:rsid w:val="00396CA8"/>
    <w:rsid w:val="004356B2"/>
    <w:rsid w:val="0046344C"/>
    <w:rsid w:val="004B74E4"/>
    <w:rsid w:val="00586D71"/>
    <w:rsid w:val="00605259"/>
    <w:rsid w:val="006853B2"/>
    <w:rsid w:val="007A08B1"/>
    <w:rsid w:val="007D7D01"/>
    <w:rsid w:val="00822B99"/>
    <w:rsid w:val="008A4976"/>
    <w:rsid w:val="008D5C7D"/>
    <w:rsid w:val="008F3D7F"/>
    <w:rsid w:val="00BD6687"/>
    <w:rsid w:val="00BE00B7"/>
    <w:rsid w:val="00C457C7"/>
    <w:rsid w:val="00C4793F"/>
    <w:rsid w:val="00D65A02"/>
    <w:rsid w:val="00DA3D9A"/>
    <w:rsid w:val="00E477C0"/>
    <w:rsid w:val="00F57C18"/>
    <w:rsid w:val="00F7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uiPriority w:val="9"/>
    <w:rsid w:val="008D5C7D"/>
    <w:rPr>
      <w:b/>
      <w:bCs/>
      <w:kern w:val="44"/>
      <w:sz w:val="44"/>
      <w:szCs w:val="44"/>
    </w:rPr>
  </w:style>
  <w:style w:type="character" w:customStyle="1" w:styleId="2Char">
    <w:name w:val="标题 2 Char"/>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customStyle="1" w:styleId="UnresolvedMention">
    <w:name w:val="Unresolved Mention"/>
    <w:basedOn w:val="a0"/>
    <w:uiPriority w:val="99"/>
    <w:semiHidden/>
    <w:unhideWhenUsed/>
    <w:rsid w:val="008F3D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uiPriority w:val="9"/>
    <w:rsid w:val="008D5C7D"/>
    <w:rPr>
      <w:b/>
      <w:bCs/>
      <w:kern w:val="44"/>
      <w:sz w:val="44"/>
      <w:szCs w:val="44"/>
    </w:rPr>
  </w:style>
  <w:style w:type="character" w:customStyle="1" w:styleId="2Char">
    <w:name w:val="标题 2 Char"/>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customStyle="1" w:styleId="UnresolvedMention">
    <w:name w:val="Unresolved Mention"/>
    <w:basedOn w:val="a0"/>
    <w:uiPriority w:val="99"/>
    <w:semiHidden/>
    <w:unhideWhenUsed/>
    <w:rsid w:val="008F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31.html" TargetMode="External"/><Relationship Id="rId13" Type="http://schemas.openxmlformats.org/officeDocument/2006/relationships/hyperlink" Target="http://ssfb86.com/index/News/detail/newsid/4209.html" TargetMode="External"/><Relationship Id="rId18" Type="http://schemas.openxmlformats.org/officeDocument/2006/relationships/hyperlink" Target="http://ssfb86.com/index/News/detail/newsid/1680.html" TargetMode="External"/><Relationship Id="rId3" Type="http://schemas.openxmlformats.org/officeDocument/2006/relationships/settings" Target="settings.xml"/><Relationship Id="rId21" Type="http://schemas.openxmlformats.org/officeDocument/2006/relationships/hyperlink" Target="http://ssfb86.com/index/News/detail/newsid/1809.html" TargetMode="External"/><Relationship Id="rId7" Type="http://schemas.openxmlformats.org/officeDocument/2006/relationships/hyperlink" Target="http://ssfb86.com/index/News/detail/newsid/7031.html" TargetMode="External"/><Relationship Id="rId12" Type="http://schemas.openxmlformats.org/officeDocument/2006/relationships/hyperlink" Target="http://ssfb86.com/index/News/detail/newsid/7485.html" TargetMode="External"/><Relationship Id="rId17" Type="http://schemas.openxmlformats.org/officeDocument/2006/relationships/hyperlink" Target="http://ssfb86.com/index/News/detail/newsid/1680.html" TargetMode="External"/><Relationship Id="rId2" Type="http://schemas.microsoft.com/office/2007/relationships/stylesWithEffects" Target="stylesWithEffects.xml"/><Relationship Id="rId16" Type="http://schemas.openxmlformats.org/officeDocument/2006/relationships/hyperlink" Target="http://ssfb86.com/index/News/detail/newsid/2229.html" TargetMode="External"/><Relationship Id="rId20" Type="http://schemas.openxmlformats.org/officeDocument/2006/relationships/hyperlink" Target="http://ssfb86.com/index/News/detail/newsid/4682.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465.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fb86.com/index/News/detail/newsid/4681.html" TargetMode="External"/><Relationship Id="rId23" Type="http://schemas.openxmlformats.org/officeDocument/2006/relationships/fontTable" Target="fontTable.xml"/><Relationship Id="rId10" Type="http://schemas.openxmlformats.org/officeDocument/2006/relationships/hyperlink" Target="http://ssfb86.com/index/News/detail/newsid/378.html" TargetMode="External"/><Relationship Id="rId19" Type="http://schemas.openxmlformats.org/officeDocument/2006/relationships/hyperlink" Target="http://ssfb86.com/index/News/detail/newsid/465.html" TargetMode="External"/><Relationship Id="rId4" Type="http://schemas.openxmlformats.org/officeDocument/2006/relationships/webSettings" Target="webSettings.xml"/><Relationship Id="rId9" Type="http://schemas.openxmlformats.org/officeDocument/2006/relationships/hyperlink" Target="http://ssfb86.com/index/News/detail/newsid/465.html" TargetMode="External"/><Relationship Id="rId14" Type="http://schemas.openxmlformats.org/officeDocument/2006/relationships/hyperlink" Target="http://ssfb86.com/index/News/detail/newsid/1680.html"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8</cp:revision>
  <dcterms:created xsi:type="dcterms:W3CDTF">2020-06-28T14:07:00Z</dcterms:created>
  <dcterms:modified xsi:type="dcterms:W3CDTF">2021-04-05T02:38:00Z</dcterms:modified>
</cp:coreProperties>
</file>