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71FE0" w14:textId="77777777" w:rsidR="003067CF" w:rsidRPr="003067CF" w:rsidRDefault="003067CF" w:rsidP="003067CF">
      <w:pPr>
        <w:spacing w:beforeLines="50" w:before="156" w:line="360" w:lineRule="auto"/>
        <w:rPr>
          <w:rFonts w:hint="eastAsia"/>
          <w:sz w:val="24"/>
          <w:szCs w:val="24"/>
        </w:rPr>
      </w:pPr>
    </w:p>
    <w:p w14:paraId="3F2E933D" w14:textId="77777777" w:rsidR="003067CF" w:rsidRPr="003067CF" w:rsidRDefault="003067CF" w:rsidP="003067CF">
      <w:pPr>
        <w:spacing w:beforeLines="50" w:before="156" w:line="360" w:lineRule="auto"/>
        <w:jc w:val="center"/>
        <w:rPr>
          <w:b/>
          <w:color w:val="FF0000"/>
          <w:sz w:val="44"/>
          <w:szCs w:val="44"/>
          <w:shd w:val="clear" w:color="auto" w:fill="FFFFFF"/>
        </w:rPr>
      </w:pPr>
      <w:r w:rsidRPr="003067CF">
        <w:rPr>
          <w:rFonts w:hint="eastAsia"/>
          <w:b/>
          <w:color w:val="FF0000"/>
          <w:sz w:val="44"/>
          <w:szCs w:val="44"/>
          <w:shd w:val="clear" w:color="auto" w:fill="FFFFFF"/>
        </w:rPr>
        <w:t>关于审理军队、武警部队、政法机关移交、撤销企业和与党政机关脱钩企业相关纠纷案件若干问题的规定（</w:t>
      </w:r>
      <w:r w:rsidRPr="003067CF">
        <w:rPr>
          <w:rFonts w:hint="eastAsia"/>
          <w:b/>
          <w:color w:val="FF0000"/>
          <w:sz w:val="44"/>
          <w:szCs w:val="44"/>
          <w:shd w:val="clear" w:color="auto" w:fill="FFFFFF"/>
        </w:rPr>
        <w:t>2020</w:t>
      </w:r>
      <w:r w:rsidRPr="003067CF">
        <w:rPr>
          <w:rFonts w:hint="eastAsia"/>
          <w:b/>
          <w:color w:val="FF0000"/>
          <w:sz w:val="44"/>
          <w:szCs w:val="44"/>
          <w:shd w:val="clear" w:color="auto" w:fill="FFFFFF"/>
        </w:rPr>
        <w:t>年</w:t>
      </w:r>
      <w:r w:rsidRPr="003067CF">
        <w:rPr>
          <w:rFonts w:hint="eastAsia"/>
          <w:b/>
          <w:color w:val="FF0000"/>
          <w:sz w:val="44"/>
          <w:szCs w:val="44"/>
          <w:shd w:val="clear" w:color="auto" w:fill="FFFFFF"/>
        </w:rPr>
        <w:t>12</w:t>
      </w:r>
      <w:r w:rsidRPr="003067CF">
        <w:rPr>
          <w:rFonts w:hint="eastAsia"/>
          <w:b/>
          <w:color w:val="FF0000"/>
          <w:sz w:val="44"/>
          <w:szCs w:val="44"/>
          <w:shd w:val="clear" w:color="auto" w:fill="FFFFFF"/>
        </w:rPr>
        <w:t>月）</w:t>
      </w:r>
    </w:p>
    <w:p w14:paraId="78D37435" w14:textId="77777777" w:rsidR="003067CF" w:rsidRPr="003067CF" w:rsidRDefault="003067CF" w:rsidP="003067CF">
      <w:pPr>
        <w:spacing w:beforeLines="50" w:before="156" w:line="360" w:lineRule="auto"/>
        <w:rPr>
          <w:color w:val="FF0000"/>
          <w:sz w:val="24"/>
          <w:szCs w:val="24"/>
          <w:shd w:val="clear" w:color="auto" w:fill="FFFFFF"/>
        </w:rPr>
      </w:pPr>
    </w:p>
    <w:p w14:paraId="631E086B" w14:textId="77777777" w:rsidR="003067CF" w:rsidRPr="003067CF" w:rsidRDefault="008F29CC" w:rsidP="003067CF">
      <w:pPr>
        <w:spacing w:beforeLines="50" w:before="156" w:line="360" w:lineRule="auto"/>
        <w:jc w:val="center"/>
        <w:rPr>
          <w:color w:val="0070C0"/>
          <w:sz w:val="24"/>
          <w:szCs w:val="24"/>
          <w:shd w:val="clear" w:color="auto" w:fill="FFFFFF"/>
        </w:rPr>
      </w:pPr>
      <w:hyperlink r:id="rId6" w:history="1">
        <w:r w:rsidR="003067CF" w:rsidRPr="003067CF">
          <w:rPr>
            <w:rStyle w:val="a7"/>
            <w:rFonts w:hint="eastAsia"/>
            <w:sz w:val="24"/>
            <w:szCs w:val="24"/>
            <w:shd w:val="clear" w:color="auto" w:fill="FFFFFF"/>
          </w:rPr>
          <w:t>法释〔</w:t>
        </w:r>
        <w:r w:rsidR="003067CF" w:rsidRPr="003067CF">
          <w:rPr>
            <w:rStyle w:val="a7"/>
            <w:rFonts w:hint="eastAsia"/>
            <w:sz w:val="24"/>
            <w:szCs w:val="24"/>
            <w:shd w:val="clear" w:color="auto" w:fill="FFFFFF"/>
          </w:rPr>
          <w:t>2020</w:t>
        </w:r>
        <w:r w:rsidR="003067CF" w:rsidRPr="003067CF">
          <w:rPr>
            <w:rStyle w:val="a7"/>
            <w:rFonts w:hint="eastAsia"/>
            <w:sz w:val="24"/>
            <w:szCs w:val="24"/>
            <w:shd w:val="clear" w:color="auto" w:fill="FFFFFF"/>
          </w:rPr>
          <w:t>〕</w:t>
        </w:r>
        <w:r w:rsidR="003067CF" w:rsidRPr="003067CF">
          <w:rPr>
            <w:rStyle w:val="a7"/>
            <w:rFonts w:hint="eastAsia"/>
            <w:sz w:val="24"/>
            <w:szCs w:val="24"/>
            <w:shd w:val="clear" w:color="auto" w:fill="FFFFFF"/>
          </w:rPr>
          <w:t>18</w:t>
        </w:r>
        <w:r w:rsidR="003067CF" w:rsidRPr="003067CF">
          <w:rPr>
            <w:rStyle w:val="a7"/>
            <w:rFonts w:hint="eastAsia"/>
            <w:sz w:val="24"/>
            <w:szCs w:val="24"/>
            <w:shd w:val="clear" w:color="auto" w:fill="FFFFFF"/>
          </w:rPr>
          <w:t>号附件</w:t>
        </w:r>
        <w:r w:rsidR="003067CF" w:rsidRPr="003067CF">
          <w:rPr>
            <w:rStyle w:val="a7"/>
            <w:rFonts w:hint="eastAsia"/>
            <w:sz w:val="24"/>
            <w:szCs w:val="24"/>
            <w:shd w:val="clear" w:color="auto" w:fill="FFFFFF"/>
          </w:rPr>
          <w:t>3</w:t>
        </w:r>
      </w:hyperlink>
    </w:p>
    <w:p w14:paraId="1235D1C2" w14:textId="77777777" w:rsidR="003067CF" w:rsidRPr="001D0FF5" w:rsidRDefault="003067CF" w:rsidP="001D0FF5">
      <w:pPr>
        <w:spacing w:beforeLines="50" w:before="156" w:line="360" w:lineRule="auto"/>
        <w:rPr>
          <w:color w:val="FF0000"/>
          <w:sz w:val="24"/>
          <w:szCs w:val="24"/>
          <w:shd w:val="clear" w:color="auto" w:fill="FFFFFF"/>
        </w:rPr>
      </w:pPr>
    </w:p>
    <w:p w14:paraId="35BCADA2" w14:textId="77777777" w:rsidR="003067CF" w:rsidRPr="001D0FF5" w:rsidRDefault="003067CF" w:rsidP="001D0FF5">
      <w:pPr>
        <w:pStyle w:val="a8"/>
        <w:shd w:val="clear" w:color="auto" w:fill="FFFFFF"/>
        <w:spacing w:beforeLines="50" w:before="156" w:beforeAutospacing="0" w:after="0" w:afterAutospacing="0" w:line="360" w:lineRule="auto"/>
        <w:ind w:firstLine="480"/>
        <w:jc w:val="both"/>
        <w:rPr>
          <w:color w:val="333333"/>
        </w:rPr>
      </w:pPr>
      <w:r w:rsidRPr="001D0FF5">
        <w:rPr>
          <w:rFonts w:hint="eastAsia"/>
          <w:color w:val="2F2F2F"/>
          <w:shd w:val="clear" w:color="auto" w:fill="FFFFFF"/>
        </w:rPr>
        <w:t>（2001年2月6日最高人民法院审判委员会第1158次会议通过，根据2020年12月23日最高人民法院审判委员会第1823次会议通过的《最高人民法院关于修改〈最高人民法院关于破产企业国有划拨土地使用权应否列入破产财产等问题的批复〉等二十九件商事类司法解释的决定》修正）</w:t>
      </w:r>
    </w:p>
    <w:p w14:paraId="225DF57F" w14:textId="77777777" w:rsidR="003067CF" w:rsidRPr="001D0FF5" w:rsidRDefault="003067CF" w:rsidP="001D0FF5">
      <w:pPr>
        <w:pStyle w:val="a8"/>
        <w:shd w:val="clear" w:color="auto" w:fill="FFFFFF"/>
        <w:spacing w:beforeLines="50" w:before="156" w:beforeAutospacing="0" w:after="0" w:afterAutospacing="0" w:line="360" w:lineRule="auto"/>
        <w:jc w:val="both"/>
        <w:rPr>
          <w:color w:val="333333"/>
        </w:rPr>
      </w:pPr>
      <w:r w:rsidRPr="001D0FF5">
        <w:rPr>
          <w:rFonts w:hint="eastAsia"/>
          <w:color w:val="2F2F2F"/>
        </w:rPr>
        <w:br/>
      </w:r>
      <w:r w:rsidRPr="001D0FF5">
        <w:rPr>
          <w:rFonts w:hint="eastAsia"/>
          <w:color w:val="2F2F2F"/>
          <w:shd w:val="clear" w:color="auto" w:fill="FFFFFF"/>
        </w:rPr>
        <w:t xml:space="preserve">　　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p>
    <w:p w14:paraId="099FD438" w14:textId="77777777" w:rsidR="003067CF" w:rsidRPr="001D0FF5" w:rsidRDefault="003067CF" w:rsidP="001D0FF5">
      <w:pPr>
        <w:pStyle w:val="1"/>
        <w:spacing w:before="50" w:after="0" w:line="360" w:lineRule="auto"/>
        <w:ind w:firstLineChars="200" w:firstLine="482"/>
        <w:rPr>
          <w:sz w:val="24"/>
          <w:szCs w:val="24"/>
        </w:rPr>
      </w:pPr>
      <w:r w:rsidRPr="001D0FF5">
        <w:rPr>
          <w:rStyle w:val="a9"/>
          <w:rFonts w:hint="eastAsia"/>
          <w:b/>
          <w:bCs/>
          <w:sz w:val="24"/>
          <w:szCs w:val="24"/>
        </w:rPr>
        <w:t>一、移交、撤销、脱钩企业债务纠纷的处理</w:t>
      </w:r>
    </w:p>
    <w:p w14:paraId="539D1BF8" w14:textId="74F6D82D" w:rsidR="003067CF" w:rsidRDefault="003067CF" w:rsidP="00171363">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第一条</w:t>
      </w:r>
      <w:r w:rsidR="00BD5936" w:rsidRPr="001D0FF5">
        <w:rPr>
          <w:rFonts w:hint="eastAsia"/>
          <w:color w:val="2F2F2F"/>
          <w:shd w:val="clear" w:color="auto" w:fill="FFFFFF"/>
        </w:rPr>
        <w:t xml:space="preserve">    </w:t>
      </w:r>
      <w:r w:rsidRPr="001D0FF5">
        <w:rPr>
          <w:rFonts w:hint="eastAsia"/>
          <w:color w:val="2F2F2F"/>
          <w:shd w:val="clear" w:color="auto" w:fill="FFFFFF"/>
        </w:rPr>
        <w:t>军队、武警部队、政法机关和党政机关开办的企业（以下简称被开办企业）具备法人条件并领取了企业法人营业执照的，根据民法典</w:t>
      </w:r>
      <w:commentRangeStart w:id="0"/>
      <w:r w:rsidRPr="001D0FF5">
        <w:rPr>
          <w:rFonts w:hint="eastAsia"/>
          <w:color w:val="2F2F2F"/>
          <w:shd w:val="clear" w:color="auto" w:fill="FFFFFF"/>
        </w:rPr>
        <w:t>第六十条</w:t>
      </w:r>
      <w:commentRangeEnd w:id="0"/>
      <w:r w:rsidR="00BD5936" w:rsidRPr="001D0FF5">
        <w:rPr>
          <w:rStyle w:val="aa"/>
          <w:rFonts w:asciiTheme="minorHAnsi" w:eastAsiaTheme="minorEastAsia" w:hAnsiTheme="minorHAnsi" w:cstheme="minorBidi"/>
          <w:kern w:val="2"/>
          <w:sz w:val="24"/>
          <w:szCs w:val="24"/>
        </w:rPr>
        <w:commentReference w:id="0"/>
      </w:r>
      <w:r w:rsidRPr="001D0FF5">
        <w:rPr>
          <w:rFonts w:hint="eastAsia"/>
          <w:color w:val="2F2F2F"/>
          <w:shd w:val="clear" w:color="auto" w:fill="FFFFFF"/>
        </w:rPr>
        <w:t>的规定，应当以其全部财产独立承担民事责任。</w:t>
      </w:r>
    </w:p>
    <w:p w14:paraId="229BBC8F" w14:textId="4E80AFBA" w:rsidR="00171363" w:rsidRPr="00171363" w:rsidRDefault="00171363" w:rsidP="00171363">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171363">
        <w:rPr>
          <w:rFonts w:hint="eastAsia"/>
          <w:i/>
          <w:iCs/>
          <w:color w:val="2F2F2F"/>
          <w:shd w:val="clear" w:color="auto" w:fill="FFFFFF"/>
        </w:rPr>
        <w:t>笔记：开办单位开办的企业，由谁承担民事责任？——被开办企业具备了法人条件+并领取法人营业执照=独立</w:t>
      </w:r>
      <w:proofErr w:type="gramStart"/>
      <w:r w:rsidRPr="00171363">
        <w:rPr>
          <w:rFonts w:hint="eastAsia"/>
          <w:i/>
          <w:iCs/>
          <w:color w:val="2F2F2F"/>
          <w:shd w:val="clear" w:color="auto" w:fill="FFFFFF"/>
        </w:rPr>
        <w:t>承担民责</w:t>
      </w:r>
      <w:proofErr w:type="gramEnd"/>
      <w:r>
        <w:rPr>
          <w:rFonts w:hint="eastAsia"/>
          <w:color w:val="2F2F2F"/>
          <w:shd w:val="clear" w:color="auto" w:fill="FFFFFF"/>
        </w:rPr>
        <w:t>]</w:t>
      </w:r>
    </w:p>
    <w:p w14:paraId="4D46D8B4" w14:textId="624A28BD" w:rsidR="003067CF" w:rsidRDefault="003067CF" w:rsidP="00171363">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第二条</w:t>
      </w:r>
      <w:r w:rsidR="00BD5936" w:rsidRPr="001D0FF5">
        <w:rPr>
          <w:rFonts w:hint="eastAsia"/>
          <w:color w:val="2F2F2F"/>
          <w:shd w:val="clear" w:color="auto" w:fill="FFFFFF"/>
        </w:rPr>
        <w:t xml:space="preserve">    </w:t>
      </w:r>
      <w:r w:rsidRPr="001D0FF5">
        <w:rPr>
          <w:rFonts w:hint="eastAsia"/>
          <w:color w:val="2F2F2F"/>
          <w:shd w:val="clear" w:color="auto" w:fill="FFFFFF"/>
        </w:rPr>
        <w:t>被开办企业领取了企业法人营业执照，虽然实际投入的资金与注册资金不符，但已达到了《中华人民共和国企业法人登记管理条例施行细则》</w:t>
      </w:r>
      <w:commentRangeStart w:id="1"/>
      <w:r w:rsidRPr="001D0FF5">
        <w:rPr>
          <w:rFonts w:hint="eastAsia"/>
          <w:color w:val="2F2F2F"/>
          <w:shd w:val="clear" w:color="auto" w:fill="FFFFFF"/>
        </w:rPr>
        <w:t>第</w:t>
      </w:r>
      <w:r w:rsidRPr="001D0FF5">
        <w:rPr>
          <w:rFonts w:hint="eastAsia"/>
          <w:color w:val="2F2F2F"/>
          <w:shd w:val="clear" w:color="auto" w:fill="FFFFFF"/>
        </w:rPr>
        <w:lastRenderedPageBreak/>
        <w:t>十二条第七项</w:t>
      </w:r>
      <w:commentRangeEnd w:id="1"/>
      <w:r w:rsidR="00BD5936" w:rsidRPr="001D0FF5">
        <w:rPr>
          <w:rStyle w:val="aa"/>
          <w:rFonts w:asciiTheme="minorHAnsi" w:eastAsiaTheme="minorEastAsia" w:hAnsiTheme="minorHAnsi" w:cstheme="minorBidi"/>
          <w:kern w:val="2"/>
          <w:sz w:val="24"/>
          <w:szCs w:val="24"/>
        </w:rPr>
        <w:commentReference w:id="1"/>
      </w:r>
      <w:r w:rsidRPr="001D0FF5">
        <w:rPr>
          <w:rFonts w:hint="eastAsia"/>
          <w:color w:val="2F2F2F"/>
          <w:shd w:val="clear" w:color="auto" w:fill="FFFFFF"/>
        </w:rPr>
        <w:t>规定数额的，应当认定其具备法人资格，开办单位应当在该企业实际投入资金与注册资金的差额范围内承担民事责任。</w:t>
      </w:r>
    </w:p>
    <w:p w14:paraId="3A2CC339" w14:textId="41600C0E" w:rsidR="00171363" w:rsidRPr="00171363" w:rsidRDefault="00171363" w:rsidP="00171363">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171363">
        <w:rPr>
          <w:rFonts w:hint="eastAsia"/>
          <w:i/>
          <w:iCs/>
          <w:color w:val="2F2F2F"/>
          <w:shd w:val="clear" w:color="auto" w:fill="FFFFFF"/>
        </w:rPr>
        <w:t>笔记：实际投入资金，与注册金不符，怎么办？——被开办企业具法人资格+开办单位在实际投资资金与注册资金的差额范围承担责任</w:t>
      </w:r>
      <w:r>
        <w:rPr>
          <w:rFonts w:hint="eastAsia"/>
          <w:color w:val="2F2F2F"/>
          <w:shd w:val="clear" w:color="auto" w:fill="FFFFFF"/>
        </w:rPr>
        <w:t>]</w:t>
      </w:r>
    </w:p>
    <w:p w14:paraId="31F4428A" w14:textId="2A3D2BF5" w:rsidR="003067CF" w:rsidRDefault="003067CF" w:rsidP="00171363">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第三条</w:t>
      </w:r>
      <w:r w:rsidR="00BD5936" w:rsidRPr="001D0FF5">
        <w:rPr>
          <w:rFonts w:hint="eastAsia"/>
          <w:color w:val="2F2F2F"/>
          <w:shd w:val="clear" w:color="auto" w:fill="FFFFFF"/>
        </w:rPr>
        <w:t xml:space="preserve">    </w:t>
      </w:r>
      <w:r w:rsidRPr="001D0FF5">
        <w:rPr>
          <w:rFonts w:hint="eastAsia"/>
          <w:color w:val="2F2F2F"/>
          <w:shd w:val="clear" w:color="auto" w:fill="FFFFFF"/>
        </w:rPr>
        <w:t>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p>
    <w:p w14:paraId="563AD654" w14:textId="06A346FF" w:rsidR="00171363" w:rsidRPr="00171363" w:rsidRDefault="00171363" w:rsidP="00171363">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171363">
        <w:rPr>
          <w:rFonts w:hint="eastAsia"/>
          <w:i/>
          <w:iCs/>
          <w:color w:val="2F2F2F"/>
          <w:shd w:val="clear" w:color="auto" w:fill="FFFFFF"/>
        </w:rPr>
        <w:t>笔记：被开办企业不具备法人条件，怎么办？——认定其不具法人资格+由开办单位承担</w:t>
      </w:r>
      <w:r>
        <w:rPr>
          <w:rFonts w:hint="eastAsia"/>
          <w:color w:val="2F2F2F"/>
          <w:shd w:val="clear" w:color="auto" w:fill="FFFFFF"/>
        </w:rPr>
        <w:t>]</w:t>
      </w:r>
    </w:p>
    <w:p w14:paraId="02A9771C" w14:textId="5B9F3A8B" w:rsidR="003067CF" w:rsidRDefault="003067CF" w:rsidP="00171363">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第四条</w:t>
      </w:r>
      <w:r w:rsidR="00BD5936" w:rsidRPr="001D0FF5">
        <w:rPr>
          <w:rFonts w:hint="eastAsia"/>
          <w:color w:val="2F2F2F"/>
          <w:shd w:val="clear" w:color="auto" w:fill="FFFFFF"/>
        </w:rPr>
        <w:t xml:space="preserve">    </w:t>
      </w:r>
      <w:r w:rsidRPr="001D0FF5">
        <w:rPr>
          <w:rFonts w:hint="eastAsia"/>
          <w:color w:val="2F2F2F"/>
          <w:shd w:val="clear" w:color="auto" w:fill="FFFFFF"/>
        </w:rPr>
        <w:t>开办单位抽逃、转移资金或者隐匿财产以逃避被开办企业债务的，应当将所抽逃、转移的资金或者隐匿的财产退回，用以清偿被开办企业的债务。</w:t>
      </w:r>
    </w:p>
    <w:p w14:paraId="5EB4DD6B" w14:textId="1A802A44" w:rsidR="00171363" w:rsidRPr="00171363" w:rsidRDefault="00171363" w:rsidP="00171363">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171363">
        <w:rPr>
          <w:rFonts w:hint="eastAsia"/>
          <w:i/>
          <w:iCs/>
          <w:color w:val="2F2F2F"/>
          <w:shd w:val="clear" w:color="auto" w:fill="FFFFFF"/>
        </w:rPr>
        <w:t>笔记：</w:t>
      </w:r>
      <w:bookmarkStart w:id="2" w:name="_Hlk79604538"/>
      <w:r w:rsidRPr="00171363">
        <w:rPr>
          <w:rFonts w:hint="eastAsia"/>
          <w:i/>
          <w:iCs/>
          <w:color w:val="2F2F2F"/>
          <w:shd w:val="clear" w:color="auto" w:fill="FFFFFF"/>
        </w:rPr>
        <w:t>开办单位抽逃、转移财产，怎么办？</w:t>
      </w:r>
      <w:bookmarkEnd w:id="2"/>
      <w:r w:rsidRPr="00171363">
        <w:rPr>
          <w:rFonts w:hint="eastAsia"/>
          <w:i/>
          <w:iCs/>
          <w:color w:val="2F2F2F"/>
          <w:shd w:val="clear" w:color="auto" w:fill="FFFFFF"/>
        </w:rPr>
        <w:t>——退回所抽逃、转移财产，以清偿开办企业的债务</w:t>
      </w:r>
      <w:r>
        <w:rPr>
          <w:rFonts w:hint="eastAsia"/>
          <w:color w:val="2F2F2F"/>
          <w:shd w:val="clear" w:color="auto" w:fill="FFFFFF"/>
        </w:rPr>
        <w:t>]</w:t>
      </w:r>
    </w:p>
    <w:p w14:paraId="3A4B31E2" w14:textId="2BC0D317" w:rsidR="003067CF" w:rsidRDefault="003067CF" w:rsidP="00171363">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第五条</w:t>
      </w:r>
      <w:r w:rsidR="00BD5936" w:rsidRPr="001D0FF5">
        <w:rPr>
          <w:rFonts w:hint="eastAsia"/>
          <w:color w:val="2F2F2F"/>
          <w:shd w:val="clear" w:color="auto" w:fill="FFFFFF"/>
        </w:rPr>
        <w:t xml:space="preserve">    </w:t>
      </w:r>
      <w:r w:rsidRPr="001D0FF5">
        <w:rPr>
          <w:rFonts w:hint="eastAsia"/>
          <w:color w:val="2F2F2F"/>
          <w:shd w:val="clear" w:color="auto" w:fill="FFFFFF"/>
        </w:rPr>
        <w:t>开办单位或其主管部门在被开办企业撤销时，向工商行政管理机关出具证明文件，自愿对被开办企业的债务承担责任的，应当按照承诺对被开办企业的债务承担民事责任。</w:t>
      </w:r>
    </w:p>
    <w:p w14:paraId="1C7ABD67" w14:textId="77AFEA59" w:rsidR="00171363" w:rsidRPr="00171363" w:rsidRDefault="00171363" w:rsidP="00171363">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171363">
        <w:rPr>
          <w:rFonts w:hint="eastAsia"/>
          <w:i/>
          <w:iCs/>
          <w:color w:val="2F2F2F"/>
          <w:shd w:val="clear" w:color="auto" w:fill="FFFFFF"/>
        </w:rPr>
        <w:t>笔记：</w:t>
      </w:r>
      <w:bookmarkStart w:id="3" w:name="_Hlk79604552"/>
      <w:r w:rsidRPr="00171363">
        <w:rPr>
          <w:rFonts w:hint="eastAsia"/>
          <w:i/>
          <w:iCs/>
          <w:color w:val="2F2F2F"/>
          <w:shd w:val="clear" w:color="auto" w:fill="FFFFFF"/>
        </w:rPr>
        <w:t>被开办企业撤销后，其债务怎么办？</w:t>
      </w:r>
      <w:bookmarkEnd w:id="3"/>
      <w:r w:rsidRPr="00171363">
        <w:rPr>
          <w:rFonts w:hint="eastAsia"/>
          <w:i/>
          <w:iCs/>
          <w:color w:val="2F2F2F"/>
          <w:shd w:val="clear" w:color="auto" w:fill="FFFFFF"/>
        </w:rPr>
        <w:t>——开办单位在撤销时出具证明文件，自愿承担责任的，应按承诺承担</w:t>
      </w:r>
      <w:r>
        <w:rPr>
          <w:rFonts w:hint="eastAsia"/>
          <w:color w:val="2F2F2F"/>
          <w:shd w:val="clear" w:color="auto" w:fill="FFFFFF"/>
        </w:rPr>
        <w:t>]</w:t>
      </w:r>
    </w:p>
    <w:p w14:paraId="71C5743B" w14:textId="3E3E079E" w:rsidR="003067CF" w:rsidRDefault="003067CF" w:rsidP="00C548C0">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第六条</w:t>
      </w:r>
      <w:r w:rsidR="00BD5936" w:rsidRPr="001D0FF5">
        <w:rPr>
          <w:rFonts w:hint="eastAsia"/>
          <w:color w:val="2F2F2F"/>
          <w:shd w:val="clear" w:color="auto" w:fill="FFFFFF"/>
        </w:rPr>
        <w:t xml:space="preserve">    </w:t>
      </w:r>
      <w:r w:rsidRPr="001D0FF5">
        <w:rPr>
          <w:rFonts w:hint="eastAsia"/>
          <w:color w:val="2F2F2F"/>
          <w:shd w:val="clear" w:color="auto" w:fill="FFFFFF"/>
        </w:rPr>
        <w:t>开办单位已经在被开办企业注册资金不实的范围内承担了民事责任的，应视为开办单位的注册资金已经足额到位，不再继续承担注册资金不实的责任。</w:t>
      </w:r>
    </w:p>
    <w:p w14:paraId="0ACEE544" w14:textId="3DAF06D2" w:rsidR="00C548C0" w:rsidRPr="00C548C0" w:rsidRDefault="00C548C0" w:rsidP="00C548C0">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C548C0">
        <w:rPr>
          <w:rFonts w:hint="eastAsia"/>
          <w:i/>
          <w:iCs/>
          <w:color w:val="2F2F2F"/>
          <w:shd w:val="clear" w:color="auto" w:fill="FFFFFF"/>
        </w:rPr>
        <w:t>笔记：</w:t>
      </w:r>
      <w:bookmarkStart w:id="4" w:name="_Hlk79604575"/>
      <w:r w:rsidRPr="00C548C0">
        <w:rPr>
          <w:rFonts w:hint="eastAsia"/>
          <w:i/>
          <w:iCs/>
          <w:color w:val="2F2F2F"/>
          <w:shd w:val="clear" w:color="auto" w:fill="FFFFFF"/>
        </w:rPr>
        <w:t>开办单位已经在注册资金不实的范围承担了民责，还需再继续承担注册资金不实的责任吗？</w:t>
      </w:r>
      <w:bookmarkEnd w:id="4"/>
      <w:r w:rsidRPr="00C548C0">
        <w:rPr>
          <w:rFonts w:hint="eastAsia"/>
          <w:i/>
          <w:iCs/>
          <w:color w:val="2F2F2F"/>
          <w:shd w:val="clear" w:color="auto" w:fill="FFFFFF"/>
        </w:rPr>
        <w:t>——视为注册资金已足额到，不再承担注册资金不实的责任</w:t>
      </w:r>
      <w:r>
        <w:rPr>
          <w:rFonts w:hint="eastAsia"/>
          <w:color w:val="2F2F2F"/>
          <w:shd w:val="clear" w:color="auto" w:fill="FFFFFF"/>
        </w:rPr>
        <w:t>]</w:t>
      </w:r>
    </w:p>
    <w:p w14:paraId="3F08F711" w14:textId="77777777" w:rsidR="003067CF" w:rsidRPr="001D0FF5" w:rsidRDefault="003067CF" w:rsidP="001D0FF5">
      <w:pPr>
        <w:pStyle w:val="1"/>
        <w:spacing w:before="50" w:after="0" w:line="360" w:lineRule="auto"/>
        <w:ind w:firstLineChars="200" w:firstLine="482"/>
        <w:rPr>
          <w:sz w:val="24"/>
          <w:szCs w:val="24"/>
        </w:rPr>
      </w:pPr>
      <w:r w:rsidRPr="001D0FF5">
        <w:rPr>
          <w:rStyle w:val="a9"/>
          <w:rFonts w:hint="eastAsia"/>
          <w:b/>
          <w:bCs/>
          <w:sz w:val="24"/>
          <w:szCs w:val="24"/>
        </w:rPr>
        <w:lastRenderedPageBreak/>
        <w:t>二、</w:t>
      </w:r>
      <w:bookmarkStart w:id="5" w:name="_Hlk79604593"/>
      <w:r w:rsidRPr="001D0FF5">
        <w:rPr>
          <w:rStyle w:val="a9"/>
          <w:rFonts w:hint="eastAsia"/>
          <w:b/>
          <w:bCs/>
          <w:sz w:val="24"/>
          <w:szCs w:val="24"/>
        </w:rPr>
        <w:t>移交、撤销、脱钩企业破产案件的处理</w:t>
      </w:r>
      <w:bookmarkEnd w:id="5"/>
    </w:p>
    <w:p w14:paraId="55FB15ED" w14:textId="7C1495FF" w:rsidR="003067CF" w:rsidRDefault="003067CF" w:rsidP="00C548C0">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第七条</w:t>
      </w:r>
      <w:r w:rsidR="00BD5936" w:rsidRPr="001D0FF5">
        <w:rPr>
          <w:rFonts w:hint="eastAsia"/>
          <w:color w:val="2F2F2F"/>
          <w:shd w:val="clear" w:color="auto" w:fill="FFFFFF"/>
        </w:rPr>
        <w:t xml:space="preserve">    </w:t>
      </w:r>
      <w:r w:rsidRPr="001D0FF5">
        <w:rPr>
          <w:rFonts w:hint="eastAsia"/>
          <w:color w:val="2F2F2F"/>
          <w:shd w:val="clear" w:color="auto" w:fill="FFFFFF"/>
        </w:rPr>
        <w:t>被开办企业或者债权人向人民法院申请破产的，不论开办单位的注册资金是否足额到位，人民法院均应当受理。</w:t>
      </w:r>
    </w:p>
    <w:p w14:paraId="7112DF7C" w14:textId="0A323458" w:rsidR="00C548C0" w:rsidRPr="00C548C0" w:rsidRDefault="00C548C0" w:rsidP="00C548C0">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C548C0">
        <w:rPr>
          <w:rFonts w:hint="eastAsia"/>
          <w:i/>
          <w:iCs/>
          <w:color w:val="2F2F2F"/>
          <w:shd w:val="clear" w:color="auto" w:fill="FFFFFF"/>
        </w:rPr>
        <w:t>笔记：</w:t>
      </w:r>
      <w:bookmarkStart w:id="6" w:name="_Hlk79604606"/>
      <w:r w:rsidRPr="00C548C0">
        <w:rPr>
          <w:rFonts w:hint="eastAsia"/>
          <w:i/>
          <w:iCs/>
          <w:color w:val="2F2F2F"/>
          <w:shd w:val="clear" w:color="auto" w:fill="FFFFFF"/>
        </w:rPr>
        <w:t>被开办企业申请破产，法院是否受理？</w:t>
      </w:r>
      <w:bookmarkEnd w:id="6"/>
      <w:r w:rsidRPr="00C548C0">
        <w:rPr>
          <w:rFonts w:hint="eastAsia"/>
          <w:i/>
          <w:iCs/>
          <w:color w:val="2F2F2F"/>
          <w:shd w:val="clear" w:color="auto" w:fill="FFFFFF"/>
        </w:rPr>
        <w:t>——不论开办单位注册资金是否足额到位，法院均应受理</w:t>
      </w:r>
      <w:r>
        <w:rPr>
          <w:rFonts w:hint="eastAsia"/>
          <w:color w:val="2F2F2F"/>
          <w:shd w:val="clear" w:color="auto" w:fill="FFFFFF"/>
        </w:rPr>
        <w:t>]</w:t>
      </w:r>
    </w:p>
    <w:p w14:paraId="1C84FB45" w14:textId="18ABEEC0" w:rsidR="003067CF" w:rsidRDefault="003067CF" w:rsidP="00C548C0">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第八条</w:t>
      </w:r>
      <w:r w:rsidR="00BD5936" w:rsidRPr="001D0FF5">
        <w:rPr>
          <w:rFonts w:hint="eastAsia"/>
          <w:color w:val="2F2F2F"/>
          <w:shd w:val="clear" w:color="auto" w:fill="FFFFFF"/>
        </w:rPr>
        <w:t xml:space="preserve">    </w:t>
      </w:r>
      <w:r w:rsidRPr="001D0FF5">
        <w:rPr>
          <w:rFonts w:hint="eastAsia"/>
          <w:color w:val="2F2F2F"/>
          <w:shd w:val="clear" w:color="auto" w:fill="FFFFFF"/>
        </w:rPr>
        <w:t>被开办企业被宣告破产的，开办单位对其没有投足的注册资金、收取的资金和实物、转移的资金或者隐匿的财产，都应当由清算组负责收回。</w:t>
      </w:r>
    </w:p>
    <w:p w14:paraId="2B593751" w14:textId="05B0CD01" w:rsidR="00C548C0" w:rsidRPr="00C548C0" w:rsidRDefault="00C548C0" w:rsidP="00C548C0">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C548C0">
        <w:rPr>
          <w:rFonts w:hint="eastAsia"/>
          <w:i/>
          <w:iCs/>
          <w:color w:val="2F2F2F"/>
          <w:shd w:val="clear" w:color="auto" w:fill="FFFFFF"/>
        </w:rPr>
        <w:t>笔记：被</w:t>
      </w:r>
      <w:bookmarkStart w:id="7" w:name="_Hlk79604629"/>
      <w:r w:rsidRPr="00C548C0">
        <w:rPr>
          <w:rFonts w:hint="eastAsia"/>
          <w:i/>
          <w:iCs/>
          <w:color w:val="2F2F2F"/>
          <w:shd w:val="clear" w:color="auto" w:fill="FFFFFF"/>
        </w:rPr>
        <w:t>开办企业被宣告破产，开办单位没有投足的注册资金、转移财产等，怎么办？</w:t>
      </w:r>
      <w:bookmarkEnd w:id="7"/>
      <w:r w:rsidRPr="00C548C0">
        <w:rPr>
          <w:rFonts w:hint="eastAsia"/>
          <w:i/>
          <w:iCs/>
          <w:color w:val="2F2F2F"/>
          <w:shd w:val="clear" w:color="auto" w:fill="FFFFFF"/>
        </w:rPr>
        <w:t>——由清算组收回</w:t>
      </w:r>
      <w:r>
        <w:rPr>
          <w:rFonts w:hint="eastAsia"/>
          <w:color w:val="2F2F2F"/>
          <w:shd w:val="clear" w:color="auto" w:fill="FFFFFF"/>
        </w:rPr>
        <w:t>]</w:t>
      </w:r>
    </w:p>
    <w:p w14:paraId="34A83533" w14:textId="162F39D4" w:rsidR="003067CF" w:rsidRDefault="003067CF" w:rsidP="00C548C0">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第九条</w:t>
      </w:r>
      <w:r w:rsidR="00BD5936" w:rsidRPr="001D0FF5">
        <w:rPr>
          <w:rFonts w:hint="eastAsia"/>
          <w:color w:val="2F2F2F"/>
          <w:shd w:val="clear" w:color="auto" w:fill="FFFFFF"/>
        </w:rPr>
        <w:t xml:space="preserve">    </w:t>
      </w:r>
      <w:r w:rsidRPr="001D0FF5">
        <w:rPr>
          <w:rFonts w:hint="eastAsia"/>
          <w:color w:val="2F2F2F"/>
          <w:shd w:val="clear" w:color="auto" w:fill="FFFFFF"/>
        </w:rPr>
        <w:t>被开办企业向社会或者向企业内部职工集资未清偿的，在破产财产分配时，应当按照《中华人民共和国企业破产法》</w:t>
      </w:r>
      <w:commentRangeStart w:id="8"/>
      <w:r w:rsidRPr="001D0FF5">
        <w:rPr>
          <w:rFonts w:hint="eastAsia"/>
          <w:color w:val="2F2F2F"/>
          <w:shd w:val="clear" w:color="auto" w:fill="FFFFFF"/>
        </w:rPr>
        <w:t>第一百一十三条第一款第一项</w:t>
      </w:r>
      <w:commentRangeEnd w:id="8"/>
      <w:r w:rsidR="001D0FF5" w:rsidRPr="001D0FF5">
        <w:rPr>
          <w:rStyle w:val="aa"/>
          <w:rFonts w:asciiTheme="minorHAnsi" w:eastAsiaTheme="minorEastAsia" w:hAnsiTheme="minorHAnsi" w:cstheme="minorBidi"/>
          <w:kern w:val="2"/>
          <w:sz w:val="24"/>
          <w:szCs w:val="24"/>
        </w:rPr>
        <w:commentReference w:id="8"/>
      </w:r>
      <w:r w:rsidRPr="001D0FF5">
        <w:rPr>
          <w:rFonts w:hint="eastAsia"/>
          <w:color w:val="2F2F2F"/>
          <w:shd w:val="clear" w:color="auto" w:fill="FFFFFF"/>
        </w:rPr>
        <w:t>的规定予以清偿。</w:t>
      </w:r>
    </w:p>
    <w:p w14:paraId="012C290B" w14:textId="7A03E537" w:rsidR="00C548C0" w:rsidRPr="00C548C0" w:rsidRDefault="00C548C0" w:rsidP="00C548C0">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C548C0">
        <w:rPr>
          <w:rFonts w:hint="eastAsia"/>
          <w:i/>
          <w:iCs/>
          <w:color w:val="2F2F2F"/>
          <w:shd w:val="clear" w:color="auto" w:fill="FFFFFF"/>
        </w:rPr>
        <w:t>笔记：</w:t>
      </w:r>
      <w:bookmarkStart w:id="9" w:name="_Hlk79604645"/>
      <w:r w:rsidRPr="00C548C0">
        <w:rPr>
          <w:rFonts w:hint="eastAsia"/>
          <w:i/>
          <w:iCs/>
          <w:color w:val="2F2F2F"/>
          <w:shd w:val="clear" w:color="auto" w:fill="FFFFFF"/>
        </w:rPr>
        <w:t>被开办企业向社会或内部职工集资未清偿的，怎么办？</w:t>
      </w:r>
      <w:bookmarkEnd w:id="9"/>
      <w:r w:rsidRPr="00C548C0">
        <w:rPr>
          <w:rFonts w:hint="eastAsia"/>
          <w:i/>
          <w:iCs/>
          <w:color w:val="2F2F2F"/>
          <w:shd w:val="clear" w:color="auto" w:fill="FFFFFF"/>
        </w:rPr>
        <w:t>——按职工工资、社保费、法定补偿金，进行清偿——N</w:t>
      </w:r>
      <w:r w:rsidRPr="00C548C0">
        <w:rPr>
          <w:i/>
          <w:iCs/>
          <w:color w:val="2F2F2F"/>
          <w:shd w:val="clear" w:color="auto" w:fill="FFFFFF"/>
        </w:rPr>
        <w:t>OT</w:t>
      </w:r>
      <w:r w:rsidRPr="00C548C0">
        <w:rPr>
          <w:rFonts w:hint="eastAsia"/>
          <w:i/>
          <w:iCs/>
          <w:color w:val="2F2F2F"/>
          <w:shd w:val="clear" w:color="auto" w:fill="FFFFFF"/>
        </w:rPr>
        <w:t>一般债务</w:t>
      </w:r>
      <w:r>
        <w:rPr>
          <w:rFonts w:hint="eastAsia"/>
          <w:color w:val="2F2F2F"/>
          <w:shd w:val="clear" w:color="auto" w:fill="FFFFFF"/>
        </w:rPr>
        <w:t>]</w:t>
      </w:r>
    </w:p>
    <w:p w14:paraId="340DA2AB" w14:textId="77777777" w:rsidR="003067CF" w:rsidRPr="001D0FF5" w:rsidRDefault="003067CF" w:rsidP="001D0FF5">
      <w:pPr>
        <w:pStyle w:val="1"/>
        <w:spacing w:before="50" w:after="0" w:line="360" w:lineRule="auto"/>
        <w:ind w:firstLineChars="200" w:firstLine="482"/>
        <w:rPr>
          <w:sz w:val="24"/>
          <w:szCs w:val="24"/>
        </w:rPr>
      </w:pPr>
      <w:r w:rsidRPr="001D0FF5">
        <w:rPr>
          <w:rStyle w:val="a9"/>
          <w:rFonts w:hint="eastAsia"/>
          <w:b/>
          <w:bCs/>
          <w:sz w:val="24"/>
          <w:szCs w:val="24"/>
        </w:rPr>
        <w:t>三、</w:t>
      </w:r>
      <w:bookmarkStart w:id="10" w:name="_Hlk79604660"/>
      <w:r w:rsidRPr="001D0FF5">
        <w:rPr>
          <w:rStyle w:val="a9"/>
          <w:rFonts w:hint="eastAsia"/>
          <w:b/>
          <w:bCs/>
          <w:sz w:val="24"/>
          <w:szCs w:val="24"/>
        </w:rPr>
        <w:t>财产保全和执行</w:t>
      </w:r>
      <w:bookmarkEnd w:id="10"/>
    </w:p>
    <w:p w14:paraId="0A265C5B" w14:textId="25517BFD" w:rsidR="003067CF" w:rsidRDefault="003067CF" w:rsidP="00C548C0">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第十条</w:t>
      </w:r>
      <w:r w:rsidR="001D0FF5" w:rsidRPr="001D0FF5">
        <w:rPr>
          <w:rFonts w:hint="eastAsia"/>
          <w:color w:val="2F2F2F"/>
          <w:shd w:val="clear" w:color="auto" w:fill="FFFFFF"/>
        </w:rPr>
        <w:t xml:space="preserve">    </w:t>
      </w:r>
      <w:r w:rsidRPr="001D0FF5">
        <w:rPr>
          <w:rFonts w:hint="eastAsia"/>
          <w:color w:val="2F2F2F"/>
          <w:shd w:val="clear" w:color="auto" w:fill="FFFFFF"/>
        </w:rPr>
        <w:t>人民法院在审理有关移交、撤销、脱钩的企业的案件时，认定开办单位应当承担民事责任的，不得对开办单位的国库款、军费、财政经费账户、办公用房、车辆等其他办公必需品采取查封、扣押、冻结、拍卖等保全和执行措施。</w:t>
      </w:r>
    </w:p>
    <w:p w14:paraId="1F0887E1" w14:textId="0FC7395C" w:rsidR="00C548C0" w:rsidRPr="00C548C0" w:rsidRDefault="00C548C0" w:rsidP="00C548C0">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C548C0">
        <w:rPr>
          <w:rFonts w:hint="eastAsia"/>
          <w:i/>
          <w:iCs/>
          <w:color w:val="2F2F2F"/>
          <w:shd w:val="clear" w:color="auto" w:fill="FFFFFF"/>
        </w:rPr>
        <w:t>笔记：要</w:t>
      </w:r>
      <w:bookmarkStart w:id="11" w:name="_Hlk79604681"/>
      <w:r w:rsidRPr="00C548C0">
        <w:rPr>
          <w:rFonts w:hint="eastAsia"/>
          <w:i/>
          <w:iCs/>
          <w:color w:val="2F2F2F"/>
          <w:shd w:val="clear" w:color="auto" w:fill="FFFFFF"/>
        </w:rPr>
        <w:t>求开办单位承担民责，要注意什么？</w:t>
      </w:r>
      <w:bookmarkEnd w:id="11"/>
      <w:r w:rsidRPr="00C548C0">
        <w:rPr>
          <w:rFonts w:hint="eastAsia"/>
          <w:i/>
          <w:iCs/>
          <w:color w:val="2F2F2F"/>
          <w:shd w:val="clear" w:color="auto" w:fill="FFFFFF"/>
        </w:rPr>
        <w:t>——不得对国库款、军费、财政经费账户、办公用房、车辆等其他办公必需品，采取保全和执行措施</w:t>
      </w:r>
      <w:r>
        <w:rPr>
          <w:rFonts w:hint="eastAsia"/>
          <w:color w:val="2F2F2F"/>
          <w:shd w:val="clear" w:color="auto" w:fill="FFFFFF"/>
        </w:rPr>
        <w:t>]</w:t>
      </w:r>
    </w:p>
    <w:p w14:paraId="7CB1C78D" w14:textId="77777777" w:rsidR="003067CF" w:rsidRPr="001D0FF5" w:rsidRDefault="003067CF" w:rsidP="001D0FF5">
      <w:pPr>
        <w:pStyle w:val="1"/>
        <w:spacing w:before="50" w:after="0" w:line="360" w:lineRule="auto"/>
        <w:ind w:firstLineChars="200" w:firstLine="482"/>
        <w:rPr>
          <w:sz w:val="24"/>
          <w:szCs w:val="24"/>
        </w:rPr>
      </w:pPr>
      <w:r w:rsidRPr="001D0FF5">
        <w:rPr>
          <w:rStyle w:val="a9"/>
          <w:rFonts w:hint="eastAsia"/>
          <w:b/>
          <w:bCs/>
          <w:sz w:val="24"/>
          <w:szCs w:val="24"/>
        </w:rPr>
        <w:t>四、适用范围</w:t>
      </w:r>
    </w:p>
    <w:p w14:paraId="4B416AC7" w14:textId="70A7098C" w:rsidR="003067CF" w:rsidRDefault="003067CF" w:rsidP="00C548C0">
      <w:pPr>
        <w:pStyle w:val="a8"/>
        <w:shd w:val="clear" w:color="auto" w:fill="FFFFFF"/>
        <w:spacing w:beforeLines="50" w:before="156" w:beforeAutospacing="0" w:after="0" w:afterAutospacing="0" w:line="360" w:lineRule="auto"/>
        <w:ind w:firstLine="480"/>
        <w:jc w:val="both"/>
        <w:rPr>
          <w:color w:val="2F2F2F"/>
          <w:shd w:val="clear" w:color="auto" w:fill="FFFFFF"/>
        </w:rPr>
      </w:pPr>
      <w:r w:rsidRPr="001D0FF5">
        <w:rPr>
          <w:rFonts w:hint="eastAsia"/>
          <w:b/>
          <w:color w:val="2F2F2F"/>
          <w:shd w:val="clear" w:color="auto" w:fill="FFFFFF"/>
        </w:rPr>
        <w:t>第十一条</w:t>
      </w:r>
      <w:r w:rsidR="001D0FF5" w:rsidRPr="001D0FF5">
        <w:rPr>
          <w:rFonts w:hint="eastAsia"/>
          <w:color w:val="2F2F2F"/>
          <w:shd w:val="clear" w:color="auto" w:fill="FFFFFF"/>
        </w:rPr>
        <w:t xml:space="preserve">    </w:t>
      </w:r>
      <w:r w:rsidRPr="001D0FF5">
        <w:rPr>
          <w:rFonts w:hint="eastAsia"/>
          <w:color w:val="2F2F2F"/>
          <w:shd w:val="clear" w:color="auto" w:fill="FFFFFF"/>
        </w:rPr>
        <w:t>本规定仅适用于审理此次军队、武警部队、政法机关移交、撤销企业和与党政机关脱钩的企业所发生的债务纠纷案件和破产案件。</w:t>
      </w:r>
    </w:p>
    <w:p w14:paraId="65184F4C" w14:textId="57D2A3F6" w:rsidR="00C548C0" w:rsidRPr="00C548C0" w:rsidRDefault="00C548C0" w:rsidP="00C548C0">
      <w:pPr>
        <w:pStyle w:val="a8"/>
        <w:shd w:val="clear" w:color="auto" w:fill="FFFFFF"/>
        <w:spacing w:beforeLines="50" w:before="156" w:beforeAutospacing="0" w:after="0" w:afterAutospacing="0" w:line="360" w:lineRule="auto"/>
        <w:ind w:firstLine="480"/>
        <w:jc w:val="both"/>
        <w:rPr>
          <w:rFonts w:hint="eastAsia"/>
          <w:color w:val="333333"/>
        </w:rPr>
      </w:pPr>
      <w:r>
        <w:rPr>
          <w:color w:val="2F2F2F"/>
          <w:shd w:val="clear" w:color="auto" w:fill="FFFFFF"/>
        </w:rPr>
        <w:t>[</w:t>
      </w:r>
      <w:r w:rsidRPr="003A28BE">
        <w:rPr>
          <w:rFonts w:hint="eastAsia"/>
          <w:i/>
          <w:iCs/>
          <w:color w:val="2F2F2F"/>
          <w:shd w:val="clear" w:color="auto" w:fill="FFFFFF"/>
        </w:rPr>
        <w:t>笔记：</w:t>
      </w:r>
      <w:bookmarkStart w:id="12" w:name="_Hlk79604711"/>
      <w:r w:rsidRPr="003A28BE">
        <w:rPr>
          <w:rFonts w:hint="eastAsia"/>
          <w:i/>
          <w:iCs/>
          <w:color w:val="2F2F2F"/>
          <w:shd w:val="clear" w:color="auto" w:fill="FFFFFF"/>
        </w:rPr>
        <w:t>本规定适用于哪些案件？</w:t>
      </w:r>
      <w:bookmarkEnd w:id="12"/>
      <w:r w:rsidRPr="003A28BE">
        <w:rPr>
          <w:rFonts w:hint="eastAsia"/>
          <w:i/>
          <w:iCs/>
          <w:color w:val="2F2F2F"/>
          <w:shd w:val="clear" w:color="auto" w:fill="FFFFFF"/>
        </w:rPr>
        <w:t>——仅</w:t>
      </w:r>
      <w:r w:rsidRPr="00C548C0">
        <w:rPr>
          <w:rFonts w:hint="eastAsia"/>
          <w:i/>
          <w:iCs/>
          <w:color w:val="2F2F2F"/>
          <w:shd w:val="clear" w:color="auto" w:fill="FFFFFF"/>
        </w:rPr>
        <w:t>适用于军队、武警、政法机关移交、撤销企业和与党政机关脱钩的企业所发生的债务纠纷案件和破产案件</w:t>
      </w:r>
      <w:r>
        <w:rPr>
          <w:rFonts w:hint="eastAsia"/>
          <w:color w:val="2F2F2F"/>
          <w:shd w:val="clear" w:color="auto" w:fill="FFFFFF"/>
        </w:rPr>
        <w:t>]</w:t>
      </w:r>
    </w:p>
    <w:p w14:paraId="27AA2631" w14:textId="77777777" w:rsidR="003067CF" w:rsidRPr="001D0FF5" w:rsidRDefault="003067CF" w:rsidP="001D0FF5">
      <w:pPr>
        <w:spacing w:beforeLines="50" w:before="156" w:line="360" w:lineRule="auto"/>
        <w:rPr>
          <w:sz w:val="24"/>
          <w:szCs w:val="24"/>
        </w:rPr>
      </w:pPr>
    </w:p>
    <w:p w14:paraId="4587EDBB" w14:textId="77777777" w:rsidR="003067CF" w:rsidRPr="003067CF" w:rsidRDefault="003067CF" w:rsidP="003067CF">
      <w:pPr>
        <w:spacing w:beforeLines="50" w:before="156" w:line="360" w:lineRule="auto"/>
        <w:rPr>
          <w:sz w:val="24"/>
          <w:szCs w:val="24"/>
        </w:rPr>
      </w:pPr>
    </w:p>
    <w:sectPr w:rsidR="003067CF" w:rsidRPr="003067CF">
      <w:footerReference w:type="default" r:id="rId10"/>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OS" w:date="2021-04-29T16:19:00Z" w:initials="O">
    <w:p w14:paraId="0AB8072A" w14:textId="3CD06157" w:rsidR="00BD5936" w:rsidRDefault="00BD5936">
      <w:pPr>
        <w:pStyle w:val="ab"/>
      </w:pPr>
      <w:r>
        <w:rPr>
          <w:rStyle w:val="aa"/>
        </w:rPr>
        <w:annotationRef/>
      </w:r>
      <w:hyperlink r:id="rId1" w:history="1">
        <w:r w:rsidRPr="00171363">
          <w:rPr>
            <w:rStyle w:val="a7"/>
            <w:rFonts w:asciiTheme="minorEastAsia" w:hAnsiTheme="minorEastAsia" w:cs="宋体"/>
            <w:b/>
            <w:bCs/>
            <w:kern w:val="0"/>
            <w:sz w:val="24"/>
            <w:szCs w:val="24"/>
          </w:rPr>
          <w:t>第六十条</w:t>
        </w:r>
      </w:hyperlink>
      <w:r w:rsidRPr="004C2A12">
        <w:rPr>
          <w:rFonts w:asciiTheme="minorEastAsia" w:hAnsiTheme="minorEastAsia" w:cs="宋体"/>
          <w:color w:val="000000" w:themeColor="text1"/>
          <w:kern w:val="0"/>
          <w:sz w:val="24"/>
          <w:szCs w:val="24"/>
        </w:rPr>
        <w:t>  法人以其全部财产独立承担民事责任。</w:t>
      </w:r>
    </w:p>
  </w:comment>
  <w:comment w:id="1" w:author="OS" w:date="2021-04-29T16:21:00Z" w:initials="O">
    <w:p w14:paraId="50F77CC5" w14:textId="5099E502" w:rsidR="00BD5936" w:rsidRPr="00BD5936" w:rsidRDefault="00BD5936" w:rsidP="00BD5936">
      <w:pPr>
        <w:widowControl/>
        <w:shd w:val="clear" w:color="auto" w:fill="FFFFFF"/>
        <w:spacing w:beforeLines="50" w:before="156" w:line="360" w:lineRule="auto"/>
        <w:ind w:firstLine="480"/>
        <w:rPr>
          <w:rFonts w:ascii="宋体" w:eastAsia="宋体" w:hAnsi="宋体" w:cs="宋体"/>
          <w:color w:val="333333"/>
          <w:kern w:val="0"/>
          <w:sz w:val="24"/>
          <w:szCs w:val="24"/>
        </w:rPr>
      </w:pPr>
      <w:r>
        <w:rPr>
          <w:rStyle w:val="aa"/>
        </w:rPr>
        <w:annotationRef/>
      </w:r>
      <w:hyperlink r:id="rId2" w:history="1">
        <w:r w:rsidRPr="00171363">
          <w:rPr>
            <w:rStyle w:val="a7"/>
            <w:rFonts w:ascii="宋体" w:eastAsia="宋体" w:hAnsi="宋体" w:cs="宋体" w:hint="eastAsia"/>
            <w:kern w:val="0"/>
            <w:sz w:val="24"/>
            <w:szCs w:val="24"/>
          </w:rPr>
          <w:t>（</w:t>
        </w:r>
        <w:r w:rsidRPr="00171363">
          <w:rPr>
            <w:rStyle w:val="a7"/>
            <w:rFonts w:ascii="宋体" w:eastAsia="宋体" w:hAnsi="宋体" w:cs="宋体" w:hint="eastAsia"/>
            <w:kern w:val="0"/>
            <w:sz w:val="24"/>
            <w:szCs w:val="24"/>
          </w:rPr>
          <w:t>七）</w:t>
        </w:r>
      </w:hyperlink>
      <w:r w:rsidRPr="007723F4">
        <w:rPr>
          <w:rFonts w:ascii="宋体" w:eastAsia="宋体" w:hAnsi="宋体" w:cs="宋体" w:hint="eastAsia"/>
          <w:color w:val="333333"/>
          <w:kern w:val="0"/>
          <w:sz w:val="24"/>
          <w:szCs w:val="24"/>
        </w:rPr>
        <w:t>有符合规定数额并与经营范围相适应的注册资金，国家对企业注册资金数额有专项规定的按规定执行；</w:t>
      </w:r>
    </w:p>
  </w:comment>
  <w:comment w:id="8" w:author="OS" w:date="2021-04-29T16:29:00Z" w:initials="O">
    <w:p w14:paraId="417A7958" w14:textId="1ECDEBCE" w:rsidR="001D0FF5" w:rsidRDefault="001D0FF5">
      <w:pPr>
        <w:pStyle w:val="ab"/>
      </w:pPr>
      <w:r>
        <w:rPr>
          <w:rStyle w:val="aa"/>
        </w:rPr>
        <w:annotationRef/>
      </w:r>
      <w:r w:rsidRPr="001D0FF5">
        <w:rPr>
          <w:rFonts w:ascii="宋体" w:eastAsia="宋体" w:hAnsi="宋体" w:cs="宋体" w:hint="eastAsia"/>
          <w:color w:val="333333"/>
          <w:kern w:val="0"/>
          <w:sz w:val="24"/>
          <w:szCs w:val="24"/>
        </w:rPr>
        <w:t xml:space="preserve"> </w:t>
      </w:r>
      <w:hyperlink r:id="rId3" w:history="1">
        <w:r w:rsidRPr="00C548C0">
          <w:rPr>
            <w:rStyle w:val="a7"/>
            <w:rFonts w:ascii="宋体" w:eastAsia="宋体" w:hAnsi="宋体" w:cs="宋体" w:hint="eastAsia"/>
            <w:kern w:val="0"/>
            <w:sz w:val="24"/>
            <w:szCs w:val="24"/>
          </w:rPr>
          <w:t>（</w:t>
        </w:r>
        <w:r w:rsidRPr="00C548C0">
          <w:rPr>
            <w:rStyle w:val="a7"/>
            <w:rFonts w:ascii="宋体" w:eastAsia="宋体" w:hAnsi="宋体" w:cs="宋体" w:hint="eastAsia"/>
            <w:kern w:val="0"/>
            <w:sz w:val="24"/>
            <w:szCs w:val="24"/>
          </w:rPr>
          <w:t>一）</w:t>
        </w:r>
      </w:hyperlink>
      <w:r w:rsidRPr="001D0FF5">
        <w:rPr>
          <w:rFonts w:ascii="宋体" w:eastAsia="宋体" w:hAnsi="宋体" w:cs="宋体" w:hint="eastAsia"/>
          <w:color w:val="333333"/>
          <w:kern w:val="0"/>
          <w:sz w:val="24"/>
          <w:szCs w:val="24"/>
        </w:rPr>
        <w:t>破产人所欠职工的工资和医疗、伤残补助、抚恤费用，所欠的应当划入职工个人账户的基本养老保险、基本医疗保险费用，以及法律、行政法规规定应当支付给职工的补偿金；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AB8072A" w15:done="0"/>
  <w15:commentEx w15:paraId="50F77CC5" w15:done="0"/>
  <w15:commentEx w15:paraId="417A795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B8072A" w16cid:durableId="24BE8EE7"/>
  <w16cid:commentId w16cid:paraId="50F77CC5" w16cid:durableId="24BE8EE8"/>
  <w16cid:commentId w16cid:paraId="417A7958" w16cid:durableId="24BE8E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DE948" w14:textId="77777777" w:rsidR="008F29CC" w:rsidRDefault="008F29CC" w:rsidP="003067CF">
      <w:r>
        <w:separator/>
      </w:r>
    </w:p>
  </w:endnote>
  <w:endnote w:type="continuationSeparator" w:id="0">
    <w:p w14:paraId="44F1FC5B" w14:textId="77777777" w:rsidR="008F29CC" w:rsidRDefault="008F29CC" w:rsidP="00306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765912"/>
      <w:docPartObj>
        <w:docPartGallery w:val="Page Numbers (Bottom of Page)"/>
        <w:docPartUnique/>
      </w:docPartObj>
    </w:sdtPr>
    <w:sdtEndPr/>
    <w:sdtContent>
      <w:sdt>
        <w:sdtPr>
          <w:id w:val="-1669238322"/>
          <w:docPartObj>
            <w:docPartGallery w:val="Page Numbers (Top of Page)"/>
            <w:docPartUnique/>
          </w:docPartObj>
        </w:sdtPr>
        <w:sdtEndPr/>
        <w:sdtContent>
          <w:p w14:paraId="04DBBBA4" w14:textId="77777777" w:rsidR="001D0FF5" w:rsidRDefault="001D0FF5">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7CBA2664" w14:textId="77777777" w:rsidR="001D0FF5" w:rsidRDefault="001D0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29F1D" w14:textId="77777777" w:rsidR="008F29CC" w:rsidRDefault="008F29CC" w:rsidP="003067CF">
      <w:r>
        <w:separator/>
      </w:r>
    </w:p>
  </w:footnote>
  <w:footnote w:type="continuationSeparator" w:id="0">
    <w:p w14:paraId="0E1A482C" w14:textId="77777777" w:rsidR="008F29CC" w:rsidRDefault="008F29CC" w:rsidP="003067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48A8"/>
    <w:rsid w:val="00171363"/>
    <w:rsid w:val="001D0FF5"/>
    <w:rsid w:val="002448A8"/>
    <w:rsid w:val="00291F05"/>
    <w:rsid w:val="003067CF"/>
    <w:rsid w:val="003A28BE"/>
    <w:rsid w:val="003C0A0A"/>
    <w:rsid w:val="004538A5"/>
    <w:rsid w:val="006D1678"/>
    <w:rsid w:val="008F29CC"/>
    <w:rsid w:val="008F7F2B"/>
    <w:rsid w:val="00BD5936"/>
    <w:rsid w:val="00C5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0A7E5"/>
  <w15:docId w15:val="{666D68D5-FECD-413E-9225-1EEBEE53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D593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7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067CF"/>
    <w:rPr>
      <w:sz w:val="18"/>
      <w:szCs w:val="18"/>
    </w:rPr>
  </w:style>
  <w:style w:type="paragraph" w:styleId="a5">
    <w:name w:val="footer"/>
    <w:basedOn w:val="a"/>
    <w:link w:val="a6"/>
    <w:uiPriority w:val="99"/>
    <w:unhideWhenUsed/>
    <w:rsid w:val="003067CF"/>
    <w:pPr>
      <w:tabs>
        <w:tab w:val="center" w:pos="4153"/>
        <w:tab w:val="right" w:pos="8306"/>
      </w:tabs>
      <w:snapToGrid w:val="0"/>
      <w:jc w:val="left"/>
    </w:pPr>
    <w:rPr>
      <w:sz w:val="18"/>
      <w:szCs w:val="18"/>
    </w:rPr>
  </w:style>
  <w:style w:type="character" w:customStyle="1" w:styleId="a6">
    <w:name w:val="页脚 字符"/>
    <w:basedOn w:val="a0"/>
    <w:link w:val="a5"/>
    <w:uiPriority w:val="99"/>
    <w:rsid w:val="003067CF"/>
    <w:rPr>
      <w:sz w:val="18"/>
      <w:szCs w:val="18"/>
    </w:rPr>
  </w:style>
  <w:style w:type="character" w:styleId="a7">
    <w:name w:val="Hyperlink"/>
    <w:basedOn w:val="a0"/>
    <w:uiPriority w:val="99"/>
    <w:unhideWhenUsed/>
    <w:rsid w:val="003067CF"/>
    <w:rPr>
      <w:color w:val="0000FF" w:themeColor="hyperlink"/>
      <w:u w:val="single"/>
    </w:rPr>
  </w:style>
  <w:style w:type="paragraph" w:styleId="a8">
    <w:name w:val="Normal (Web)"/>
    <w:basedOn w:val="a"/>
    <w:uiPriority w:val="99"/>
    <w:semiHidden/>
    <w:unhideWhenUsed/>
    <w:rsid w:val="003067CF"/>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3067CF"/>
    <w:rPr>
      <w:b/>
      <w:bCs/>
    </w:rPr>
  </w:style>
  <w:style w:type="character" w:customStyle="1" w:styleId="10">
    <w:name w:val="标题 1 字符"/>
    <w:basedOn w:val="a0"/>
    <w:link w:val="1"/>
    <w:uiPriority w:val="9"/>
    <w:rsid w:val="00BD5936"/>
    <w:rPr>
      <w:b/>
      <w:bCs/>
      <w:kern w:val="44"/>
      <w:sz w:val="44"/>
      <w:szCs w:val="44"/>
    </w:rPr>
  </w:style>
  <w:style w:type="character" w:styleId="aa">
    <w:name w:val="annotation reference"/>
    <w:basedOn w:val="a0"/>
    <w:uiPriority w:val="99"/>
    <w:semiHidden/>
    <w:unhideWhenUsed/>
    <w:rsid w:val="00BD5936"/>
    <w:rPr>
      <w:sz w:val="21"/>
      <w:szCs w:val="21"/>
    </w:rPr>
  </w:style>
  <w:style w:type="paragraph" w:styleId="ab">
    <w:name w:val="annotation text"/>
    <w:basedOn w:val="a"/>
    <w:link w:val="ac"/>
    <w:uiPriority w:val="99"/>
    <w:semiHidden/>
    <w:unhideWhenUsed/>
    <w:rsid w:val="00BD5936"/>
    <w:pPr>
      <w:jc w:val="left"/>
    </w:pPr>
  </w:style>
  <w:style w:type="character" w:customStyle="1" w:styleId="ac">
    <w:name w:val="批注文字 字符"/>
    <w:basedOn w:val="a0"/>
    <w:link w:val="ab"/>
    <w:uiPriority w:val="99"/>
    <w:semiHidden/>
    <w:rsid w:val="00BD5936"/>
  </w:style>
  <w:style w:type="paragraph" w:styleId="ad">
    <w:name w:val="annotation subject"/>
    <w:basedOn w:val="ab"/>
    <w:next w:val="ab"/>
    <w:link w:val="ae"/>
    <w:uiPriority w:val="99"/>
    <w:semiHidden/>
    <w:unhideWhenUsed/>
    <w:rsid w:val="00BD5936"/>
    <w:rPr>
      <w:b/>
      <w:bCs/>
    </w:rPr>
  </w:style>
  <w:style w:type="character" w:customStyle="1" w:styleId="ae">
    <w:name w:val="批注主题 字符"/>
    <w:basedOn w:val="ac"/>
    <w:link w:val="ad"/>
    <w:uiPriority w:val="99"/>
    <w:semiHidden/>
    <w:rsid w:val="00BD5936"/>
    <w:rPr>
      <w:b/>
      <w:bCs/>
    </w:rPr>
  </w:style>
  <w:style w:type="paragraph" w:styleId="af">
    <w:name w:val="Balloon Text"/>
    <w:basedOn w:val="a"/>
    <w:link w:val="af0"/>
    <w:uiPriority w:val="99"/>
    <w:semiHidden/>
    <w:unhideWhenUsed/>
    <w:rsid w:val="00BD5936"/>
    <w:rPr>
      <w:sz w:val="18"/>
      <w:szCs w:val="18"/>
    </w:rPr>
  </w:style>
  <w:style w:type="character" w:customStyle="1" w:styleId="af0">
    <w:name w:val="批注框文本 字符"/>
    <w:basedOn w:val="a0"/>
    <w:link w:val="af"/>
    <w:uiPriority w:val="99"/>
    <w:semiHidden/>
    <w:rsid w:val="00BD5936"/>
    <w:rPr>
      <w:sz w:val="18"/>
      <w:szCs w:val="18"/>
    </w:rPr>
  </w:style>
  <w:style w:type="character" w:styleId="af1">
    <w:name w:val="Unresolved Mention"/>
    <w:basedOn w:val="a0"/>
    <w:uiPriority w:val="99"/>
    <w:semiHidden/>
    <w:unhideWhenUsed/>
    <w:rsid w:val="001713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15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sfb86.com/index/News/detail/newsid/8881.html" TargetMode="External"/><Relationship Id="rId2" Type="http://schemas.openxmlformats.org/officeDocument/2006/relationships/hyperlink" Target="http://ssfb86.com/index/News/detail/newsid/8187.html" TargetMode="External"/><Relationship Id="rId1" Type="http://schemas.openxmlformats.org/officeDocument/2006/relationships/hyperlink" Target="http://ssfb86.com/index/News/detail/newsid/7295.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fb86.com/index/News/detail/newsid/8567.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302</Words>
  <Characters>1726</Characters>
  <Application>Microsoft Office Word</Application>
  <DocSecurity>0</DocSecurity>
  <Lines>14</Lines>
  <Paragraphs>4</Paragraphs>
  <ScaleCrop>false</ScaleCrop>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Windows 用户</cp:lastModifiedBy>
  <cp:revision>8</cp:revision>
  <dcterms:created xsi:type="dcterms:W3CDTF">2021-04-16T12:53:00Z</dcterms:created>
  <dcterms:modified xsi:type="dcterms:W3CDTF">2021-08-11T12:06:00Z</dcterms:modified>
</cp:coreProperties>
</file>