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E79" w14:textId="6AC19C49" w:rsidR="006853B2" w:rsidRPr="00CC0838" w:rsidRDefault="006853B2" w:rsidP="007D7D01">
      <w:pPr>
        <w:spacing w:beforeLines="50" w:before="156" w:line="480" w:lineRule="atLeast"/>
        <w:rPr>
          <w:rFonts w:ascii="宋体" w:eastAsia="宋体" w:hAnsi="宋体"/>
          <w:color w:val="000000" w:themeColor="text1"/>
          <w:sz w:val="24"/>
          <w:szCs w:val="24"/>
        </w:rPr>
      </w:pPr>
    </w:p>
    <w:p w14:paraId="18815AE9" w14:textId="001C9282" w:rsidR="001B0979" w:rsidRPr="00593C16" w:rsidRDefault="00AB3988" w:rsidP="001B0979">
      <w:pPr>
        <w:pStyle w:val="a3"/>
        <w:shd w:val="clear" w:color="auto" w:fill="FFFFFF"/>
        <w:spacing w:beforeLines="50" w:before="156" w:line="480" w:lineRule="atLeast"/>
        <w:ind w:firstLine="482"/>
        <w:jc w:val="center"/>
        <w:rPr>
          <w:rFonts w:hint="eastAsia"/>
          <w:b/>
          <w:bCs/>
          <w:color w:val="FF0000"/>
          <w:sz w:val="44"/>
          <w:szCs w:val="44"/>
        </w:rPr>
      </w:pPr>
      <w:r w:rsidRPr="00593C16">
        <w:rPr>
          <w:b/>
          <w:bCs/>
          <w:color w:val="FF0000"/>
          <w:sz w:val="44"/>
          <w:szCs w:val="44"/>
        </w:rPr>
        <w:t>5</w:t>
      </w:r>
      <w:r w:rsidR="008D5C7D" w:rsidRPr="00593C16">
        <w:rPr>
          <w:b/>
          <w:bCs/>
          <w:color w:val="FF0000"/>
          <w:sz w:val="44"/>
          <w:szCs w:val="44"/>
        </w:rPr>
        <w:t>.</w:t>
      </w:r>
      <w:r w:rsidR="002D5F4B" w:rsidRPr="00593C16">
        <w:rPr>
          <w:b/>
          <w:bCs/>
          <w:color w:val="FF0000"/>
          <w:sz w:val="44"/>
          <w:szCs w:val="44"/>
        </w:rPr>
        <w:t>4</w:t>
      </w:r>
      <w:r w:rsidR="003811BF" w:rsidRPr="00593C16">
        <w:rPr>
          <w:b/>
          <w:bCs/>
          <w:color w:val="FF0000"/>
          <w:sz w:val="44"/>
          <w:szCs w:val="44"/>
        </w:rPr>
        <w:t>.</w:t>
      </w:r>
      <w:r w:rsidR="00320978" w:rsidRPr="00593C16">
        <w:rPr>
          <w:b/>
          <w:bCs/>
          <w:color w:val="FF0000"/>
          <w:sz w:val="44"/>
          <w:szCs w:val="44"/>
        </w:rPr>
        <w:t>5</w:t>
      </w:r>
      <w:r w:rsidR="005037B6" w:rsidRPr="00593C16">
        <w:rPr>
          <w:b/>
          <w:bCs/>
          <w:color w:val="FF0000"/>
          <w:sz w:val="44"/>
          <w:szCs w:val="44"/>
        </w:rPr>
        <w:t xml:space="preserve">  </w:t>
      </w:r>
      <w:r w:rsidR="00064F6A" w:rsidRPr="00593C16">
        <w:rPr>
          <w:rFonts w:hint="eastAsia"/>
          <w:b/>
          <w:bCs/>
          <w:color w:val="FF0000"/>
          <w:sz w:val="44"/>
          <w:szCs w:val="44"/>
        </w:rPr>
        <w:t>其他：福彩、体彩、政府性基金和行政事业性收费</w:t>
      </w:r>
      <w:r w:rsidR="00593C16">
        <w:rPr>
          <w:rFonts w:hint="eastAsia"/>
          <w:b/>
          <w:bCs/>
          <w:color w:val="FF0000"/>
          <w:sz w:val="44"/>
          <w:szCs w:val="44"/>
        </w:rPr>
        <w:t>、法律援助补贴</w:t>
      </w:r>
    </w:p>
    <w:p w14:paraId="0CAFC6FC" w14:textId="6D9AD685" w:rsidR="008D5C7D" w:rsidRDefault="008D5C7D" w:rsidP="007D7D01">
      <w:pPr>
        <w:pStyle w:val="a3"/>
        <w:shd w:val="clear" w:color="auto" w:fill="FFFFFF"/>
        <w:spacing w:beforeLines="50" w:before="156" w:line="480" w:lineRule="atLeast"/>
        <w:ind w:firstLine="482"/>
        <w:jc w:val="center"/>
        <w:rPr>
          <w:color w:val="000000" w:themeColor="text1"/>
          <w:sz w:val="44"/>
          <w:szCs w:val="44"/>
        </w:rPr>
      </w:pPr>
    </w:p>
    <w:p w14:paraId="06EA37C8" w14:textId="77777777" w:rsidR="00BF555D" w:rsidRPr="00BF555D" w:rsidRDefault="00BF555D" w:rsidP="00BF555D">
      <w:pPr>
        <w:pStyle w:val="1"/>
        <w:spacing w:beforeLines="50" w:before="156" w:after="0" w:line="480" w:lineRule="atLeast"/>
        <w:rPr>
          <w:sz w:val="24"/>
          <w:szCs w:val="24"/>
        </w:rPr>
      </w:pPr>
      <w:bookmarkStart w:id="0" w:name="_Toc12895064"/>
      <w:r w:rsidRPr="00BF555D">
        <w:rPr>
          <w:rFonts w:hint="eastAsia"/>
          <w:sz w:val="24"/>
          <w:szCs w:val="24"/>
        </w:rPr>
        <w:t>一、</w:t>
      </w:r>
      <w:r w:rsidRPr="00BF555D">
        <w:rPr>
          <w:sz w:val="24"/>
          <w:szCs w:val="24"/>
        </w:rPr>
        <w:t>福利彩票、体育彩票的发行收入。</w:t>
      </w:r>
      <w:bookmarkEnd w:id="0"/>
    </w:p>
    <w:p w14:paraId="626AB1EB" w14:textId="0E6A588E" w:rsidR="00BF555D" w:rsidRPr="00BF555D" w:rsidRDefault="00BF555D" w:rsidP="00BF555D">
      <w:pPr>
        <w:widowControl/>
        <w:spacing w:beforeLines="50" w:before="156" w:line="480" w:lineRule="atLeast"/>
        <w:jc w:val="right"/>
        <w:rPr>
          <w:rFonts w:asciiTheme="minorEastAsia" w:hAnsiTheme="minorEastAsia" w:cs="宋体"/>
          <w:color w:val="000000" w:themeColor="text1"/>
          <w:kern w:val="0"/>
          <w:sz w:val="24"/>
          <w:szCs w:val="24"/>
        </w:rPr>
      </w:pPr>
      <w:r w:rsidRPr="00BF555D">
        <w:rPr>
          <w:rFonts w:asciiTheme="minorEastAsia" w:hAnsiTheme="minorEastAsia" w:cs="宋体" w:hint="eastAsia"/>
          <w:color w:val="000000" w:themeColor="text1"/>
          <w:kern w:val="0"/>
          <w:sz w:val="24"/>
          <w:szCs w:val="24"/>
        </w:rPr>
        <w:t>（</w:t>
      </w:r>
      <w:hyperlink r:id="rId7" w:history="1">
        <w:r w:rsidR="00B615D0">
          <w:rPr>
            <w:rStyle w:val="a4"/>
            <w:rFonts w:asciiTheme="minorEastAsia" w:hAnsiTheme="minorEastAsia" w:cs="宋体" w:hint="eastAsia"/>
            <w:kern w:val="0"/>
            <w:sz w:val="24"/>
            <w:szCs w:val="24"/>
          </w:rPr>
          <w:t>财税〔2016〕36号附件3</w:t>
        </w:r>
      </w:hyperlink>
      <w:r w:rsidRPr="00BF555D">
        <w:rPr>
          <w:rFonts w:asciiTheme="minorEastAsia" w:hAnsiTheme="minorEastAsia" w:cs="宋体" w:hint="eastAsia"/>
          <w:color w:val="000000" w:themeColor="text1"/>
          <w:kern w:val="0"/>
          <w:sz w:val="24"/>
          <w:szCs w:val="24"/>
        </w:rPr>
        <w:t>第一条第三十二款）</w:t>
      </w:r>
    </w:p>
    <w:p w14:paraId="32388267" w14:textId="77777777" w:rsidR="00BF555D" w:rsidRPr="00BF555D" w:rsidRDefault="00BF555D" w:rsidP="00BF555D">
      <w:pPr>
        <w:pStyle w:val="1"/>
        <w:spacing w:beforeLines="50" w:before="156" w:after="0" w:line="480" w:lineRule="atLeast"/>
        <w:rPr>
          <w:sz w:val="24"/>
          <w:szCs w:val="24"/>
        </w:rPr>
      </w:pPr>
      <w:bookmarkStart w:id="1" w:name="_Toc12895065"/>
      <w:r w:rsidRPr="00BF555D">
        <w:rPr>
          <w:rFonts w:hint="eastAsia"/>
          <w:sz w:val="24"/>
          <w:szCs w:val="24"/>
        </w:rPr>
        <w:t>二、</w:t>
      </w:r>
      <w:r w:rsidRPr="00BF555D">
        <w:rPr>
          <w:sz w:val="24"/>
          <w:szCs w:val="24"/>
        </w:rPr>
        <w:t>政府性基金和行政事业性收费</w:t>
      </w:r>
      <w:bookmarkEnd w:id="1"/>
    </w:p>
    <w:p w14:paraId="3CEF70D3" w14:textId="77777777" w:rsidR="00BF555D" w:rsidRPr="00BF555D" w:rsidRDefault="00BF555D" w:rsidP="00BF555D">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BF555D">
        <w:rPr>
          <w:rFonts w:asciiTheme="minorEastAsia" w:eastAsiaTheme="minorEastAsia" w:hAnsiTheme="minorEastAsia"/>
          <w:color w:val="000000" w:themeColor="text1"/>
        </w:rPr>
        <w:t>行政单位之外的其他单位收取的符合《试点实施办法》第十条规定条件的政府性基金和行政事业性收费。</w:t>
      </w:r>
    </w:p>
    <w:p w14:paraId="69224252" w14:textId="632D3EFF" w:rsidR="001B0979" w:rsidRDefault="00BF555D" w:rsidP="00BF555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BF555D">
        <w:rPr>
          <w:rFonts w:asciiTheme="minorEastAsia" w:hAnsiTheme="minorEastAsia" w:cs="宋体" w:hint="eastAsia"/>
          <w:color w:val="000000" w:themeColor="text1"/>
          <w:kern w:val="0"/>
          <w:sz w:val="24"/>
          <w:szCs w:val="24"/>
        </w:rPr>
        <w:t>（</w:t>
      </w:r>
      <w:hyperlink r:id="rId8" w:history="1">
        <w:r w:rsidR="00B615D0">
          <w:rPr>
            <w:rStyle w:val="a4"/>
            <w:rFonts w:asciiTheme="minorEastAsia" w:hAnsiTheme="minorEastAsia" w:cs="宋体" w:hint="eastAsia"/>
            <w:kern w:val="0"/>
            <w:sz w:val="24"/>
            <w:szCs w:val="24"/>
          </w:rPr>
          <w:t>财税〔2016〕36号附件3</w:t>
        </w:r>
      </w:hyperlink>
      <w:r w:rsidRPr="00BF555D">
        <w:rPr>
          <w:rFonts w:asciiTheme="minorEastAsia" w:hAnsiTheme="minorEastAsia" w:cs="宋体" w:hint="eastAsia"/>
          <w:color w:val="000000" w:themeColor="text1"/>
          <w:kern w:val="0"/>
          <w:sz w:val="24"/>
          <w:szCs w:val="24"/>
        </w:rPr>
        <w:t>第一条第十三款）</w:t>
      </w:r>
    </w:p>
    <w:p w14:paraId="224F6412" w14:textId="029A6923" w:rsidR="00593C16" w:rsidRPr="00593C16" w:rsidRDefault="00593C16" w:rsidP="00593C16">
      <w:pPr>
        <w:pStyle w:val="1"/>
        <w:spacing w:beforeLines="50" w:before="156" w:after="0" w:line="480" w:lineRule="atLeast"/>
        <w:rPr>
          <w:sz w:val="24"/>
          <w:szCs w:val="24"/>
        </w:rPr>
      </w:pPr>
      <w:r w:rsidRPr="00593C16">
        <w:rPr>
          <w:rFonts w:hint="eastAsia"/>
          <w:sz w:val="24"/>
          <w:szCs w:val="24"/>
        </w:rPr>
        <w:t>三、法律援助补贴</w:t>
      </w:r>
    </w:p>
    <w:p w14:paraId="07738563" w14:textId="77777777" w:rsidR="00593C16" w:rsidRPr="00E622F5" w:rsidRDefault="00593C16" w:rsidP="00593C16">
      <w:pPr>
        <w:spacing w:beforeLines="50" w:before="156" w:line="360" w:lineRule="auto"/>
        <w:ind w:firstLineChars="200" w:firstLine="480"/>
        <w:rPr>
          <w:color w:val="000000"/>
          <w:sz w:val="24"/>
          <w:szCs w:val="24"/>
          <w:shd w:val="clear" w:color="auto" w:fill="FFFFFF"/>
        </w:rPr>
      </w:pPr>
      <w:r w:rsidRPr="00E622F5">
        <w:rPr>
          <w:rFonts w:hint="eastAsia"/>
          <w:color w:val="000000"/>
          <w:sz w:val="24"/>
          <w:szCs w:val="24"/>
          <w:shd w:val="clear" w:color="auto" w:fill="FFFFFF"/>
        </w:rPr>
        <w:t>法律援助机构应当依照有关规定及时向法律援助人员支付法律援助补贴。</w:t>
      </w:r>
    </w:p>
    <w:p w14:paraId="75D0DC89" w14:textId="77777777" w:rsidR="00593C16" w:rsidRPr="00E622F5" w:rsidRDefault="00593C16" w:rsidP="00593C16">
      <w:pPr>
        <w:spacing w:beforeLines="50" w:before="156" w:line="360" w:lineRule="auto"/>
        <w:ind w:firstLineChars="200" w:firstLine="480"/>
        <w:jc w:val="right"/>
        <w:rPr>
          <w:rFonts w:hint="eastAsia"/>
          <w:color w:val="000000"/>
          <w:sz w:val="24"/>
          <w:szCs w:val="24"/>
        </w:rPr>
      </w:pPr>
      <w:r w:rsidRPr="00E622F5">
        <w:rPr>
          <w:rFonts w:hint="eastAsia"/>
          <w:color w:val="FF0000"/>
          <w:sz w:val="24"/>
          <w:szCs w:val="24"/>
          <w:shd w:val="clear" w:color="auto" w:fill="FFFFFF"/>
        </w:rPr>
        <w:t>（</w:t>
      </w:r>
      <w:hyperlink r:id="rId9" w:history="1">
        <w:r w:rsidRPr="00E622F5">
          <w:rPr>
            <w:rStyle w:val="a4"/>
            <w:rFonts w:hint="eastAsia"/>
            <w:sz w:val="24"/>
            <w:szCs w:val="24"/>
            <w:shd w:val="clear" w:color="auto" w:fill="FFFFFF"/>
          </w:rPr>
          <w:t>中华人民共和国法律援助法</w:t>
        </w:r>
      </w:hyperlink>
      <w:r w:rsidRPr="00E622F5">
        <w:rPr>
          <w:rFonts w:hint="eastAsia"/>
          <w:color w:val="000000"/>
          <w:sz w:val="24"/>
          <w:szCs w:val="24"/>
          <w:shd w:val="clear" w:color="auto" w:fill="FFFFFF"/>
        </w:rPr>
        <w:t>第五十二条第</w:t>
      </w:r>
      <w:r>
        <w:rPr>
          <w:rFonts w:hint="eastAsia"/>
          <w:color w:val="000000"/>
          <w:sz w:val="24"/>
          <w:szCs w:val="24"/>
          <w:shd w:val="clear" w:color="auto" w:fill="FFFFFF"/>
        </w:rPr>
        <w:t>一</w:t>
      </w:r>
      <w:r w:rsidRPr="00E622F5">
        <w:rPr>
          <w:rFonts w:hint="eastAsia"/>
          <w:color w:val="000000"/>
          <w:sz w:val="24"/>
          <w:szCs w:val="24"/>
          <w:shd w:val="clear" w:color="auto" w:fill="FFFFFF"/>
        </w:rPr>
        <w:t>款）</w:t>
      </w:r>
    </w:p>
    <w:p w14:paraId="68A96F19" w14:textId="77777777" w:rsidR="00593C16" w:rsidRPr="00E622F5" w:rsidRDefault="00593C16" w:rsidP="00593C16">
      <w:pPr>
        <w:spacing w:beforeLines="50" w:before="156" w:line="360" w:lineRule="auto"/>
        <w:ind w:firstLineChars="200" w:firstLine="480"/>
        <w:rPr>
          <w:color w:val="000000"/>
          <w:sz w:val="24"/>
          <w:szCs w:val="24"/>
          <w:shd w:val="clear" w:color="auto" w:fill="FFFFFF"/>
        </w:rPr>
      </w:pPr>
      <w:r w:rsidRPr="00E622F5">
        <w:rPr>
          <w:rFonts w:hint="eastAsia"/>
          <w:color w:val="000000"/>
          <w:sz w:val="24"/>
          <w:szCs w:val="24"/>
          <w:shd w:val="clear" w:color="auto" w:fill="FFFFFF"/>
        </w:rPr>
        <w:t>法律援助补贴免征增值税和个人所得税。</w:t>
      </w:r>
    </w:p>
    <w:p w14:paraId="471811AF" w14:textId="77777777" w:rsidR="00593C16" w:rsidRPr="00E622F5" w:rsidRDefault="00593C16" w:rsidP="00593C16">
      <w:pPr>
        <w:spacing w:beforeLines="50" w:before="156" w:line="360" w:lineRule="auto"/>
        <w:ind w:firstLineChars="200" w:firstLine="480"/>
        <w:jc w:val="right"/>
        <w:rPr>
          <w:rFonts w:hint="eastAsia"/>
          <w:color w:val="000000"/>
          <w:sz w:val="24"/>
          <w:szCs w:val="24"/>
        </w:rPr>
      </w:pPr>
      <w:bookmarkStart w:id="2" w:name="_Hlk81639617"/>
      <w:r w:rsidRPr="00E622F5">
        <w:rPr>
          <w:rFonts w:hint="eastAsia"/>
          <w:color w:val="FF0000"/>
          <w:sz w:val="24"/>
          <w:szCs w:val="24"/>
          <w:shd w:val="clear" w:color="auto" w:fill="FFFFFF"/>
        </w:rPr>
        <w:t>（</w:t>
      </w:r>
      <w:hyperlink r:id="rId10" w:history="1">
        <w:r w:rsidRPr="00E622F5">
          <w:rPr>
            <w:rStyle w:val="a4"/>
            <w:rFonts w:hint="eastAsia"/>
            <w:sz w:val="24"/>
            <w:szCs w:val="24"/>
            <w:shd w:val="clear" w:color="auto" w:fill="FFFFFF"/>
          </w:rPr>
          <w:t>中华人民共和国法律援助法</w:t>
        </w:r>
      </w:hyperlink>
      <w:r w:rsidRPr="00E622F5">
        <w:rPr>
          <w:rFonts w:hint="eastAsia"/>
          <w:color w:val="000000"/>
          <w:sz w:val="24"/>
          <w:szCs w:val="24"/>
          <w:shd w:val="clear" w:color="auto" w:fill="FFFFFF"/>
        </w:rPr>
        <w:t>第五十二条第三款）</w:t>
      </w:r>
    </w:p>
    <w:bookmarkEnd w:id="2"/>
    <w:p w14:paraId="620FBBD4" w14:textId="10A5B0ED" w:rsidR="00593C16" w:rsidRPr="00593C16" w:rsidRDefault="00593C16" w:rsidP="00593C16">
      <w:pPr>
        <w:widowControl/>
        <w:spacing w:beforeLines="50" w:before="156" w:line="480" w:lineRule="atLeast"/>
        <w:ind w:firstLine="480"/>
        <w:jc w:val="left"/>
        <w:rPr>
          <w:b/>
          <w:bCs/>
          <w:kern w:val="44"/>
        </w:rPr>
      </w:pPr>
    </w:p>
    <w:p w14:paraId="3F811FB5" w14:textId="77777777" w:rsidR="00593C16" w:rsidRPr="00320978" w:rsidRDefault="00593C16" w:rsidP="00593C16">
      <w:pPr>
        <w:widowControl/>
        <w:spacing w:beforeLines="50" w:before="156" w:line="480" w:lineRule="atLeast"/>
        <w:ind w:firstLine="480"/>
        <w:jc w:val="left"/>
        <w:rPr>
          <w:rFonts w:asciiTheme="minorEastAsia" w:hAnsiTheme="minorEastAsia" w:hint="eastAsia"/>
          <w:color w:val="000000" w:themeColor="text1"/>
          <w:shd w:val="clear" w:color="auto" w:fill="FFFFFF"/>
        </w:rPr>
      </w:pPr>
    </w:p>
    <w:sectPr w:rsidR="00593C16" w:rsidRPr="0032097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4B54" w14:textId="77777777" w:rsidR="00524F62" w:rsidRDefault="00524F62" w:rsidP="008A4976">
      <w:r>
        <w:separator/>
      </w:r>
    </w:p>
  </w:endnote>
  <w:endnote w:type="continuationSeparator" w:id="0">
    <w:p w14:paraId="5AE9587C" w14:textId="77777777" w:rsidR="00524F62" w:rsidRDefault="00524F6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0D5F" w14:textId="77777777" w:rsidR="00524F62" w:rsidRDefault="00524F62" w:rsidP="008A4976">
      <w:r>
        <w:separator/>
      </w:r>
    </w:p>
  </w:footnote>
  <w:footnote w:type="continuationSeparator" w:id="0">
    <w:p w14:paraId="36D6484C" w14:textId="77777777" w:rsidR="00524F62" w:rsidRDefault="00524F6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56198"/>
    <w:rsid w:val="00064F6A"/>
    <w:rsid w:val="000677D9"/>
    <w:rsid w:val="0008779F"/>
    <w:rsid w:val="000904BA"/>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A52B9"/>
    <w:rsid w:val="001B0979"/>
    <w:rsid w:val="001C03AC"/>
    <w:rsid w:val="001E6E0C"/>
    <w:rsid w:val="001F6609"/>
    <w:rsid w:val="001F68DD"/>
    <w:rsid w:val="00203D5C"/>
    <w:rsid w:val="002117B6"/>
    <w:rsid w:val="002149B9"/>
    <w:rsid w:val="00223407"/>
    <w:rsid w:val="002362EB"/>
    <w:rsid w:val="0024099E"/>
    <w:rsid w:val="002520C4"/>
    <w:rsid w:val="002529D0"/>
    <w:rsid w:val="0025647B"/>
    <w:rsid w:val="0026184E"/>
    <w:rsid w:val="00264C3B"/>
    <w:rsid w:val="0027066E"/>
    <w:rsid w:val="002872DB"/>
    <w:rsid w:val="002A1609"/>
    <w:rsid w:val="002B4870"/>
    <w:rsid w:val="002C12B7"/>
    <w:rsid w:val="002C7C6C"/>
    <w:rsid w:val="002D044F"/>
    <w:rsid w:val="002D2FBC"/>
    <w:rsid w:val="002D5F4B"/>
    <w:rsid w:val="002E6A5E"/>
    <w:rsid w:val="002E7F9B"/>
    <w:rsid w:val="003035DC"/>
    <w:rsid w:val="00305697"/>
    <w:rsid w:val="003056BA"/>
    <w:rsid w:val="00310BA7"/>
    <w:rsid w:val="00312EA9"/>
    <w:rsid w:val="00320978"/>
    <w:rsid w:val="00321CBA"/>
    <w:rsid w:val="00322677"/>
    <w:rsid w:val="00333946"/>
    <w:rsid w:val="00345449"/>
    <w:rsid w:val="00367BC6"/>
    <w:rsid w:val="00372C73"/>
    <w:rsid w:val="0038111A"/>
    <w:rsid w:val="003811BF"/>
    <w:rsid w:val="00390DA8"/>
    <w:rsid w:val="003A1160"/>
    <w:rsid w:val="003A1744"/>
    <w:rsid w:val="003A74F1"/>
    <w:rsid w:val="003C497B"/>
    <w:rsid w:val="003C7F2C"/>
    <w:rsid w:val="003F6377"/>
    <w:rsid w:val="00401CBE"/>
    <w:rsid w:val="00406804"/>
    <w:rsid w:val="00420292"/>
    <w:rsid w:val="0042444F"/>
    <w:rsid w:val="00433279"/>
    <w:rsid w:val="00454939"/>
    <w:rsid w:val="0046344C"/>
    <w:rsid w:val="004709B3"/>
    <w:rsid w:val="004758BF"/>
    <w:rsid w:val="004A3D64"/>
    <w:rsid w:val="004A5C13"/>
    <w:rsid w:val="004B3DC0"/>
    <w:rsid w:val="004B4947"/>
    <w:rsid w:val="004B74E4"/>
    <w:rsid w:val="004B7B26"/>
    <w:rsid w:val="004D09C2"/>
    <w:rsid w:val="004D1584"/>
    <w:rsid w:val="004D413D"/>
    <w:rsid w:val="004E4CC6"/>
    <w:rsid w:val="004E5998"/>
    <w:rsid w:val="004F31A6"/>
    <w:rsid w:val="005037B6"/>
    <w:rsid w:val="00524360"/>
    <w:rsid w:val="00524F62"/>
    <w:rsid w:val="00534A91"/>
    <w:rsid w:val="00542FA5"/>
    <w:rsid w:val="005439F4"/>
    <w:rsid w:val="0054631F"/>
    <w:rsid w:val="0056010D"/>
    <w:rsid w:val="00562B63"/>
    <w:rsid w:val="00575260"/>
    <w:rsid w:val="005753A0"/>
    <w:rsid w:val="005824F0"/>
    <w:rsid w:val="00585575"/>
    <w:rsid w:val="00586D71"/>
    <w:rsid w:val="00593C16"/>
    <w:rsid w:val="005A4411"/>
    <w:rsid w:val="005B647F"/>
    <w:rsid w:val="005B706B"/>
    <w:rsid w:val="005F2C1D"/>
    <w:rsid w:val="005F36A9"/>
    <w:rsid w:val="00605259"/>
    <w:rsid w:val="0061002A"/>
    <w:rsid w:val="006527E3"/>
    <w:rsid w:val="006537F7"/>
    <w:rsid w:val="00662320"/>
    <w:rsid w:val="00666C2A"/>
    <w:rsid w:val="00681677"/>
    <w:rsid w:val="00682B3C"/>
    <w:rsid w:val="006853B2"/>
    <w:rsid w:val="006A1C66"/>
    <w:rsid w:val="006A5D37"/>
    <w:rsid w:val="006B054C"/>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43F1E"/>
    <w:rsid w:val="00755EB9"/>
    <w:rsid w:val="00756F33"/>
    <w:rsid w:val="00757EBE"/>
    <w:rsid w:val="00766ECD"/>
    <w:rsid w:val="007A62B5"/>
    <w:rsid w:val="007B5378"/>
    <w:rsid w:val="007B5A0A"/>
    <w:rsid w:val="007C4C46"/>
    <w:rsid w:val="007C5738"/>
    <w:rsid w:val="007D36EB"/>
    <w:rsid w:val="007D7D01"/>
    <w:rsid w:val="007E13F0"/>
    <w:rsid w:val="007F5152"/>
    <w:rsid w:val="007F66B9"/>
    <w:rsid w:val="00802BEE"/>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00CB8"/>
    <w:rsid w:val="00923C53"/>
    <w:rsid w:val="009308B6"/>
    <w:rsid w:val="00940E45"/>
    <w:rsid w:val="0098765B"/>
    <w:rsid w:val="0099041D"/>
    <w:rsid w:val="00995B62"/>
    <w:rsid w:val="009A0FE2"/>
    <w:rsid w:val="009B19FF"/>
    <w:rsid w:val="009D6571"/>
    <w:rsid w:val="009D726B"/>
    <w:rsid w:val="009F0760"/>
    <w:rsid w:val="009F3E1F"/>
    <w:rsid w:val="009F496B"/>
    <w:rsid w:val="009F5738"/>
    <w:rsid w:val="00A01BC0"/>
    <w:rsid w:val="00A05895"/>
    <w:rsid w:val="00A13986"/>
    <w:rsid w:val="00A14DAC"/>
    <w:rsid w:val="00A308BD"/>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15D0"/>
    <w:rsid w:val="00B66DA5"/>
    <w:rsid w:val="00B73878"/>
    <w:rsid w:val="00B85E11"/>
    <w:rsid w:val="00B86D93"/>
    <w:rsid w:val="00B92645"/>
    <w:rsid w:val="00B9480A"/>
    <w:rsid w:val="00BB0495"/>
    <w:rsid w:val="00BB3FF5"/>
    <w:rsid w:val="00BB7BB8"/>
    <w:rsid w:val="00BC03CA"/>
    <w:rsid w:val="00BD3C86"/>
    <w:rsid w:val="00BD6687"/>
    <w:rsid w:val="00BE1FAE"/>
    <w:rsid w:val="00BF05C2"/>
    <w:rsid w:val="00BF394F"/>
    <w:rsid w:val="00BF555D"/>
    <w:rsid w:val="00C03867"/>
    <w:rsid w:val="00C0709E"/>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3615F"/>
    <w:rsid w:val="00D718EB"/>
    <w:rsid w:val="00D7389E"/>
    <w:rsid w:val="00D74CEE"/>
    <w:rsid w:val="00D75780"/>
    <w:rsid w:val="00D768EE"/>
    <w:rsid w:val="00D80337"/>
    <w:rsid w:val="00D97ADF"/>
    <w:rsid w:val="00DA10B7"/>
    <w:rsid w:val="00DB2732"/>
    <w:rsid w:val="00DC5065"/>
    <w:rsid w:val="00DD08AF"/>
    <w:rsid w:val="00DD7786"/>
    <w:rsid w:val="00DE397A"/>
    <w:rsid w:val="00DE72F6"/>
    <w:rsid w:val="00E16CA9"/>
    <w:rsid w:val="00E44042"/>
    <w:rsid w:val="00E45235"/>
    <w:rsid w:val="00E470EA"/>
    <w:rsid w:val="00E477C0"/>
    <w:rsid w:val="00E60E09"/>
    <w:rsid w:val="00E616F1"/>
    <w:rsid w:val="00E65D3C"/>
    <w:rsid w:val="00E663A9"/>
    <w:rsid w:val="00E73BCF"/>
    <w:rsid w:val="00E75A1B"/>
    <w:rsid w:val="00E8165C"/>
    <w:rsid w:val="00E9063E"/>
    <w:rsid w:val="00E9240E"/>
    <w:rsid w:val="00EB605B"/>
    <w:rsid w:val="00EB6609"/>
    <w:rsid w:val="00EB66E0"/>
    <w:rsid w:val="00EB71D9"/>
    <w:rsid w:val="00ED061F"/>
    <w:rsid w:val="00ED0DC9"/>
    <w:rsid w:val="00ED50A8"/>
    <w:rsid w:val="00EE2987"/>
    <w:rsid w:val="00EE606E"/>
    <w:rsid w:val="00EE63C8"/>
    <w:rsid w:val="00EF6E63"/>
    <w:rsid w:val="00F01766"/>
    <w:rsid w:val="00F15F80"/>
    <w:rsid w:val="00F165D2"/>
    <w:rsid w:val="00F30237"/>
    <w:rsid w:val="00F3425A"/>
    <w:rsid w:val="00F45CC6"/>
    <w:rsid w:val="00F47016"/>
    <w:rsid w:val="00F57C18"/>
    <w:rsid w:val="00F7410F"/>
    <w:rsid w:val="00F7422E"/>
    <w:rsid w:val="00F75930"/>
    <w:rsid w:val="00F83366"/>
    <w:rsid w:val="00F945C0"/>
    <w:rsid w:val="00F949F6"/>
    <w:rsid w:val="00FA23AF"/>
    <w:rsid w:val="00FA2F5B"/>
    <w:rsid w:val="00FA7DCA"/>
    <w:rsid w:val="00FB3C47"/>
    <w:rsid w:val="00FB6703"/>
    <w:rsid w:val="00FB6999"/>
    <w:rsid w:val="00FC0FA7"/>
    <w:rsid w:val="00FC1C5F"/>
    <w:rsid w:val="00FC22D8"/>
    <w:rsid w:val="00FC5A25"/>
    <w:rsid w:val="00FE5A77"/>
    <w:rsid w:val="00FF0B8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 w:type="character" w:styleId="ae">
    <w:name w:val="FollowedHyperlink"/>
    <w:basedOn w:val="a0"/>
    <w:uiPriority w:val="99"/>
    <w:semiHidden/>
    <w:unhideWhenUsed/>
    <w:rsid w:val="001F6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b86.com/index/News/detail/newsid/703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fb86.com/index/News/detail/newsid/9450.html" TargetMode="External"/><Relationship Id="rId4" Type="http://schemas.openxmlformats.org/officeDocument/2006/relationships/webSettings" Target="webSettings.xml"/><Relationship Id="rId9" Type="http://schemas.openxmlformats.org/officeDocument/2006/relationships/hyperlink" Target="http://ssfb86.com/index/News/detail/newsid/945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2020-07-03T08:57:00Z</dcterms:created>
  <dcterms:modified xsi:type="dcterms:W3CDTF">2021-09-04T01:29:00Z</dcterms:modified>
</cp:coreProperties>
</file>