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93A15" w14:textId="4175479B" w:rsidR="00436380" w:rsidRDefault="00DD6413">
      <w:pPr>
        <w:pStyle w:val="1"/>
        <w:tabs>
          <w:tab w:val="center" w:pos="982"/>
          <w:tab w:val="center" w:pos="7009"/>
        </w:tabs>
        <w:ind w:left="0" w:firstLine="0"/>
      </w:pPr>
      <w:r>
        <w:t>A105080</w:t>
      </w:r>
      <w:r>
        <w:tab/>
      </w:r>
      <w:commentRangeStart w:id="0"/>
      <w:r>
        <w:t>资产折旧、摊销及纳税调整明细表</w:t>
      </w:r>
      <w:commentRangeEnd w:id="0"/>
      <w:r w:rsidR="00500785">
        <w:rPr>
          <w:rStyle w:val="a5"/>
        </w:rPr>
        <w:commentReference w:id="0"/>
      </w:r>
    </w:p>
    <w:tbl>
      <w:tblPr>
        <w:tblStyle w:val="TableGrid"/>
        <w:tblW w:w="14963" w:type="dxa"/>
        <w:tblInd w:w="-531" w:type="dxa"/>
        <w:tblCellMar>
          <w:top w:w="37" w:type="dxa"/>
          <w:left w:w="107" w:type="dxa"/>
          <w:right w:w="109" w:type="dxa"/>
        </w:tblCellMar>
        <w:tblLook w:val="04A0" w:firstRow="1" w:lastRow="0" w:firstColumn="1" w:lastColumn="0" w:noHBand="0" w:noVBand="1"/>
      </w:tblPr>
      <w:tblGrid>
        <w:gridCol w:w="699"/>
        <w:gridCol w:w="1467"/>
        <w:gridCol w:w="3442"/>
        <w:gridCol w:w="986"/>
        <w:gridCol w:w="964"/>
        <w:gridCol w:w="942"/>
        <w:gridCol w:w="959"/>
        <w:gridCol w:w="924"/>
        <w:gridCol w:w="1648"/>
        <w:gridCol w:w="1036"/>
        <w:gridCol w:w="959"/>
        <w:gridCol w:w="937"/>
      </w:tblGrid>
      <w:tr w:rsidR="00436380" w14:paraId="4365F808" w14:textId="77777777" w:rsidTr="0079175C">
        <w:trPr>
          <w:trHeight w:val="282"/>
        </w:trPr>
        <w:tc>
          <w:tcPr>
            <w:tcW w:w="699" w:type="dxa"/>
            <w:vMerge w:val="restart"/>
            <w:tcBorders>
              <w:top w:val="single" w:sz="12" w:space="0" w:color="000000"/>
              <w:left w:val="single" w:sz="12" w:space="0" w:color="000000"/>
              <w:bottom w:val="single" w:sz="12" w:space="0" w:color="000000"/>
              <w:right w:val="single" w:sz="6" w:space="0" w:color="000000"/>
            </w:tcBorders>
            <w:vAlign w:val="center"/>
          </w:tcPr>
          <w:p w14:paraId="6A861B22" w14:textId="77777777" w:rsidR="00436380" w:rsidRDefault="00DD6413">
            <w:pPr>
              <w:spacing w:after="0" w:line="259" w:lineRule="auto"/>
              <w:ind w:left="14" w:firstLine="0"/>
              <w:jc w:val="both"/>
            </w:pPr>
            <w:r>
              <w:rPr>
                <w:sz w:val="20"/>
              </w:rPr>
              <w:t>行次</w:t>
            </w:r>
          </w:p>
        </w:tc>
        <w:tc>
          <w:tcPr>
            <w:tcW w:w="4909" w:type="dxa"/>
            <w:gridSpan w:val="2"/>
            <w:vMerge w:val="restart"/>
            <w:tcBorders>
              <w:top w:val="single" w:sz="12" w:space="0" w:color="000000"/>
              <w:left w:val="single" w:sz="6" w:space="0" w:color="000000"/>
              <w:bottom w:val="single" w:sz="12" w:space="0" w:color="000000"/>
              <w:right w:val="single" w:sz="6" w:space="0" w:color="000000"/>
            </w:tcBorders>
            <w:vAlign w:val="center"/>
          </w:tcPr>
          <w:p w14:paraId="35CBC995" w14:textId="77777777" w:rsidR="00436380" w:rsidRDefault="00DD6413">
            <w:pPr>
              <w:spacing w:after="0" w:line="259" w:lineRule="auto"/>
              <w:ind w:left="0" w:firstLine="0"/>
              <w:jc w:val="center"/>
            </w:pPr>
            <w:r>
              <w:rPr>
                <w:sz w:val="20"/>
              </w:rPr>
              <w:t>项目</w:t>
            </w:r>
          </w:p>
        </w:tc>
        <w:tc>
          <w:tcPr>
            <w:tcW w:w="2892" w:type="dxa"/>
            <w:gridSpan w:val="3"/>
            <w:tcBorders>
              <w:top w:val="single" w:sz="12" w:space="0" w:color="000000"/>
              <w:left w:val="single" w:sz="6" w:space="0" w:color="000000"/>
              <w:bottom w:val="single" w:sz="6" w:space="0" w:color="000000"/>
              <w:right w:val="single" w:sz="6" w:space="0" w:color="000000"/>
            </w:tcBorders>
          </w:tcPr>
          <w:p w14:paraId="660137FC" w14:textId="77777777" w:rsidR="00436380" w:rsidRDefault="00DD6413">
            <w:pPr>
              <w:spacing w:after="0" w:line="259" w:lineRule="auto"/>
              <w:ind w:left="0" w:right="3" w:firstLine="0"/>
              <w:jc w:val="center"/>
            </w:pPr>
            <w:r>
              <w:rPr>
                <w:sz w:val="20"/>
              </w:rPr>
              <w:t>账载金额</w:t>
            </w:r>
          </w:p>
        </w:tc>
        <w:tc>
          <w:tcPr>
            <w:tcW w:w="5526" w:type="dxa"/>
            <w:gridSpan w:val="5"/>
            <w:tcBorders>
              <w:top w:val="single" w:sz="12" w:space="0" w:color="000000"/>
              <w:left w:val="single" w:sz="6" w:space="0" w:color="000000"/>
              <w:bottom w:val="single" w:sz="6" w:space="0" w:color="000000"/>
              <w:right w:val="single" w:sz="6" w:space="0" w:color="000000"/>
            </w:tcBorders>
          </w:tcPr>
          <w:p w14:paraId="57CDBD1A" w14:textId="77777777" w:rsidR="00436380" w:rsidRDefault="00DD6413">
            <w:pPr>
              <w:spacing w:after="0" w:line="259" w:lineRule="auto"/>
              <w:ind w:left="1" w:firstLine="0"/>
              <w:jc w:val="center"/>
            </w:pPr>
            <w:commentRangeStart w:id="1"/>
            <w:r>
              <w:rPr>
                <w:sz w:val="20"/>
              </w:rPr>
              <w:t>税收金额</w:t>
            </w:r>
            <w:commentRangeEnd w:id="1"/>
            <w:r w:rsidR="00A15456">
              <w:rPr>
                <w:rStyle w:val="a5"/>
              </w:rPr>
              <w:commentReference w:id="1"/>
            </w:r>
          </w:p>
        </w:tc>
        <w:tc>
          <w:tcPr>
            <w:tcW w:w="937" w:type="dxa"/>
            <w:vMerge w:val="restart"/>
            <w:tcBorders>
              <w:top w:val="single" w:sz="12" w:space="0" w:color="000000"/>
              <w:left w:val="single" w:sz="6" w:space="0" w:color="000000"/>
              <w:bottom w:val="single" w:sz="6" w:space="0" w:color="000000"/>
              <w:right w:val="single" w:sz="12" w:space="0" w:color="000000"/>
            </w:tcBorders>
            <w:vAlign w:val="center"/>
          </w:tcPr>
          <w:p w14:paraId="0ADC6045" w14:textId="77777777" w:rsidR="00436380" w:rsidRDefault="00DD6413">
            <w:pPr>
              <w:spacing w:after="0" w:line="259" w:lineRule="auto"/>
              <w:ind w:left="0" w:firstLine="0"/>
              <w:jc w:val="center"/>
            </w:pPr>
            <w:r>
              <w:rPr>
                <w:sz w:val="20"/>
              </w:rPr>
              <w:t>纳税调整金额</w:t>
            </w:r>
          </w:p>
        </w:tc>
      </w:tr>
      <w:tr w:rsidR="00436380" w14:paraId="4FBD8DD3" w14:textId="77777777" w:rsidTr="0079175C">
        <w:trPr>
          <w:trHeight w:val="1053"/>
        </w:trPr>
        <w:tc>
          <w:tcPr>
            <w:tcW w:w="0" w:type="auto"/>
            <w:vMerge/>
            <w:tcBorders>
              <w:top w:val="nil"/>
              <w:left w:val="single" w:sz="12" w:space="0" w:color="000000"/>
              <w:bottom w:val="nil"/>
              <w:right w:val="single" w:sz="6" w:space="0" w:color="000000"/>
            </w:tcBorders>
          </w:tcPr>
          <w:p w14:paraId="39E910E4" w14:textId="77777777" w:rsidR="00436380" w:rsidRDefault="00436380">
            <w:pPr>
              <w:spacing w:after="160" w:line="259" w:lineRule="auto"/>
              <w:ind w:left="0" w:firstLine="0"/>
            </w:pPr>
          </w:p>
        </w:tc>
        <w:tc>
          <w:tcPr>
            <w:tcW w:w="0" w:type="auto"/>
            <w:gridSpan w:val="2"/>
            <w:vMerge/>
            <w:tcBorders>
              <w:top w:val="nil"/>
              <w:left w:val="single" w:sz="6" w:space="0" w:color="000000"/>
              <w:bottom w:val="nil"/>
              <w:right w:val="single" w:sz="6" w:space="0" w:color="000000"/>
            </w:tcBorders>
          </w:tcPr>
          <w:p w14:paraId="3D39C755" w14:textId="77777777" w:rsidR="00436380" w:rsidRDefault="00436380">
            <w:pPr>
              <w:spacing w:after="160" w:line="259" w:lineRule="auto"/>
              <w:ind w:left="0" w:firstLine="0"/>
            </w:pPr>
          </w:p>
        </w:tc>
        <w:tc>
          <w:tcPr>
            <w:tcW w:w="986" w:type="dxa"/>
            <w:tcBorders>
              <w:top w:val="single" w:sz="6" w:space="0" w:color="000000"/>
              <w:left w:val="single" w:sz="6" w:space="0" w:color="000000"/>
              <w:bottom w:val="single" w:sz="6" w:space="0" w:color="000000"/>
              <w:right w:val="single" w:sz="6" w:space="0" w:color="000000"/>
            </w:tcBorders>
            <w:vAlign w:val="center"/>
          </w:tcPr>
          <w:p w14:paraId="6CA0CCCF" w14:textId="77777777" w:rsidR="00436380" w:rsidRDefault="00DD6413">
            <w:pPr>
              <w:spacing w:after="0" w:line="259" w:lineRule="auto"/>
              <w:ind w:left="0" w:firstLine="0"/>
              <w:jc w:val="center"/>
            </w:pPr>
            <w:r>
              <w:rPr>
                <w:sz w:val="20"/>
              </w:rPr>
              <w:t>资产原值</w:t>
            </w:r>
          </w:p>
        </w:tc>
        <w:tc>
          <w:tcPr>
            <w:tcW w:w="964" w:type="dxa"/>
            <w:tcBorders>
              <w:top w:val="single" w:sz="6" w:space="0" w:color="000000"/>
              <w:left w:val="single" w:sz="6" w:space="0" w:color="000000"/>
              <w:bottom w:val="single" w:sz="6" w:space="0" w:color="000000"/>
              <w:right w:val="single" w:sz="6" w:space="0" w:color="000000"/>
            </w:tcBorders>
            <w:vAlign w:val="center"/>
          </w:tcPr>
          <w:p w14:paraId="6FDE2598" w14:textId="77777777" w:rsidR="00436380" w:rsidRDefault="00DD6413">
            <w:pPr>
              <w:spacing w:after="0" w:line="259" w:lineRule="auto"/>
              <w:ind w:left="77" w:firstLine="0"/>
              <w:jc w:val="both"/>
            </w:pPr>
            <w:r>
              <w:rPr>
                <w:sz w:val="20"/>
              </w:rPr>
              <w:t>本年折</w:t>
            </w:r>
          </w:p>
          <w:p w14:paraId="385536EC" w14:textId="77777777" w:rsidR="00436380" w:rsidRDefault="00DD6413">
            <w:pPr>
              <w:spacing w:after="0" w:line="259" w:lineRule="auto"/>
              <w:ind w:left="0" w:firstLine="0"/>
              <w:jc w:val="center"/>
            </w:pPr>
            <w:r>
              <w:rPr>
                <w:sz w:val="20"/>
              </w:rPr>
              <w:t>旧、摊销额</w:t>
            </w:r>
          </w:p>
        </w:tc>
        <w:tc>
          <w:tcPr>
            <w:tcW w:w="942" w:type="dxa"/>
            <w:tcBorders>
              <w:top w:val="single" w:sz="6" w:space="0" w:color="000000"/>
              <w:left w:val="single" w:sz="6" w:space="0" w:color="000000"/>
              <w:bottom w:val="single" w:sz="6" w:space="0" w:color="000000"/>
              <w:right w:val="single" w:sz="6" w:space="0" w:color="000000"/>
            </w:tcBorders>
            <w:vAlign w:val="center"/>
          </w:tcPr>
          <w:p w14:paraId="3828DB92" w14:textId="77777777" w:rsidR="00436380" w:rsidRDefault="00DD6413">
            <w:pPr>
              <w:spacing w:after="0" w:line="259" w:lineRule="auto"/>
              <w:ind w:left="64" w:firstLine="0"/>
              <w:jc w:val="both"/>
            </w:pPr>
            <w:r>
              <w:rPr>
                <w:sz w:val="20"/>
              </w:rPr>
              <w:t>累计折</w:t>
            </w:r>
          </w:p>
          <w:p w14:paraId="127C2FBB" w14:textId="77777777" w:rsidR="00436380" w:rsidRDefault="00DD6413">
            <w:pPr>
              <w:spacing w:after="0" w:line="259" w:lineRule="auto"/>
              <w:ind w:left="0" w:firstLine="0"/>
              <w:jc w:val="center"/>
            </w:pPr>
            <w:r>
              <w:rPr>
                <w:sz w:val="20"/>
              </w:rPr>
              <w:t>旧、摊销额</w:t>
            </w:r>
          </w:p>
        </w:tc>
        <w:tc>
          <w:tcPr>
            <w:tcW w:w="959" w:type="dxa"/>
            <w:tcBorders>
              <w:top w:val="single" w:sz="6" w:space="0" w:color="000000"/>
              <w:left w:val="single" w:sz="6" w:space="0" w:color="000000"/>
              <w:bottom w:val="single" w:sz="6" w:space="0" w:color="000000"/>
              <w:right w:val="single" w:sz="6" w:space="0" w:color="000000"/>
            </w:tcBorders>
            <w:vAlign w:val="center"/>
          </w:tcPr>
          <w:p w14:paraId="413FDB8C" w14:textId="77777777" w:rsidR="00436380" w:rsidRDefault="00DD6413">
            <w:pPr>
              <w:spacing w:after="0" w:line="259" w:lineRule="auto"/>
              <w:ind w:left="0" w:firstLine="0"/>
              <w:jc w:val="center"/>
            </w:pPr>
            <w:r>
              <w:rPr>
                <w:sz w:val="20"/>
              </w:rPr>
              <w:t>资产计税基础</w:t>
            </w:r>
          </w:p>
        </w:tc>
        <w:tc>
          <w:tcPr>
            <w:tcW w:w="924" w:type="dxa"/>
            <w:tcBorders>
              <w:top w:val="single" w:sz="6" w:space="0" w:color="000000"/>
              <w:left w:val="single" w:sz="6" w:space="0" w:color="000000"/>
              <w:bottom w:val="single" w:sz="6" w:space="0" w:color="000000"/>
              <w:right w:val="single" w:sz="6" w:space="0" w:color="000000"/>
            </w:tcBorders>
            <w:vAlign w:val="center"/>
          </w:tcPr>
          <w:p w14:paraId="49D64FB1" w14:textId="77777777" w:rsidR="00436380" w:rsidRDefault="00DD6413">
            <w:pPr>
              <w:spacing w:after="0" w:line="259" w:lineRule="auto"/>
              <w:ind w:left="55" w:firstLine="0"/>
              <w:jc w:val="both"/>
            </w:pPr>
            <w:commentRangeStart w:id="2"/>
            <w:r>
              <w:rPr>
                <w:sz w:val="20"/>
              </w:rPr>
              <w:t>税收折</w:t>
            </w:r>
          </w:p>
          <w:p w14:paraId="3DBC1E3B" w14:textId="77777777" w:rsidR="00436380" w:rsidRDefault="00DD6413">
            <w:pPr>
              <w:spacing w:after="0" w:line="259" w:lineRule="auto"/>
              <w:ind w:left="0" w:firstLine="0"/>
              <w:jc w:val="center"/>
            </w:pPr>
            <w:r>
              <w:rPr>
                <w:sz w:val="20"/>
              </w:rPr>
              <w:t>旧、摊销额</w:t>
            </w:r>
            <w:commentRangeEnd w:id="2"/>
            <w:r w:rsidR="00113263">
              <w:rPr>
                <w:rStyle w:val="a5"/>
              </w:rPr>
              <w:commentReference w:id="2"/>
            </w:r>
          </w:p>
        </w:tc>
        <w:tc>
          <w:tcPr>
            <w:tcW w:w="1648" w:type="dxa"/>
            <w:tcBorders>
              <w:top w:val="single" w:sz="6" w:space="0" w:color="000000"/>
              <w:left w:val="single" w:sz="6" w:space="0" w:color="000000"/>
              <w:bottom w:val="single" w:sz="6" w:space="0" w:color="000000"/>
              <w:right w:val="single" w:sz="6" w:space="0" w:color="000000"/>
            </w:tcBorders>
          </w:tcPr>
          <w:p w14:paraId="74E08A9B" w14:textId="77777777" w:rsidR="00436380" w:rsidRDefault="00DD6413">
            <w:pPr>
              <w:spacing w:after="0" w:line="259" w:lineRule="auto"/>
              <w:ind w:left="0" w:firstLine="0"/>
              <w:jc w:val="center"/>
            </w:pPr>
            <w:commentRangeStart w:id="3"/>
            <w:r>
              <w:rPr>
                <w:sz w:val="20"/>
              </w:rPr>
              <w:t>享受加速折旧政策的资产按税收一般规定计算的折旧、摊销额</w:t>
            </w:r>
            <w:commentRangeEnd w:id="3"/>
            <w:r w:rsidR="00504A33">
              <w:rPr>
                <w:rStyle w:val="a5"/>
              </w:rPr>
              <w:commentReference w:id="3"/>
            </w:r>
          </w:p>
        </w:tc>
        <w:tc>
          <w:tcPr>
            <w:tcW w:w="1036" w:type="dxa"/>
            <w:tcBorders>
              <w:top w:val="single" w:sz="6" w:space="0" w:color="000000"/>
              <w:left w:val="single" w:sz="6" w:space="0" w:color="000000"/>
              <w:bottom w:val="single" w:sz="6" w:space="0" w:color="000000"/>
              <w:right w:val="single" w:sz="6" w:space="0" w:color="000000"/>
            </w:tcBorders>
            <w:vAlign w:val="center"/>
          </w:tcPr>
          <w:p w14:paraId="65325FF5" w14:textId="77777777" w:rsidR="00436380" w:rsidRDefault="00DD6413">
            <w:pPr>
              <w:spacing w:after="0" w:line="259" w:lineRule="auto"/>
              <w:ind w:left="0" w:firstLine="0"/>
              <w:jc w:val="center"/>
            </w:pPr>
            <w:r>
              <w:rPr>
                <w:sz w:val="20"/>
              </w:rPr>
              <w:t>加速折旧、摊销统计额</w:t>
            </w:r>
          </w:p>
        </w:tc>
        <w:tc>
          <w:tcPr>
            <w:tcW w:w="959" w:type="dxa"/>
            <w:tcBorders>
              <w:top w:val="single" w:sz="6" w:space="0" w:color="000000"/>
              <w:left w:val="single" w:sz="6" w:space="0" w:color="000000"/>
              <w:bottom w:val="single" w:sz="6" w:space="0" w:color="000000"/>
              <w:right w:val="single" w:sz="6" w:space="0" w:color="000000"/>
            </w:tcBorders>
            <w:vAlign w:val="center"/>
          </w:tcPr>
          <w:p w14:paraId="58981963" w14:textId="77777777" w:rsidR="00436380" w:rsidRDefault="00DD6413">
            <w:pPr>
              <w:spacing w:after="0" w:line="259" w:lineRule="auto"/>
              <w:ind w:left="75" w:firstLine="0"/>
              <w:jc w:val="both"/>
            </w:pPr>
            <w:r>
              <w:rPr>
                <w:sz w:val="20"/>
              </w:rPr>
              <w:t>累计折</w:t>
            </w:r>
          </w:p>
          <w:p w14:paraId="5E12CD92" w14:textId="77777777" w:rsidR="00436380" w:rsidRDefault="00DD6413">
            <w:pPr>
              <w:spacing w:after="0" w:line="259" w:lineRule="auto"/>
              <w:ind w:left="0" w:firstLine="0"/>
              <w:jc w:val="center"/>
            </w:pPr>
            <w:r>
              <w:rPr>
                <w:sz w:val="20"/>
              </w:rPr>
              <w:t>旧、摊销额</w:t>
            </w:r>
          </w:p>
        </w:tc>
        <w:tc>
          <w:tcPr>
            <w:tcW w:w="0" w:type="auto"/>
            <w:vMerge/>
            <w:tcBorders>
              <w:top w:val="nil"/>
              <w:left w:val="single" w:sz="6" w:space="0" w:color="000000"/>
              <w:bottom w:val="single" w:sz="6" w:space="0" w:color="000000"/>
              <w:right w:val="single" w:sz="12" w:space="0" w:color="000000"/>
            </w:tcBorders>
          </w:tcPr>
          <w:p w14:paraId="12653561" w14:textId="77777777" w:rsidR="00436380" w:rsidRDefault="00436380">
            <w:pPr>
              <w:spacing w:after="160" w:line="259" w:lineRule="auto"/>
              <w:ind w:left="0" w:firstLine="0"/>
            </w:pPr>
          </w:p>
        </w:tc>
      </w:tr>
      <w:tr w:rsidR="00436380" w14:paraId="157B3FEB" w14:textId="77777777" w:rsidTr="0079175C">
        <w:trPr>
          <w:trHeight w:val="322"/>
        </w:trPr>
        <w:tc>
          <w:tcPr>
            <w:tcW w:w="0" w:type="auto"/>
            <w:vMerge/>
            <w:tcBorders>
              <w:top w:val="nil"/>
              <w:left w:val="single" w:sz="12" w:space="0" w:color="000000"/>
              <w:bottom w:val="single" w:sz="12" w:space="0" w:color="000000"/>
              <w:right w:val="single" w:sz="6" w:space="0" w:color="000000"/>
            </w:tcBorders>
          </w:tcPr>
          <w:p w14:paraId="35F6AB59" w14:textId="77777777" w:rsidR="00436380" w:rsidRDefault="00436380">
            <w:pPr>
              <w:spacing w:after="160" w:line="259" w:lineRule="auto"/>
              <w:ind w:left="0" w:firstLine="0"/>
            </w:pPr>
          </w:p>
        </w:tc>
        <w:tc>
          <w:tcPr>
            <w:tcW w:w="0" w:type="auto"/>
            <w:gridSpan w:val="2"/>
            <w:vMerge/>
            <w:tcBorders>
              <w:top w:val="nil"/>
              <w:left w:val="single" w:sz="6" w:space="0" w:color="000000"/>
              <w:bottom w:val="single" w:sz="12" w:space="0" w:color="000000"/>
              <w:right w:val="single" w:sz="6" w:space="0" w:color="000000"/>
            </w:tcBorders>
          </w:tcPr>
          <w:p w14:paraId="53184B0D" w14:textId="77777777" w:rsidR="00436380" w:rsidRDefault="00436380">
            <w:pPr>
              <w:spacing w:after="160" w:line="259" w:lineRule="auto"/>
              <w:ind w:left="0" w:firstLine="0"/>
            </w:pPr>
          </w:p>
        </w:tc>
        <w:tc>
          <w:tcPr>
            <w:tcW w:w="986" w:type="dxa"/>
            <w:tcBorders>
              <w:top w:val="single" w:sz="6" w:space="0" w:color="000000"/>
              <w:left w:val="single" w:sz="6" w:space="0" w:color="000000"/>
              <w:bottom w:val="single" w:sz="12" w:space="0" w:color="000000"/>
              <w:right w:val="single" w:sz="6" w:space="0" w:color="000000"/>
            </w:tcBorders>
          </w:tcPr>
          <w:p w14:paraId="660403C4" w14:textId="77777777" w:rsidR="00436380" w:rsidRDefault="00DD6413">
            <w:pPr>
              <w:spacing w:after="0" w:line="259" w:lineRule="auto"/>
              <w:ind w:left="1" w:firstLine="0"/>
              <w:jc w:val="center"/>
            </w:pPr>
            <w:r>
              <w:rPr>
                <w:sz w:val="20"/>
              </w:rPr>
              <w:t>1</w:t>
            </w:r>
          </w:p>
        </w:tc>
        <w:tc>
          <w:tcPr>
            <w:tcW w:w="964" w:type="dxa"/>
            <w:tcBorders>
              <w:top w:val="single" w:sz="6" w:space="0" w:color="000000"/>
              <w:left w:val="single" w:sz="6" w:space="0" w:color="000000"/>
              <w:bottom w:val="single" w:sz="12" w:space="0" w:color="000000"/>
              <w:right w:val="single" w:sz="6" w:space="0" w:color="000000"/>
            </w:tcBorders>
          </w:tcPr>
          <w:p w14:paraId="4311726F" w14:textId="77777777" w:rsidR="00436380" w:rsidRDefault="00DD6413">
            <w:pPr>
              <w:spacing w:after="0" w:line="259" w:lineRule="auto"/>
              <w:ind w:left="0" w:firstLine="0"/>
              <w:jc w:val="center"/>
            </w:pPr>
            <w:r>
              <w:rPr>
                <w:sz w:val="20"/>
              </w:rPr>
              <w:t>2</w:t>
            </w:r>
          </w:p>
        </w:tc>
        <w:tc>
          <w:tcPr>
            <w:tcW w:w="942" w:type="dxa"/>
            <w:tcBorders>
              <w:top w:val="single" w:sz="6" w:space="0" w:color="000000"/>
              <w:left w:val="single" w:sz="6" w:space="0" w:color="000000"/>
              <w:bottom w:val="single" w:sz="12" w:space="0" w:color="000000"/>
              <w:right w:val="single" w:sz="6" w:space="0" w:color="000000"/>
            </w:tcBorders>
          </w:tcPr>
          <w:p w14:paraId="0F5FEC50" w14:textId="77777777" w:rsidR="00436380" w:rsidRDefault="00DD6413">
            <w:pPr>
              <w:spacing w:after="0" w:line="259" w:lineRule="auto"/>
              <w:ind w:left="2" w:firstLine="0"/>
              <w:jc w:val="center"/>
            </w:pPr>
            <w:r>
              <w:rPr>
                <w:sz w:val="20"/>
              </w:rPr>
              <w:t>3</w:t>
            </w:r>
          </w:p>
        </w:tc>
        <w:tc>
          <w:tcPr>
            <w:tcW w:w="959" w:type="dxa"/>
            <w:tcBorders>
              <w:top w:val="single" w:sz="6" w:space="0" w:color="000000"/>
              <w:left w:val="single" w:sz="6" w:space="0" w:color="000000"/>
              <w:bottom w:val="single" w:sz="12" w:space="0" w:color="000000"/>
              <w:right w:val="single" w:sz="6" w:space="0" w:color="000000"/>
            </w:tcBorders>
          </w:tcPr>
          <w:p w14:paraId="6DF96053" w14:textId="77777777" w:rsidR="00436380" w:rsidRDefault="00DD6413">
            <w:pPr>
              <w:spacing w:after="0" w:line="259" w:lineRule="auto"/>
              <w:ind w:left="2" w:firstLine="0"/>
              <w:jc w:val="center"/>
            </w:pPr>
            <w:r>
              <w:rPr>
                <w:sz w:val="20"/>
              </w:rPr>
              <w:t>4</w:t>
            </w:r>
          </w:p>
        </w:tc>
        <w:tc>
          <w:tcPr>
            <w:tcW w:w="924" w:type="dxa"/>
            <w:tcBorders>
              <w:top w:val="single" w:sz="6" w:space="0" w:color="000000"/>
              <w:left w:val="single" w:sz="6" w:space="0" w:color="000000"/>
              <w:bottom w:val="single" w:sz="12" w:space="0" w:color="000000"/>
              <w:right w:val="single" w:sz="6" w:space="0" w:color="000000"/>
            </w:tcBorders>
          </w:tcPr>
          <w:p w14:paraId="12F130E3" w14:textId="77777777" w:rsidR="00436380" w:rsidRDefault="00DD6413">
            <w:pPr>
              <w:spacing w:after="0" w:line="259" w:lineRule="auto"/>
              <w:ind w:left="0" w:right="1" w:firstLine="0"/>
              <w:jc w:val="center"/>
            </w:pPr>
            <w:r>
              <w:rPr>
                <w:sz w:val="20"/>
              </w:rPr>
              <w:t>5</w:t>
            </w:r>
          </w:p>
        </w:tc>
        <w:tc>
          <w:tcPr>
            <w:tcW w:w="1648" w:type="dxa"/>
            <w:tcBorders>
              <w:top w:val="single" w:sz="6" w:space="0" w:color="000000"/>
              <w:left w:val="single" w:sz="6" w:space="0" w:color="000000"/>
              <w:bottom w:val="single" w:sz="12" w:space="0" w:color="000000"/>
              <w:right w:val="single" w:sz="6" w:space="0" w:color="000000"/>
            </w:tcBorders>
          </w:tcPr>
          <w:p w14:paraId="49ED3B1F" w14:textId="77777777" w:rsidR="00436380" w:rsidRDefault="00DD6413">
            <w:pPr>
              <w:spacing w:after="0" w:line="259" w:lineRule="auto"/>
              <w:ind w:left="0" w:firstLine="0"/>
              <w:jc w:val="center"/>
            </w:pPr>
            <w:r>
              <w:rPr>
                <w:sz w:val="20"/>
              </w:rPr>
              <w:t>6</w:t>
            </w:r>
          </w:p>
        </w:tc>
        <w:tc>
          <w:tcPr>
            <w:tcW w:w="1036" w:type="dxa"/>
            <w:tcBorders>
              <w:top w:val="single" w:sz="6" w:space="0" w:color="000000"/>
              <w:left w:val="single" w:sz="6" w:space="0" w:color="000000"/>
              <w:bottom w:val="single" w:sz="12" w:space="0" w:color="000000"/>
              <w:right w:val="single" w:sz="6" w:space="0" w:color="000000"/>
            </w:tcBorders>
          </w:tcPr>
          <w:p w14:paraId="2D01F91E" w14:textId="77777777" w:rsidR="00436380" w:rsidRDefault="00DD6413">
            <w:pPr>
              <w:spacing w:after="0" w:line="259" w:lineRule="auto"/>
              <w:ind w:left="13" w:firstLine="0"/>
              <w:jc w:val="both"/>
            </w:pPr>
            <w:r>
              <w:rPr>
                <w:sz w:val="20"/>
              </w:rPr>
              <w:t>7（5-6）</w:t>
            </w:r>
          </w:p>
        </w:tc>
        <w:tc>
          <w:tcPr>
            <w:tcW w:w="959" w:type="dxa"/>
            <w:tcBorders>
              <w:top w:val="single" w:sz="6" w:space="0" w:color="000000"/>
              <w:left w:val="single" w:sz="6" w:space="0" w:color="000000"/>
              <w:bottom w:val="single" w:sz="12" w:space="0" w:color="000000"/>
              <w:right w:val="single" w:sz="6" w:space="0" w:color="000000"/>
            </w:tcBorders>
          </w:tcPr>
          <w:p w14:paraId="3FBEBA1B" w14:textId="77777777" w:rsidR="00436380" w:rsidRDefault="00DD6413">
            <w:pPr>
              <w:spacing w:after="0" w:line="259" w:lineRule="auto"/>
              <w:ind w:left="0" w:firstLine="0"/>
              <w:jc w:val="center"/>
            </w:pPr>
            <w:r>
              <w:rPr>
                <w:sz w:val="20"/>
              </w:rPr>
              <w:t>8</w:t>
            </w:r>
          </w:p>
        </w:tc>
        <w:tc>
          <w:tcPr>
            <w:tcW w:w="937" w:type="dxa"/>
            <w:tcBorders>
              <w:top w:val="single" w:sz="6" w:space="0" w:color="000000"/>
              <w:left w:val="single" w:sz="6" w:space="0" w:color="000000"/>
              <w:bottom w:val="single" w:sz="12" w:space="0" w:color="000000"/>
              <w:right w:val="single" w:sz="12" w:space="0" w:color="000000"/>
            </w:tcBorders>
          </w:tcPr>
          <w:p w14:paraId="12F67F38" w14:textId="77777777" w:rsidR="00436380" w:rsidRDefault="00DD6413">
            <w:pPr>
              <w:spacing w:after="0" w:line="259" w:lineRule="auto"/>
              <w:ind w:left="62" w:firstLine="0"/>
            </w:pPr>
            <w:r>
              <w:rPr>
                <w:sz w:val="20"/>
              </w:rPr>
              <w:t>9(2-5)</w:t>
            </w:r>
          </w:p>
        </w:tc>
      </w:tr>
      <w:tr w:rsidR="00436380" w14:paraId="5A2D9B4A" w14:textId="77777777" w:rsidTr="0079175C">
        <w:trPr>
          <w:trHeight w:val="440"/>
        </w:trPr>
        <w:tc>
          <w:tcPr>
            <w:tcW w:w="699" w:type="dxa"/>
            <w:tcBorders>
              <w:top w:val="single" w:sz="12" w:space="0" w:color="000000"/>
              <w:left w:val="single" w:sz="12" w:space="0" w:color="000000"/>
              <w:bottom w:val="single" w:sz="6" w:space="0" w:color="000000"/>
              <w:right w:val="single" w:sz="6" w:space="0" w:color="000000"/>
            </w:tcBorders>
            <w:vAlign w:val="center"/>
          </w:tcPr>
          <w:p w14:paraId="344FD32B" w14:textId="77777777" w:rsidR="00436380" w:rsidRDefault="00DD6413">
            <w:pPr>
              <w:spacing w:after="0" w:line="259" w:lineRule="auto"/>
              <w:ind w:left="0" w:firstLine="0"/>
              <w:jc w:val="center"/>
            </w:pPr>
            <w:r>
              <w:rPr>
                <w:sz w:val="20"/>
              </w:rPr>
              <w:t>1</w:t>
            </w:r>
          </w:p>
        </w:tc>
        <w:tc>
          <w:tcPr>
            <w:tcW w:w="4909" w:type="dxa"/>
            <w:gridSpan w:val="2"/>
            <w:tcBorders>
              <w:top w:val="single" w:sz="12" w:space="0" w:color="000000"/>
              <w:left w:val="single" w:sz="6" w:space="0" w:color="000000"/>
              <w:bottom w:val="single" w:sz="6" w:space="0" w:color="000000"/>
              <w:right w:val="single" w:sz="6" w:space="0" w:color="000000"/>
            </w:tcBorders>
            <w:vAlign w:val="center"/>
          </w:tcPr>
          <w:p w14:paraId="7564E652" w14:textId="77777777" w:rsidR="00436380" w:rsidRDefault="00DD6413">
            <w:pPr>
              <w:spacing w:after="0" w:line="259" w:lineRule="auto"/>
              <w:ind w:left="0" w:firstLine="0"/>
            </w:pPr>
            <w:r>
              <w:rPr>
                <w:sz w:val="20"/>
              </w:rPr>
              <w:t>一、固定资产（2+3+4+5+6+7）</w:t>
            </w:r>
          </w:p>
        </w:tc>
        <w:tc>
          <w:tcPr>
            <w:tcW w:w="986" w:type="dxa"/>
            <w:tcBorders>
              <w:top w:val="single" w:sz="12" w:space="0" w:color="000000"/>
              <w:left w:val="single" w:sz="6" w:space="0" w:color="000000"/>
              <w:bottom w:val="single" w:sz="6" w:space="0" w:color="000000"/>
              <w:right w:val="single" w:sz="6" w:space="0" w:color="000000"/>
            </w:tcBorders>
          </w:tcPr>
          <w:p w14:paraId="3AE4BF7E" w14:textId="77777777" w:rsidR="00436380" w:rsidRDefault="00436380">
            <w:pPr>
              <w:spacing w:after="160" w:line="259" w:lineRule="auto"/>
              <w:ind w:left="0" w:firstLine="0"/>
            </w:pPr>
          </w:p>
        </w:tc>
        <w:tc>
          <w:tcPr>
            <w:tcW w:w="964" w:type="dxa"/>
            <w:tcBorders>
              <w:top w:val="single" w:sz="12" w:space="0" w:color="000000"/>
              <w:left w:val="single" w:sz="6" w:space="0" w:color="000000"/>
              <w:bottom w:val="single" w:sz="6" w:space="0" w:color="000000"/>
              <w:right w:val="single" w:sz="6" w:space="0" w:color="000000"/>
            </w:tcBorders>
          </w:tcPr>
          <w:p w14:paraId="7493073B" w14:textId="77777777" w:rsidR="00436380" w:rsidRDefault="00436380">
            <w:pPr>
              <w:spacing w:after="160" w:line="259" w:lineRule="auto"/>
              <w:ind w:left="0" w:firstLine="0"/>
            </w:pPr>
          </w:p>
        </w:tc>
        <w:tc>
          <w:tcPr>
            <w:tcW w:w="942" w:type="dxa"/>
            <w:tcBorders>
              <w:top w:val="single" w:sz="12" w:space="0" w:color="000000"/>
              <w:left w:val="single" w:sz="6" w:space="0" w:color="000000"/>
              <w:bottom w:val="single" w:sz="6" w:space="0" w:color="000000"/>
              <w:right w:val="single" w:sz="6" w:space="0" w:color="000000"/>
            </w:tcBorders>
          </w:tcPr>
          <w:p w14:paraId="4789670E" w14:textId="77777777" w:rsidR="00436380" w:rsidRDefault="00436380">
            <w:pPr>
              <w:spacing w:after="160" w:line="259" w:lineRule="auto"/>
              <w:ind w:left="0" w:firstLine="0"/>
            </w:pPr>
          </w:p>
        </w:tc>
        <w:tc>
          <w:tcPr>
            <w:tcW w:w="959" w:type="dxa"/>
            <w:tcBorders>
              <w:top w:val="single" w:sz="12" w:space="0" w:color="000000"/>
              <w:left w:val="single" w:sz="6" w:space="0" w:color="000000"/>
              <w:bottom w:val="single" w:sz="6" w:space="0" w:color="000000"/>
              <w:right w:val="single" w:sz="6" w:space="0" w:color="000000"/>
            </w:tcBorders>
          </w:tcPr>
          <w:p w14:paraId="7D437167" w14:textId="77777777" w:rsidR="00436380" w:rsidRDefault="00436380">
            <w:pPr>
              <w:spacing w:after="160" w:line="259" w:lineRule="auto"/>
              <w:ind w:left="0" w:firstLine="0"/>
            </w:pPr>
          </w:p>
        </w:tc>
        <w:tc>
          <w:tcPr>
            <w:tcW w:w="924" w:type="dxa"/>
            <w:tcBorders>
              <w:top w:val="single" w:sz="12" w:space="0" w:color="000000"/>
              <w:left w:val="single" w:sz="6" w:space="0" w:color="000000"/>
              <w:bottom w:val="single" w:sz="6" w:space="0" w:color="000000"/>
              <w:right w:val="single" w:sz="6" w:space="0" w:color="000000"/>
            </w:tcBorders>
          </w:tcPr>
          <w:p w14:paraId="1F627D26" w14:textId="77777777" w:rsidR="00436380" w:rsidRDefault="00436380">
            <w:pPr>
              <w:spacing w:after="160" w:line="259" w:lineRule="auto"/>
              <w:ind w:left="0" w:firstLine="0"/>
            </w:pPr>
          </w:p>
        </w:tc>
        <w:tc>
          <w:tcPr>
            <w:tcW w:w="1648" w:type="dxa"/>
            <w:tcBorders>
              <w:top w:val="single" w:sz="12" w:space="0" w:color="000000"/>
              <w:left w:val="single" w:sz="6" w:space="0" w:color="000000"/>
              <w:bottom w:val="single" w:sz="6" w:space="0" w:color="000000"/>
              <w:right w:val="single" w:sz="6" w:space="0" w:color="000000"/>
            </w:tcBorders>
            <w:vAlign w:val="center"/>
          </w:tcPr>
          <w:p w14:paraId="2067D0AE" w14:textId="77777777" w:rsidR="00436380" w:rsidRDefault="00DD6413">
            <w:pPr>
              <w:spacing w:after="0" w:line="259" w:lineRule="auto"/>
              <w:ind w:left="0" w:firstLine="0"/>
              <w:jc w:val="center"/>
            </w:pPr>
            <w:r>
              <w:rPr>
                <w:sz w:val="20"/>
              </w:rPr>
              <w:t>*</w:t>
            </w:r>
          </w:p>
        </w:tc>
        <w:tc>
          <w:tcPr>
            <w:tcW w:w="1036" w:type="dxa"/>
            <w:tcBorders>
              <w:top w:val="single" w:sz="12" w:space="0" w:color="000000"/>
              <w:left w:val="single" w:sz="6" w:space="0" w:color="000000"/>
              <w:bottom w:val="single" w:sz="6" w:space="0" w:color="000000"/>
              <w:right w:val="single" w:sz="6" w:space="0" w:color="000000"/>
            </w:tcBorders>
            <w:vAlign w:val="center"/>
          </w:tcPr>
          <w:p w14:paraId="49BD6DB0" w14:textId="77777777" w:rsidR="00436380" w:rsidRDefault="00DD6413">
            <w:pPr>
              <w:spacing w:after="0" w:line="259" w:lineRule="auto"/>
              <w:ind w:left="2" w:firstLine="0"/>
              <w:jc w:val="center"/>
            </w:pPr>
            <w:r>
              <w:rPr>
                <w:sz w:val="20"/>
              </w:rPr>
              <w:t>*</w:t>
            </w:r>
          </w:p>
        </w:tc>
        <w:tc>
          <w:tcPr>
            <w:tcW w:w="959" w:type="dxa"/>
            <w:tcBorders>
              <w:top w:val="single" w:sz="12" w:space="0" w:color="000000"/>
              <w:left w:val="single" w:sz="6" w:space="0" w:color="000000"/>
              <w:bottom w:val="single" w:sz="6" w:space="0" w:color="000000"/>
              <w:right w:val="single" w:sz="6" w:space="0" w:color="000000"/>
            </w:tcBorders>
          </w:tcPr>
          <w:p w14:paraId="0325E7E9" w14:textId="77777777" w:rsidR="00436380" w:rsidRDefault="00436380">
            <w:pPr>
              <w:spacing w:after="160" w:line="259" w:lineRule="auto"/>
              <w:ind w:left="0" w:firstLine="0"/>
            </w:pPr>
          </w:p>
        </w:tc>
        <w:tc>
          <w:tcPr>
            <w:tcW w:w="937" w:type="dxa"/>
            <w:tcBorders>
              <w:top w:val="single" w:sz="12" w:space="0" w:color="000000"/>
              <w:left w:val="single" w:sz="6" w:space="0" w:color="000000"/>
              <w:bottom w:val="single" w:sz="6" w:space="0" w:color="000000"/>
              <w:right w:val="single" w:sz="12" w:space="0" w:color="000000"/>
            </w:tcBorders>
          </w:tcPr>
          <w:p w14:paraId="603E897E" w14:textId="77777777" w:rsidR="00436380" w:rsidRDefault="00436380">
            <w:pPr>
              <w:spacing w:after="160" w:line="259" w:lineRule="auto"/>
              <w:ind w:left="0" w:firstLine="0"/>
            </w:pPr>
          </w:p>
        </w:tc>
      </w:tr>
      <w:tr w:rsidR="00436380" w14:paraId="2D232EB7" w14:textId="77777777" w:rsidTr="0079175C">
        <w:trPr>
          <w:trHeight w:val="317"/>
        </w:trPr>
        <w:tc>
          <w:tcPr>
            <w:tcW w:w="699" w:type="dxa"/>
            <w:tcBorders>
              <w:top w:val="single" w:sz="6" w:space="0" w:color="000000"/>
              <w:left w:val="single" w:sz="12" w:space="0" w:color="000000"/>
              <w:bottom w:val="single" w:sz="6" w:space="0" w:color="000000"/>
              <w:right w:val="single" w:sz="6" w:space="0" w:color="000000"/>
            </w:tcBorders>
          </w:tcPr>
          <w:p w14:paraId="22AB41AC" w14:textId="77777777" w:rsidR="00436380" w:rsidRDefault="00DD6413">
            <w:pPr>
              <w:spacing w:after="0" w:line="259" w:lineRule="auto"/>
              <w:ind w:left="0" w:firstLine="0"/>
              <w:jc w:val="center"/>
            </w:pPr>
            <w:r>
              <w:rPr>
                <w:sz w:val="20"/>
              </w:rPr>
              <w:t>2</w:t>
            </w:r>
          </w:p>
        </w:tc>
        <w:tc>
          <w:tcPr>
            <w:tcW w:w="1467" w:type="dxa"/>
            <w:vMerge w:val="restart"/>
            <w:tcBorders>
              <w:top w:val="single" w:sz="6" w:space="0" w:color="000000"/>
              <w:left w:val="single" w:sz="6" w:space="0" w:color="000000"/>
              <w:bottom w:val="single" w:sz="6" w:space="0" w:color="000000"/>
              <w:right w:val="single" w:sz="6" w:space="0" w:color="000000"/>
            </w:tcBorders>
            <w:vAlign w:val="center"/>
          </w:tcPr>
          <w:p w14:paraId="1F032A85" w14:textId="77777777" w:rsidR="00436380" w:rsidRDefault="00DD6413">
            <w:pPr>
              <w:spacing w:after="0" w:line="259" w:lineRule="auto"/>
              <w:ind w:left="29" w:firstLine="0"/>
              <w:jc w:val="both"/>
            </w:pPr>
            <w:r>
              <w:rPr>
                <w:sz w:val="20"/>
              </w:rPr>
              <w:t>所有固定资产</w:t>
            </w:r>
          </w:p>
        </w:tc>
        <w:tc>
          <w:tcPr>
            <w:tcW w:w="3442" w:type="dxa"/>
            <w:tcBorders>
              <w:top w:val="single" w:sz="6" w:space="0" w:color="000000"/>
              <w:left w:val="single" w:sz="6" w:space="0" w:color="000000"/>
              <w:bottom w:val="single" w:sz="6" w:space="0" w:color="000000"/>
              <w:right w:val="single" w:sz="6" w:space="0" w:color="000000"/>
            </w:tcBorders>
          </w:tcPr>
          <w:p w14:paraId="5782EB49" w14:textId="77777777" w:rsidR="00436380" w:rsidRDefault="00DD6413">
            <w:pPr>
              <w:spacing w:after="0" w:line="259" w:lineRule="auto"/>
              <w:ind w:left="2" w:firstLine="0"/>
            </w:pPr>
            <w:r>
              <w:rPr>
                <w:sz w:val="20"/>
              </w:rPr>
              <w:t>（一）房屋、建筑物</w:t>
            </w:r>
          </w:p>
        </w:tc>
        <w:tc>
          <w:tcPr>
            <w:tcW w:w="986" w:type="dxa"/>
            <w:tcBorders>
              <w:top w:val="single" w:sz="6" w:space="0" w:color="000000"/>
              <w:left w:val="single" w:sz="6" w:space="0" w:color="000000"/>
              <w:bottom w:val="single" w:sz="6" w:space="0" w:color="000000"/>
              <w:right w:val="single" w:sz="6" w:space="0" w:color="000000"/>
            </w:tcBorders>
          </w:tcPr>
          <w:p w14:paraId="5489277C"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2CBCA354"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5BD29AD7"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98B1554"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27BE0E96"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1424684" w14:textId="77777777" w:rsidR="00436380" w:rsidRDefault="00DD6413">
            <w:pPr>
              <w:spacing w:after="0" w:line="259" w:lineRule="auto"/>
              <w:ind w:left="0"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26980E5F" w14:textId="77777777" w:rsidR="00436380" w:rsidRDefault="00DD6413">
            <w:pPr>
              <w:spacing w:after="0" w:line="259" w:lineRule="auto"/>
              <w:ind w:left="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326C12E0"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771CF656" w14:textId="77777777" w:rsidR="00436380" w:rsidRDefault="00436380">
            <w:pPr>
              <w:spacing w:after="160" w:line="259" w:lineRule="auto"/>
              <w:ind w:left="0" w:firstLine="0"/>
            </w:pPr>
          </w:p>
        </w:tc>
      </w:tr>
      <w:tr w:rsidR="00436380" w14:paraId="43DFE974" w14:textId="77777777" w:rsidTr="0079175C">
        <w:trPr>
          <w:trHeight w:val="533"/>
        </w:trPr>
        <w:tc>
          <w:tcPr>
            <w:tcW w:w="699" w:type="dxa"/>
            <w:tcBorders>
              <w:top w:val="single" w:sz="6" w:space="0" w:color="000000"/>
              <w:left w:val="single" w:sz="12" w:space="0" w:color="000000"/>
              <w:bottom w:val="single" w:sz="6" w:space="0" w:color="000000"/>
              <w:right w:val="single" w:sz="6" w:space="0" w:color="000000"/>
            </w:tcBorders>
            <w:vAlign w:val="center"/>
          </w:tcPr>
          <w:p w14:paraId="39C3E47E" w14:textId="77777777" w:rsidR="00436380" w:rsidRDefault="00DD6413">
            <w:pPr>
              <w:spacing w:after="0" w:line="259" w:lineRule="auto"/>
              <w:ind w:left="0" w:firstLine="0"/>
              <w:jc w:val="center"/>
            </w:pPr>
            <w:r>
              <w:rPr>
                <w:sz w:val="20"/>
              </w:rPr>
              <w:t>3</w:t>
            </w:r>
          </w:p>
        </w:tc>
        <w:tc>
          <w:tcPr>
            <w:tcW w:w="0" w:type="auto"/>
            <w:vMerge/>
            <w:tcBorders>
              <w:top w:val="nil"/>
              <w:left w:val="single" w:sz="6" w:space="0" w:color="000000"/>
              <w:bottom w:val="nil"/>
              <w:right w:val="single" w:sz="6" w:space="0" w:color="000000"/>
            </w:tcBorders>
          </w:tcPr>
          <w:p w14:paraId="2B219097"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41B4AA07" w14:textId="77777777" w:rsidR="00436380" w:rsidRDefault="00DD6413">
            <w:pPr>
              <w:spacing w:after="0" w:line="259" w:lineRule="auto"/>
              <w:ind w:left="2" w:firstLine="0"/>
            </w:pPr>
            <w:r>
              <w:rPr>
                <w:sz w:val="20"/>
              </w:rPr>
              <w:t>（二）飞机、火车、轮船、机器、机械和其他生产设备</w:t>
            </w:r>
          </w:p>
        </w:tc>
        <w:tc>
          <w:tcPr>
            <w:tcW w:w="986" w:type="dxa"/>
            <w:tcBorders>
              <w:top w:val="single" w:sz="6" w:space="0" w:color="000000"/>
              <w:left w:val="single" w:sz="6" w:space="0" w:color="000000"/>
              <w:bottom w:val="single" w:sz="6" w:space="0" w:color="000000"/>
              <w:right w:val="single" w:sz="6" w:space="0" w:color="000000"/>
            </w:tcBorders>
          </w:tcPr>
          <w:p w14:paraId="4AEB98B9"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4B4EC44D"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7CDA8AC"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17CC9B24"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F686096"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024E304A" w14:textId="77777777" w:rsidR="00436380" w:rsidRDefault="00DD6413">
            <w:pPr>
              <w:spacing w:after="0" w:line="259" w:lineRule="auto"/>
              <w:ind w:left="0"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vAlign w:val="center"/>
          </w:tcPr>
          <w:p w14:paraId="0C9F398A" w14:textId="77777777" w:rsidR="00436380" w:rsidRDefault="00DD6413">
            <w:pPr>
              <w:spacing w:after="0" w:line="259" w:lineRule="auto"/>
              <w:ind w:left="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536F0E85"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668CD54D" w14:textId="77777777" w:rsidR="00436380" w:rsidRDefault="00436380">
            <w:pPr>
              <w:spacing w:after="160" w:line="259" w:lineRule="auto"/>
              <w:ind w:left="0" w:firstLine="0"/>
            </w:pPr>
          </w:p>
        </w:tc>
      </w:tr>
      <w:tr w:rsidR="00436380" w14:paraId="5BE005A0"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000BD200" w14:textId="77777777" w:rsidR="00436380" w:rsidRDefault="00DD6413">
            <w:pPr>
              <w:spacing w:after="0" w:line="259" w:lineRule="auto"/>
              <w:ind w:left="0" w:firstLine="0"/>
              <w:jc w:val="center"/>
            </w:pPr>
            <w:r>
              <w:rPr>
                <w:sz w:val="20"/>
              </w:rPr>
              <w:t>4</w:t>
            </w:r>
          </w:p>
        </w:tc>
        <w:tc>
          <w:tcPr>
            <w:tcW w:w="0" w:type="auto"/>
            <w:vMerge/>
            <w:tcBorders>
              <w:top w:val="nil"/>
              <w:left w:val="single" w:sz="6" w:space="0" w:color="000000"/>
              <w:bottom w:val="nil"/>
              <w:right w:val="single" w:sz="6" w:space="0" w:color="000000"/>
            </w:tcBorders>
          </w:tcPr>
          <w:p w14:paraId="6083E8B8"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3F83C6D1" w14:textId="77777777" w:rsidR="00436380" w:rsidRDefault="00DD6413">
            <w:pPr>
              <w:spacing w:after="0" w:line="259" w:lineRule="auto"/>
              <w:ind w:left="2" w:firstLine="0"/>
            </w:pPr>
            <w:r>
              <w:rPr>
                <w:sz w:val="20"/>
              </w:rPr>
              <w:t>（三）与生产经营活动有关的器具、工具、家具等</w:t>
            </w:r>
          </w:p>
        </w:tc>
        <w:tc>
          <w:tcPr>
            <w:tcW w:w="986" w:type="dxa"/>
            <w:tcBorders>
              <w:top w:val="single" w:sz="6" w:space="0" w:color="000000"/>
              <w:left w:val="single" w:sz="6" w:space="0" w:color="000000"/>
              <w:bottom w:val="single" w:sz="6" w:space="0" w:color="000000"/>
              <w:right w:val="single" w:sz="6" w:space="0" w:color="000000"/>
            </w:tcBorders>
          </w:tcPr>
          <w:p w14:paraId="3D6F1D96"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6ACEDF47"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1D589431"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A39D6C4"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47F11B88"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07BA13B1" w14:textId="77777777" w:rsidR="00436380" w:rsidRDefault="00DD6413">
            <w:pPr>
              <w:spacing w:after="0" w:line="259" w:lineRule="auto"/>
              <w:ind w:left="0"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vAlign w:val="center"/>
          </w:tcPr>
          <w:p w14:paraId="08921444" w14:textId="77777777" w:rsidR="00436380" w:rsidRDefault="00DD6413">
            <w:pPr>
              <w:spacing w:after="0" w:line="259" w:lineRule="auto"/>
              <w:ind w:left="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6720398F"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5A4D2061" w14:textId="77777777" w:rsidR="00436380" w:rsidRDefault="00436380">
            <w:pPr>
              <w:spacing w:after="160" w:line="259" w:lineRule="auto"/>
              <w:ind w:left="0" w:firstLine="0"/>
            </w:pPr>
          </w:p>
        </w:tc>
      </w:tr>
      <w:tr w:rsidR="00436380" w14:paraId="255D11EA"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3C44A38A" w14:textId="77777777" w:rsidR="00436380" w:rsidRDefault="00DD6413">
            <w:pPr>
              <w:spacing w:after="0" w:line="259" w:lineRule="auto"/>
              <w:ind w:left="0" w:firstLine="0"/>
              <w:jc w:val="center"/>
            </w:pPr>
            <w:r>
              <w:rPr>
                <w:sz w:val="20"/>
              </w:rPr>
              <w:t>5</w:t>
            </w:r>
          </w:p>
        </w:tc>
        <w:tc>
          <w:tcPr>
            <w:tcW w:w="0" w:type="auto"/>
            <w:vMerge/>
            <w:tcBorders>
              <w:top w:val="nil"/>
              <w:left w:val="single" w:sz="6" w:space="0" w:color="000000"/>
              <w:bottom w:val="nil"/>
              <w:right w:val="single" w:sz="6" w:space="0" w:color="000000"/>
            </w:tcBorders>
          </w:tcPr>
          <w:p w14:paraId="3042CBDC"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0D9391E3" w14:textId="77777777" w:rsidR="00436380" w:rsidRDefault="00DD6413">
            <w:pPr>
              <w:spacing w:after="0" w:line="259" w:lineRule="auto"/>
              <w:ind w:left="2" w:firstLine="0"/>
            </w:pPr>
            <w:r>
              <w:rPr>
                <w:sz w:val="20"/>
              </w:rPr>
              <w:t>（四）飞机、火车、轮船以外的运输工具</w:t>
            </w:r>
          </w:p>
        </w:tc>
        <w:tc>
          <w:tcPr>
            <w:tcW w:w="986" w:type="dxa"/>
            <w:tcBorders>
              <w:top w:val="single" w:sz="6" w:space="0" w:color="000000"/>
              <w:left w:val="single" w:sz="6" w:space="0" w:color="000000"/>
              <w:bottom w:val="single" w:sz="6" w:space="0" w:color="000000"/>
              <w:right w:val="single" w:sz="6" w:space="0" w:color="000000"/>
            </w:tcBorders>
          </w:tcPr>
          <w:p w14:paraId="71507892"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372E6157"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09591A74"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A58916F"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72D01920"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3460DD9B" w14:textId="77777777" w:rsidR="00436380" w:rsidRDefault="00DD6413">
            <w:pPr>
              <w:spacing w:after="0" w:line="259" w:lineRule="auto"/>
              <w:ind w:left="0"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vAlign w:val="center"/>
          </w:tcPr>
          <w:p w14:paraId="03225C41" w14:textId="77777777" w:rsidR="00436380" w:rsidRDefault="00DD6413">
            <w:pPr>
              <w:spacing w:after="0" w:line="259" w:lineRule="auto"/>
              <w:ind w:left="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5839CE07"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3CA1C706" w14:textId="77777777" w:rsidR="00436380" w:rsidRDefault="00436380">
            <w:pPr>
              <w:spacing w:after="160" w:line="259" w:lineRule="auto"/>
              <w:ind w:left="0" w:firstLine="0"/>
            </w:pPr>
          </w:p>
        </w:tc>
      </w:tr>
      <w:tr w:rsidR="00436380" w14:paraId="60699843" w14:textId="77777777" w:rsidTr="0079175C">
        <w:trPr>
          <w:trHeight w:val="315"/>
        </w:trPr>
        <w:tc>
          <w:tcPr>
            <w:tcW w:w="699" w:type="dxa"/>
            <w:tcBorders>
              <w:top w:val="single" w:sz="6" w:space="0" w:color="000000"/>
              <w:left w:val="single" w:sz="12" w:space="0" w:color="000000"/>
              <w:bottom w:val="single" w:sz="6" w:space="0" w:color="000000"/>
              <w:right w:val="single" w:sz="6" w:space="0" w:color="000000"/>
            </w:tcBorders>
          </w:tcPr>
          <w:p w14:paraId="7E850496" w14:textId="77777777" w:rsidR="00436380" w:rsidRDefault="00DD6413">
            <w:pPr>
              <w:spacing w:after="0" w:line="259" w:lineRule="auto"/>
              <w:ind w:left="0" w:firstLine="0"/>
              <w:jc w:val="center"/>
            </w:pPr>
            <w:r>
              <w:rPr>
                <w:sz w:val="20"/>
              </w:rPr>
              <w:t>6</w:t>
            </w:r>
          </w:p>
        </w:tc>
        <w:tc>
          <w:tcPr>
            <w:tcW w:w="0" w:type="auto"/>
            <w:vMerge/>
            <w:tcBorders>
              <w:top w:val="nil"/>
              <w:left w:val="single" w:sz="6" w:space="0" w:color="000000"/>
              <w:bottom w:val="nil"/>
              <w:right w:val="single" w:sz="6" w:space="0" w:color="000000"/>
            </w:tcBorders>
          </w:tcPr>
          <w:p w14:paraId="500DF2BD"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42262D6D" w14:textId="77777777" w:rsidR="00436380" w:rsidRDefault="00DD6413">
            <w:pPr>
              <w:spacing w:after="0" w:line="259" w:lineRule="auto"/>
              <w:ind w:left="2" w:firstLine="0"/>
            </w:pPr>
            <w:r>
              <w:rPr>
                <w:sz w:val="20"/>
              </w:rPr>
              <w:t>（五）电子设备</w:t>
            </w:r>
          </w:p>
        </w:tc>
        <w:tc>
          <w:tcPr>
            <w:tcW w:w="986" w:type="dxa"/>
            <w:tcBorders>
              <w:top w:val="single" w:sz="6" w:space="0" w:color="000000"/>
              <w:left w:val="single" w:sz="6" w:space="0" w:color="000000"/>
              <w:bottom w:val="single" w:sz="6" w:space="0" w:color="000000"/>
              <w:right w:val="single" w:sz="6" w:space="0" w:color="000000"/>
            </w:tcBorders>
          </w:tcPr>
          <w:p w14:paraId="4DA99699"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7E0349EA"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5F378A25"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0BB9C42"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6866829D"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3FADBDF1" w14:textId="77777777" w:rsidR="00436380" w:rsidRDefault="00DD6413">
            <w:pPr>
              <w:spacing w:after="0" w:line="259" w:lineRule="auto"/>
              <w:ind w:left="0"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075C9887" w14:textId="77777777" w:rsidR="00436380" w:rsidRDefault="00DD6413">
            <w:pPr>
              <w:spacing w:after="0" w:line="259" w:lineRule="auto"/>
              <w:ind w:left="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06541B95"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63B2E0DE" w14:textId="77777777" w:rsidR="00436380" w:rsidRDefault="00436380">
            <w:pPr>
              <w:spacing w:after="160" w:line="259" w:lineRule="auto"/>
              <w:ind w:left="0" w:firstLine="0"/>
            </w:pPr>
          </w:p>
        </w:tc>
      </w:tr>
      <w:tr w:rsidR="00436380" w14:paraId="6AB67671" w14:textId="77777777" w:rsidTr="0079175C">
        <w:trPr>
          <w:trHeight w:val="344"/>
        </w:trPr>
        <w:tc>
          <w:tcPr>
            <w:tcW w:w="699" w:type="dxa"/>
            <w:tcBorders>
              <w:top w:val="single" w:sz="6" w:space="0" w:color="000000"/>
              <w:left w:val="single" w:sz="12" w:space="0" w:color="000000"/>
              <w:bottom w:val="single" w:sz="6" w:space="0" w:color="000000"/>
              <w:right w:val="single" w:sz="6" w:space="0" w:color="000000"/>
            </w:tcBorders>
          </w:tcPr>
          <w:p w14:paraId="4E032698" w14:textId="77777777" w:rsidR="00436380" w:rsidRDefault="00DD6413">
            <w:pPr>
              <w:spacing w:after="0" w:line="259" w:lineRule="auto"/>
              <w:ind w:left="0" w:firstLine="0"/>
              <w:jc w:val="center"/>
            </w:pPr>
            <w:r>
              <w:rPr>
                <w:sz w:val="20"/>
              </w:rPr>
              <w:t>7</w:t>
            </w:r>
          </w:p>
        </w:tc>
        <w:tc>
          <w:tcPr>
            <w:tcW w:w="0" w:type="auto"/>
            <w:vMerge/>
            <w:tcBorders>
              <w:top w:val="nil"/>
              <w:left w:val="single" w:sz="6" w:space="0" w:color="000000"/>
              <w:bottom w:val="single" w:sz="6" w:space="0" w:color="000000"/>
              <w:right w:val="single" w:sz="6" w:space="0" w:color="000000"/>
            </w:tcBorders>
          </w:tcPr>
          <w:p w14:paraId="69EC7067"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2EA121CB" w14:textId="77777777" w:rsidR="00436380" w:rsidRDefault="00DD6413">
            <w:pPr>
              <w:spacing w:after="0" w:line="259" w:lineRule="auto"/>
              <w:ind w:left="2" w:firstLine="0"/>
            </w:pPr>
            <w:r>
              <w:rPr>
                <w:sz w:val="20"/>
              </w:rPr>
              <w:t>（六）其他</w:t>
            </w:r>
          </w:p>
        </w:tc>
        <w:tc>
          <w:tcPr>
            <w:tcW w:w="986" w:type="dxa"/>
            <w:tcBorders>
              <w:top w:val="single" w:sz="6" w:space="0" w:color="000000"/>
              <w:left w:val="single" w:sz="6" w:space="0" w:color="000000"/>
              <w:bottom w:val="single" w:sz="6" w:space="0" w:color="000000"/>
              <w:right w:val="single" w:sz="6" w:space="0" w:color="000000"/>
            </w:tcBorders>
          </w:tcPr>
          <w:p w14:paraId="769A44AE"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1749C28C"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03B927BD"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1363DF2"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48F36746"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3CCDB3BC" w14:textId="77777777" w:rsidR="00436380" w:rsidRDefault="00DD6413">
            <w:pPr>
              <w:spacing w:after="0" w:line="259" w:lineRule="auto"/>
              <w:ind w:left="0"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3A74FBD4" w14:textId="77777777" w:rsidR="00436380" w:rsidRDefault="00DD6413">
            <w:pPr>
              <w:spacing w:after="0" w:line="259" w:lineRule="auto"/>
              <w:ind w:left="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34EDC743"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2102279D" w14:textId="77777777" w:rsidR="00436380" w:rsidRDefault="00436380">
            <w:pPr>
              <w:spacing w:after="160" w:line="259" w:lineRule="auto"/>
              <w:ind w:left="0" w:firstLine="0"/>
            </w:pPr>
          </w:p>
        </w:tc>
      </w:tr>
      <w:tr w:rsidR="00436380" w14:paraId="01C15B4C" w14:textId="77777777" w:rsidTr="0079175C">
        <w:trPr>
          <w:trHeight w:val="595"/>
        </w:trPr>
        <w:tc>
          <w:tcPr>
            <w:tcW w:w="699" w:type="dxa"/>
            <w:tcBorders>
              <w:top w:val="single" w:sz="6" w:space="0" w:color="000000"/>
              <w:left w:val="single" w:sz="12" w:space="0" w:color="000000"/>
              <w:bottom w:val="single" w:sz="6" w:space="0" w:color="000000"/>
              <w:right w:val="single" w:sz="6" w:space="0" w:color="000000"/>
            </w:tcBorders>
            <w:vAlign w:val="center"/>
          </w:tcPr>
          <w:p w14:paraId="74EAC708" w14:textId="77777777" w:rsidR="00436380" w:rsidRDefault="00DD6413">
            <w:pPr>
              <w:spacing w:after="0" w:line="259" w:lineRule="auto"/>
              <w:ind w:left="0" w:firstLine="0"/>
              <w:jc w:val="center"/>
            </w:pPr>
            <w:r>
              <w:rPr>
                <w:sz w:val="20"/>
              </w:rPr>
              <w:t>8</w:t>
            </w:r>
          </w:p>
        </w:tc>
        <w:tc>
          <w:tcPr>
            <w:tcW w:w="1467" w:type="dxa"/>
            <w:vMerge w:val="restart"/>
            <w:tcBorders>
              <w:top w:val="single" w:sz="6" w:space="0" w:color="000000"/>
              <w:left w:val="single" w:sz="6" w:space="0" w:color="000000"/>
              <w:bottom w:val="single" w:sz="6" w:space="0" w:color="000000"/>
              <w:right w:val="single" w:sz="6" w:space="0" w:color="000000"/>
            </w:tcBorders>
            <w:vAlign w:val="center"/>
          </w:tcPr>
          <w:p w14:paraId="6DE27304" w14:textId="77777777" w:rsidR="00436380" w:rsidRDefault="00DD6413">
            <w:pPr>
              <w:spacing w:after="0" w:line="259" w:lineRule="auto"/>
              <w:ind w:left="0" w:firstLine="0"/>
              <w:jc w:val="center"/>
            </w:pPr>
            <w:r>
              <w:rPr>
                <w:sz w:val="20"/>
              </w:rPr>
              <w:t>其中：享受固定资产加速折旧及一次性扣除政策的资产加速折旧额大于一般折旧额的部分</w:t>
            </w:r>
          </w:p>
        </w:tc>
        <w:tc>
          <w:tcPr>
            <w:tcW w:w="3442" w:type="dxa"/>
            <w:tcBorders>
              <w:top w:val="single" w:sz="6" w:space="0" w:color="000000"/>
              <w:left w:val="single" w:sz="6" w:space="0" w:color="000000"/>
              <w:bottom w:val="single" w:sz="6" w:space="0" w:color="000000"/>
              <w:right w:val="single" w:sz="6" w:space="0" w:color="000000"/>
            </w:tcBorders>
          </w:tcPr>
          <w:p w14:paraId="23635D10" w14:textId="77777777" w:rsidR="00436380" w:rsidRDefault="00DD6413">
            <w:pPr>
              <w:spacing w:after="0" w:line="259" w:lineRule="auto"/>
              <w:ind w:left="2" w:firstLine="0"/>
            </w:pPr>
            <w:r>
              <w:rPr>
                <w:sz w:val="20"/>
              </w:rPr>
              <w:t>（一）</w:t>
            </w:r>
            <w:commentRangeStart w:id="4"/>
            <w:r>
              <w:rPr>
                <w:sz w:val="20"/>
              </w:rPr>
              <w:t>重要行业固定资产加速折旧（不含一次性扣除）</w:t>
            </w:r>
            <w:commentRangeEnd w:id="4"/>
            <w:r w:rsidR="001C67A9">
              <w:rPr>
                <w:rStyle w:val="a5"/>
              </w:rPr>
              <w:commentReference w:id="4"/>
            </w:r>
          </w:p>
        </w:tc>
        <w:tc>
          <w:tcPr>
            <w:tcW w:w="986" w:type="dxa"/>
            <w:tcBorders>
              <w:top w:val="single" w:sz="6" w:space="0" w:color="000000"/>
              <w:left w:val="single" w:sz="6" w:space="0" w:color="000000"/>
              <w:bottom w:val="single" w:sz="6" w:space="0" w:color="000000"/>
              <w:right w:val="single" w:sz="6" w:space="0" w:color="000000"/>
            </w:tcBorders>
          </w:tcPr>
          <w:p w14:paraId="35F5E4FD"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355E7DE6"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0510BF0B"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E7DBE58"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68FC1C65"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2ADA3439"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101226E8"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236B4E9A"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66B325E3" w14:textId="77777777" w:rsidR="00436380" w:rsidRDefault="00DD6413">
            <w:pPr>
              <w:spacing w:after="0" w:line="259" w:lineRule="auto"/>
              <w:ind w:left="3" w:firstLine="0"/>
              <w:jc w:val="center"/>
            </w:pPr>
            <w:r>
              <w:rPr>
                <w:sz w:val="20"/>
              </w:rPr>
              <w:t>*</w:t>
            </w:r>
          </w:p>
        </w:tc>
      </w:tr>
      <w:tr w:rsidR="00436380" w14:paraId="5E030AAF" w14:textId="77777777" w:rsidTr="0079175C">
        <w:trPr>
          <w:trHeight w:val="328"/>
        </w:trPr>
        <w:tc>
          <w:tcPr>
            <w:tcW w:w="699" w:type="dxa"/>
            <w:tcBorders>
              <w:top w:val="single" w:sz="6" w:space="0" w:color="000000"/>
              <w:left w:val="single" w:sz="12" w:space="0" w:color="000000"/>
              <w:bottom w:val="single" w:sz="6" w:space="0" w:color="000000"/>
              <w:right w:val="single" w:sz="6" w:space="0" w:color="000000"/>
            </w:tcBorders>
          </w:tcPr>
          <w:p w14:paraId="71D82050" w14:textId="77777777" w:rsidR="00436380" w:rsidRDefault="00DD6413">
            <w:pPr>
              <w:spacing w:after="0" w:line="259" w:lineRule="auto"/>
              <w:ind w:left="0" w:firstLine="0"/>
              <w:jc w:val="center"/>
            </w:pPr>
            <w:r>
              <w:rPr>
                <w:sz w:val="20"/>
              </w:rPr>
              <w:t>9</w:t>
            </w:r>
          </w:p>
        </w:tc>
        <w:tc>
          <w:tcPr>
            <w:tcW w:w="0" w:type="auto"/>
            <w:vMerge/>
            <w:tcBorders>
              <w:top w:val="nil"/>
              <w:left w:val="single" w:sz="6" w:space="0" w:color="000000"/>
              <w:bottom w:val="nil"/>
              <w:right w:val="single" w:sz="6" w:space="0" w:color="000000"/>
            </w:tcBorders>
          </w:tcPr>
          <w:p w14:paraId="0B5C95A1"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79E4EF91" w14:textId="77777777" w:rsidR="00436380" w:rsidRDefault="00DD6413">
            <w:pPr>
              <w:spacing w:after="0" w:line="259" w:lineRule="auto"/>
              <w:ind w:left="2" w:firstLine="0"/>
            </w:pPr>
            <w:r>
              <w:rPr>
                <w:sz w:val="20"/>
              </w:rPr>
              <w:t>（二）其他行业研发设备加速折旧</w:t>
            </w:r>
          </w:p>
        </w:tc>
        <w:tc>
          <w:tcPr>
            <w:tcW w:w="986" w:type="dxa"/>
            <w:tcBorders>
              <w:top w:val="single" w:sz="6" w:space="0" w:color="000000"/>
              <w:left w:val="single" w:sz="6" w:space="0" w:color="000000"/>
              <w:bottom w:val="single" w:sz="6" w:space="0" w:color="000000"/>
              <w:right w:val="single" w:sz="6" w:space="0" w:color="000000"/>
            </w:tcBorders>
          </w:tcPr>
          <w:p w14:paraId="5EC782B6"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26EE75D5"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52B2D92"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047FEE91"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3AEFF0D1"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21F647FC"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00346205"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4A11AA0"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638770E6" w14:textId="77777777" w:rsidR="00436380" w:rsidRDefault="00DD6413">
            <w:pPr>
              <w:spacing w:after="0" w:line="259" w:lineRule="auto"/>
              <w:ind w:left="3" w:firstLine="0"/>
              <w:jc w:val="center"/>
            </w:pPr>
            <w:r>
              <w:rPr>
                <w:sz w:val="20"/>
              </w:rPr>
              <w:t>*</w:t>
            </w:r>
          </w:p>
        </w:tc>
      </w:tr>
      <w:tr w:rsidR="00436380" w14:paraId="5AF16257"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35BDC154" w14:textId="77777777" w:rsidR="00436380" w:rsidRDefault="00DD6413">
            <w:pPr>
              <w:spacing w:after="0" w:line="259" w:lineRule="auto"/>
              <w:ind w:left="0" w:firstLine="0"/>
              <w:jc w:val="center"/>
            </w:pPr>
            <w:r>
              <w:rPr>
                <w:sz w:val="20"/>
              </w:rPr>
              <w:t>10</w:t>
            </w:r>
          </w:p>
        </w:tc>
        <w:tc>
          <w:tcPr>
            <w:tcW w:w="0" w:type="auto"/>
            <w:vMerge/>
            <w:tcBorders>
              <w:top w:val="nil"/>
              <w:left w:val="single" w:sz="6" w:space="0" w:color="000000"/>
              <w:bottom w:val="nil"/>
              <w:right w:val="single" w:sz="6" w:space="0" w:color="000000"/>
            </w:tcBorders>
          </w:tcPr>
          <w:p w14:paraId="4BAE809E"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008903B8" w14:textId="0B1681B6" w:rsidR="00436380" w:rsidRPr="0079175C" w:rsidRDefault="00EA600F">
            <w:pPr>
              <w:spacing w:after="0" w:line="259" w:lineRule="auto"/>
              <w:ind w:left="2" w:firstLine="0"/>
              <w:rPr>
                <w:b/>
              </w:rPr>
            </w:pPr>
            <w:r w:rsidRPr="0079175C">
              <w:rPr>
                <w:rFonts w:hint="eastAsia"/>
                <w:b/>
                <w:kern w:val="0"/>
                <w:sz w:val="20"/>
                <w:szCs w:val="20"/>
                <w:lang w:bidi="ar"/>
              </w:rPr>
              <w:t>（三）特定地区企业固定资产加速折旧（10.1+10.2）</w:t>
            </w:r>
          </w:p>
        </w:tc>
        <w:tc>
          <w:tcPr>
            <w:tcW w:w="986" w:type="dxa"/>
            <w:tcBorders>
              <w:top w:val="single" w:sz="6" w:space="0" w:color="000000"/>
              <w:left w:val="single" w:sz="6" w:space="0" w:color="000000"/>
              <w:bottom w:val="single" w:sz="6" w:space="0" w:color="000000"/>
              <w:right w:val="single" w:sz="6" w:space="0" w:color="000000"/>
            </w:tcBorders>
          </w:tcPr>
          <w:p w14:paraId="236066EA"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4458D3E9"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1EC659C4"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A6E7458"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3A721A07"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65D5203"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05202445"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D1C231D"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7B7BE447" w14:textId="773869D7" w:rsidR="00436380" w:rsidRDefault="0017087E" w:rsidP="0017087E">
            <w:pPr>
              <w:spacing w:after="160" w:line="259" w:lineRule="auto"/>
              <w:ind w:left="0" w:firstLine="0"/>
              <w:jc w:val="center"/>
            </w:pPr>
            <w:r>
              <w:rPr>
                <w:sz w:val="20"/>
              </w:rPr>
              <w:t>*</w:t>
            </w:r>
          </w:p>
        </w:tc>
      </w:tr>
      <w:tr w:rsidR="00EA600F" w14:paraId="2D9441FE"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1380D32A" w14:textId="6E07D2EC" w:rsidR="00EA600F" w:rsidRDefault="00EA600F">
            <w:pPr>
              <w:spacing w:after="0" w:line="259" w:lineRule="auto"/>
              <w:ind w:left="0" w:firstLine="0"/>
              <w:jc w:val="center"/>
              <w:rPr>
                <w:sz w:val="20"/>
              </w:rPr>
            </w:pPr>
            <w:r>
              <w:rPr>
                <w:rFonts w:hint="eastAsia"/>
                <w:kern w:val="0"/>
                <w:sz w:val="20"/>
                <w:szCs w:val="20"/>
                <w:lang w:bidi="ar"/>
              </w:rPr>
              <w:t>10.1</w:t>
            </w:r>
          </w:p>
        </w:tc>
        <w:tc>
          <w:tcPr>
            <w:tcW w:w="0" w:type="auto"/>
            <w:vMerge/>
            <w:tcBorders>
              <w:top w:val="nil"/>
              <w:left w:val="single" w:sz="6" w:space="0" w:color="000000"/>
              <w:bottom w:val="nil"/>
              <w:right w:val="single" w:sz="6" w:space="0" w:color="000000"/>
            </w:tcBorders>
          </w:tcPr>
          <w:p w14:paraId="50319B2B" w14:textId="77777777" w:rsidR="00EA600F" w:rsidRDefault="00EA600F">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1A1AA135" w14:textId="1886BD57" w:rsidR="00EA600F" w:rsidRPr="0079175C" w:rsidRDefault="00EA600F">
            <w:pPr>
              <w:spacing w:after="0" w:line="259" w:lineRule="auto"/>
              <w:ind w:left="2" w:firstLine="0"/>
              <w:rPr>
                <w:b/>
                <w:sz w:val="20"/>
              </w:rPr>
            </w:pPr>
            <w:r w:rsidRPr="0079175C">
              <w:rPr>
                <w:rFonts w:hint="eastAsia"/>
                <w:b/>
                <w:kern w:val="0"/>
                <w:sz w:val="20"/>
                <w:szCs w:val="20"/>
                <w:lang w:bidi="ar"/>
              </w:rPr>
              <w:t>1.海南自由贸易港企业固定资产加速折旧</w:t>
            </w:r>
          </w:p>
        </w:tc>
        <w:tc>
          <w:tcPr>
            <w:tcW w:w="986" w:type="dxa"/>
            <w:tcBorders>
              <w:top w:val="single" w:sz="6" w:space="0" w:color="000000"/>
              <w:left w:val="single" w:sz="6" w:space="0" w:color="000000"/>
              <w:bottom w:val="single" w:sz="6" w:space="0" w:color="000000"/>
              <w:right w:val="single" w:sz="6" w:space="0" w:color="000000"/>
            </w:tcBorders>
          </w:tcPr>
          <w:p w14:paraId="0AA726E7" w14:textId="77777777" w:rsidR="00EA600F" w:rsidRDefault="00EA600F">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498C2BAF" w14:textId="77777777" w:rsidR="00EA600F" w:rsidRDefault="00EA600F">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174A228" w14:textId="77777777" w:rsidR="00EA600F" w:rsidRDefault="00EA600F">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127D9A3F" w14:textId="77777777" w:rsidR="00EA600F" w:rsidRDefault="00EA600F">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779321D3" w14:textId="77777777" w:rsidR="00EA600F" w:rsidRDefault="00EA600F">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62858BAB" w14:textId="77777777" w:rsidR="00EA600F" w:rsidRDefault="00EA600F">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384C0E3E" w14:textId="77777777" w:rsidR="00EA600F" w:rsidRDefault="00EA600F">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58CB224F" w14:textId="77777777" w:rsidR="00EA600F" w:rsidRDefault="00EA600F">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03F01CF9" w14:textId="7467C252" w:rsidR="00EA600F" w:rsidRDefault="0017087E" w:rsidP="0017087E">
            <w:pPr>
              <w:spacing w:after="160" w:line="259" w:lineRule="auto"/>
              <w:ind w:left="0" w:firstLine="0"/>
              <w:jc w:val="center"/>
            </w:pPr>
            <w:r>
              <w:rPr>
                <w:sz w:val="20"/>
              </w:rPr>
              <w:t>*</w:t>
            </w:r>
          </w:p>
        </w:tc>
      </w:tr>
      <w:tr w:rsidR="00EA600F" w14:paraId="53EBA46A"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413A0A8E" w14:textId="23052CAF" w:rsidR="00EA600F" w:rsidRDefault="00EA600F">
            <w:pPr>
              <w:spacing w:after="0" w:line="259" w:lineRule="auto"/>
              <w:ind w:left="0" w:firstLine="0"/>
              <w:jc w:val="center"/>
              <w:rPr>
                <w:sz w:val="20"/>
              </w:rPr>
            </w:pPr>
            <w:r>
              <w:rPr>
                <w:rFonts w:hint="eastAsia"/>
                <w:kern w:val="0"/>
                <w:sz w:val="20"/>
                <w:szCs w:val="20"/>
                <w:lang w:bidi="ar"/>
              </w:rPr>
              <w:t>10.2</w:t>
            </w:r>
          </w:p>
        </w:tc>
        <w:tc>
          <w:tcPr>
            <w:tcW w:w="0" w:type="auto"/>
            <w:vMerge/>
            <w:tcBorders>
              <w:top w:val="nil"/>
              <w:left w:val="single" w:sz="6" w:space="0" w:color="000000"/>
              <w:bottom w:val="nil"/>
              <w:right w:val="single" w:sz="6" w:space="0" w:color="000000"/>
            </w:tcBorders>
          </w:tcPr>
          <w:p w14:paraId="6AB3C06D" w14:textId="77777777" w:rsidR="00EA600F" w:rsidRDefault="00EA600F">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0CEA0372" w14:textId="1B5AFAC2" w:rsidR="00EA600F" w:rsidRPr="0079175C" w:rsidRDefault="00EA600F">
            <w:pPr>
              <w:spacing w:after="0" w:line="259" w:lineRule="auto"/>
              <w:ind w:left="2" w:firstLine="0"/>
              <w:rPr>
                <w:b/>
                <w:sz w:val="20"/>
              </w:rPr>
            </w:pPr>
            <w:r w:rsidRPr="0079175C">
              <w:rPr>
                <w:rFonts w:hint="eastAsia"/>
                <w:b/>
                <w:kern w:val="0"/>
                <w:sz w:val="20"/>
                <w:szCs w:val="20"/>
                <w:lang w:bidi="ar"/>
              </w:rPr>
              <w:t>2.其他特定地区企业固定资产加速折旧</w:t>
            </w:r>
          </w:p>
        </w:tc>
        <w:tc>
          <w:tcPr>
            <w:tcW w:w="986" w:type="dxa"/>
            <w:tcBorders>
              <w:top w:val="single" w:sz="6" w:space="0" w:color="000000"/>
              <w:left w:val="single" w:sz="6" w:space="0" w:color="000000"/>
              <w:bottom w:val="single" w:sz="6" w:space="0" w:color="000000"/>
              <w:right w:val="single" w:sz="6" w:space="0" w:color="000000"/>
            </w:tcBorders>
          </w:tcPr>
          <w:p w14:paraId="0892EAD5" w14:textId="77777777" w:rsidR="00EA600F" w:rsidRDefault="00EA600F">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0747AC9F" w14:textId="77777777" w:rsidR="00EA600F" w:rsidRDefault="00EA600F">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3B60EED" w14:textId="77777777" w:rsidR="00EA600F" w:rsidRDefault="00EA600F">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5A6778A8" w14:textId="77777777" w:rsidR="00EA600F" w:rsidRDefault="00EA600F">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4E8CA7B6" w14:textId="77777777" w:rsidR="00EA600F" w:rsidRDefault="00EA600F">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050AD36D" w14:textId="77777777" w:rsidR="00EA600F" w:rsidRDefault="00EA600F">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0B5DBC11" w14:textId="77777777" w:rsidR="00EA600F" w:rsidRDefault="00EA600F">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260485E2" w14:textId="77777777" w:rsidR="00EA600F" w:rsidRDefault="00EA600F">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1691014D" w14:textId="69E8D53A" w:rsidR="00EA600F" w:rsidRDefault="0017087E" w:rsidP="0017087E">
            <w:pPr>
              <w:spacing w:after="160" w:line="259" w:lineRule="auto"/>
              <w:ind w:left="0" w:firstLine="0"/>
              <w:jc w:val="center"/>
            </w:pPr>
            <w:r>
              <w:rPr>
                <w:sz w:val="20"/>
              </w:rPr>
              <w:t>*</w:t>
            </w:r>
          </w:p>
        </w:tc>
      </w:tr>
      <w:tr w:rsidR="00436380" w14:paraId="093E7628" w14:textId="77777777" w:rsidTr="0079175C">
        <w:trPr>
          <w:trHeight w:val="533"/>
        </w:trPr>
        <w:tc>
          <w:tcPr>
            <w:tcW w:w="699" w:type="dxa"/>
            <w:tcBorders>
              <w:top w:val="single" w:sz="6" w:space="0" w:color="000000"/>
              <w:left w:val="single" w:sz="12" w:space="0" w:color="000000"/>
              <w:bottom w:val="single" w:sz="6" w:space="0" w:color="000000"/>
              <w:right w:val="single" w:sz="6" w:space="0" w:color="000000"/>
            </w:tcBorders>
            <w:vAlign w:val="center"/>
          </w:tcPr>
          <w:p w14:paraId="795688D5" w14:textId="77777777" w:rsidR="00436380" w:rsidRDefault="00DD6413">
            <w:pPr>
              <w:spacing w:after="0" w:line="259" w:lineRule="auto"/>
              <w:ind w:left="0" w:firstLine="0"/>
              <w:jc w:val="center"/>
            </w:pPr>
            <w:r>
              <w:rPr>
                <w:sz w:val="20"/>
              </w:rPr>
              <w:t>11</w:t>
            </w:r>
          </w:p>
        </w:tc>
        <w:tc>
          <w:tcPr>
            <w:tcW w:w="0" w:type="auto"/>
            <w:vMerge/>
            <w:tcBorders>
              <w:top w:val="nil"/>
              <w:left w:val="single" w:sz="6" w:space="0" w:color="000000"/>
              <w:bottom w:val="nil"/>
              <w:right w:val="single" w:sz="6" w:space="0" w:color="000000"/>
            </w:tcBorders>
          </w:tcPr>
          <w:p w14:paraId="07CC3C6F"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413714EA" w14:textId="77777777" w:rsidR="00436380" w:rsidRDefault="00DD6413">
            <w:pPr>
              <w:spacing w:after="0" w:line="259" w:lineRule="auto"/>
              <w:ind w:left="2" w:firstLine="0"/>
            </w:pPr>
            <w:r>
              <w:rPr>
                <w:sz w:val="20"/>
              </w:rPr>
              <w:t>（四）</w:t>
            </w:r>
            <w:commentRangeStart w:id="5"/>
            <w:r>
              <w:rPr>
                <w:sz w:val="20"/>
              </w:rPr>
              <w:t>500万元以下设备器具一次性扣除</w:t>
            </w:r>
            <w:commentRangeEnd w:id="5"/>
            <w:r w:rsidR="0062255C">
              <w:rPr>
                <w:rStyle w:val="a5"/>
              </w:rPr>
              <w:commentReference w:id="5"/>
            </w:r>
          </w:p>
        </w:tc>
        <w:tc>
          <w:tcPr>
            <w:tcW w:w="986" w:type="dxa"/>
            <w:tcBorders>
              <w:top w:val="single" w:sz="6" w:space="0" w:color="000000"/>
              <w:left w:val="single" w:sz="6" w:space="0" w:color="000000"/>
              <w:bottom w:val="single" w:sz="6" w:space="0" w:color="000000"/>
              <w:right w:val="single" w:sz="6" w:space="0" w:color="000000"/>
            </w:tcBorders>
          </w:tcPr>
          <w:p w14:paraId="792A1D63"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5FB64AA3"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F5A29CD"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1028E76"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0A2041C7"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12881AFB"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0A7FBEB1"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1C345EB"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1B5E3C5D" w14:textId="77777777" w:rsidR="00436380" w:rsidRDefault="00DD6413">
            <w:pPr>
              <w:spacing w:after="0" w:line="259" w:lineRule="auto"/>
              <w:ind w:left="3" w:firstLine="0"/>
              <w:jc w:val="center"/>
            </w:pPr>
            <w:r>
              <w:rPr>
                <w:sz w:val="20"/>
              </w:rPr>
              <w:t>*</w:t>
            </w:r>
          </w:p>
        </w:tc>
      </w:tr>
      <w:tr w:rsidR="00436380" w14:paraId="2203EF5C"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3C47A31D" w14:textId="77777777" w:rsidR="00436380" w:rsidRDefault="00DD6413">
            <w:pPr>
              <w:spacing w:after="0" w:line="259" w:lineRule="auto"/>
              <w:ind w:left="0" w:firstLine="0"/>
              <w:jc w:val="center"/>
            </w:pPr>
            <w:r>
              <w:rPr>
                <w:sz w:val="20"/>
              </w:rPr>
              <w:t>12</w:t>
            </w:r>
          </w:p>
        </w:tc>
        <w:tc>
          <w:tcPr>
            <w:tcW w:w="0" w:type="auto"/>
            <w:vMerge/>
            <w:tcBorders>
              <w:top w:val="nil"/>
              <w:left w:val="single" w:sz="6" w:space="0" w:color="000000"/>
              <w:bottom w:val="nil"/>
              <w:right w:val="single" w:sz="6" w:space="0" w:color="000000"/>
            </w:tcBorders>
          </w:tcPr>
          <w:p w14:paraId="23496D6C"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52F79290" w14:textId="77777777" w:rsidR="00436380" w:rsidRDefault="00DD6413">
            <w:pPr>
              <w:spacing w:after="0" w:line="259" w:lineRule="auto"/>
              <w:ind w:left="2" w:firstLine="0"/>
            </w:pPr>
            <w:r>
              <w:rPr>
                <w:sz w:val="20"/>
              </w:rPr>
              <w:t>（五）疫情防控重点保障物资生产企业单价500万元以上设备一次性扣除</w:t>
            </w:r>
          </w:p>
        </w:tc>
        <w:tc>
          <w:tcPr>
            <w:tcW w:w="986" w:type="dxa"/>
            <w:tcBorders>
              <w:top w:val="single" w:sz="6" w:space="0" w:color="000000"/>
              <w:left w:val="single" w:sz="6" w:space="0" w:color="000000"/>
              <w:bottom w:val="single" w:sz="6" w:space="0" w:color="000000"/>
              <w:right w:val="single" w:sz="6" w:space="0" w:color="000000"/>
            </w:tcBorders>
          </w:tcPr>
          <w:p w14:paraId="7EBE7F57"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6D28356C"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3A966426"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68CDFA5"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556C8E9D"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0A7F66D"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06A581D4"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16724768"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392A2CC2" w14:textId="77777777" w:rsidR="00436380" w:rsidRDefault="00DD6413">
            <w:pPr>
              <w:spacing w:after="0" w:line="259" w:lineRule="auto"/>
              <w:ind w:left="3" w:firstLine="0"/>
              <w:jc w:val="center"/>
            </w:pPr>
            <w:r>
              <w:rPr>
                <w:sz w:val="20"/>
              </w:rPr>
              <w:t>*</w:t>
            </w:r>
          </w:p>
        </w:tc>
      </w:tr>
      <w:tr w:rsidR="00436380" w14:paraId="43786709"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0C0270F2" w14:textId="77777777" w:rsidR="00436380" w:rsidRDefault="00DD6413">
            <w:pPr>
              <w:spacing w:after="0" w:line="259" w:lineRule="auto"/>
              <w:ind w:left="0" w:firstLine="0"/>
              <w:jc w:val="center"/>
            </w:pPr>
            <w:r>
              <w:rPr>
                <w:sz w:val="20"/>
              </w:rPr>
              <w:t>13</w:t>
            </w:r>
          </w:p>
        </w:tc>
        <w:tc>
          <w:tcPr>
            <w:tcW w:w="0" w:type="auto"/>
            <w:vMerge/>
            <w:tcBorders>
              <w:top w:val="nil"/>
              <w:left w:val="single" w:sz="6" w:space="0" w:color="000000"/>
              <w:bottom w:val="nil"/>
              <w:right w:val="single" w:sz="6" w:space="0" w:color="000000"/>
            </w:tcBorders>
          </w:tcPr>
          <w:p w14:paraId="54B3A331"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0A88803F" w14:textId="2A35ABA2" w:rsidR="00436380" w:rsidRPr="0079175C" w:rsidRDefault="00DD6413">
            <w:pPr>
              <w:spacing w:after="0" w:line="259" w:lineRule="auto"/>
              <w:ind w:left="2" w:firstLine="0"/>
              <w:rPr>
                <w:b/>
              </w:rPr>
            </w:pPr>
            <w:r w:rsidRPr="0079175C">
              <w:rPr>
                <w:b/>
                <w:sz w:val="20"/>
              </w:rPr>
              <w:t>（六）</w:t>
            </w:r>
            <w:r w:rsidR="0079175C" w:rsidRPr="0079175C">
              <w:rPr>
                <w:rFonts w:hint="eastAsia"/>
                <w:b/>
                <w:kern w:val="0"/>
                <w:sz w:val="20"/>
                <w:szCs w:val="20"/>
                <w:lang w:bidi="ar"/>
              </w:rPr>
              <w:t>特定地区企业固定资产一次性扣除（13.1+13.2）</w:t>
            </w:r>
          </w:p>
        </w:tc>
        <w:tc>
          <w:tcPr>
            <w:tcW w:w="986" w:type="dxa"/>
            <w:tcBorders>
              <w:top w:val="single" w:sz="6" w:space="0" w:color="000000"/>
              <w:left w:val="single" w:sz="6" w:space="0" w:color="000000"/>
              <w:bottom w:val="single" w:sz="6" w:space="0" w:color="000000"/>
              <w:right w:val="single" w:sz="6" w:space="0" w:color="000000"/>
            </w:tcBorders>
          </w:tcPr>
          <w:p w14:paraId="31ACA483"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47301533"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1AAA16AD"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0A34B9D3"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23C9985D"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07E6F0EB"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41B525A3"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5D71B5E1"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6E5B6681" w14:textId="77777777" w:rsidR="00436380" w:rsidRDefault="00DD6413">
            <w:pPr>
              <w:spacing w:after="0" w:line="259" w:lineRule="auto"/>
              <w:ind w:left="3" w:firstLine="0"/>
              <w:jc w:val="center"/>
            </w:pPr>
            <w:r>
              <w:rPr>
                <w:sz w:val="20"/>
              </w:rPr>
              <w:t>*</w:t>
            </w:r>
          </w:p>
        </w:tc>
      </w:tr>
      <w:tr w:rsidR="0079175C" w14:paraId="1CB7BBC4"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20E1A890" w14:textId="079837C2" w:rsidR="0079175C" w:rsidRDefault="0079175C">
            <w:pPr>
              <w:spacing w:after="0" w:line="259" w:lineRule="auto"/>
              <w:ind w:left="0" w:firstLine="0"/>
              <w:jc w:val="center"/>
              <w:rPr>
                <w:sz w:val="20"/>
              </w:rPr>
            </w:pPr>
            <w:r>
              <w:rPr>
                <w:rFonts w:hint="eastAsia"/>
                <w:kern w:val="0"/>
                <w:sz w:val="20"/>
                <w:szCs w:val="20"/>
                <w:lang w:bidi="ar"/>
              </w:rPr>
              <w:t>13.1</w:t>
            </w:r>
          </w:p>
        </w:tc>
        <w:tc>
          <w:tcPr>
            <w:tcW w:w="0" w:type="auto"/>
            <w:vMerge/>
            <w:tcBorders>
              <w:top w:val="nil"/>
              <w:left w:val="single" w:sz="6" w:space="0" w:color="000000"/>
              <w:bottom w:val="nil"/>
              <w:right w:val="single" w:sz="6" w:space="0" w:color="000000"/>
            </w:tcBorders>
          </w:tcPr>
          <w:p w14:paraId="0C0C581C" w14:textId="77777777" w:rsidR="0079175C" w:rsidRDefault="0079175C">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509CDBB3" w14:textId="43374E78" w:rsidR="0079175C" w:rsidRPr="0079175C" w:rsidRDefault="0079175C">
            <w:pPr>
              <w:spacing w:after="0" w:line="259" w:lineRule="auto"/>
              <w:ind w:left="2" w:firstLine="0"/>
              <w:rPr>
                <w:b/>
                <w:sz w:val="20"/>
              </w:rPr>
            </w:pPr>
            <w:r w:rsidRPr="0079175C">
              <w:rPr>
                <w:rFonts w:hint="eastAsia"/>
                <w:b/>
                <w:kern w:val="0"/>
                <w:sz w:val="20"/>
                <w:szCs w:val="20"/>
                <w:lang w:bidi="ar"/>
              </w:rPr>
              <w:t>1.海南自由贸易港企业固定资产一次性扣除</w:t>
            </w:r>
          </w:p>
        </w:tc>
        <w:tc>
          <w:tcPr>
            <w:tcW w:w="986" w:type="dxa"/>
            <w:tcBorders>
              <w:top w:val="single" w:sz="6" w:space="0" w:color="000000"/>
              <w:left w:val="single" w:sz="6" w:space="0" w:color="000000"/>
              <w:bottom w:val="single" w:sz="6" w:space="0" w:color="000000"/>
              <w:right w:val="single" w:sz="6" w:space="0" w:color="000000"/>
            </w:tcBorders>
          </w:tcPr>
          <w:p w14:paraId="2CA53E57" w14:textId="77777777" w:rsidR="0079175C" w:rsidRDefault="0079175C">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5A55610D" w14:textId="77777777" w:rsidR="0079175C" w:rsidRDefault="0079175C">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18791A93"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8FD2DA0" w14:textId="77777777" w:rsidR="0079175C" w:rsidRDefault="0079175C">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23CC441E" w14:textId="77777777" w:rsidR="0079175C" w:rsidRDefault="0079175C">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6E5E0970" w14:textId="77777777" w:rsidR="0079175C" w:rsidRDefault="0079175C">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289D0606"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2AFCE315" w14:textId="77777777" w:rsidR="0079175C" w:rsidRDefault="0079175C">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42A05A5F" w14:textId="6A899F97" w:rsidR="0079175C" w:rsidRDefault="0079175C">
            <w:pPr>
              <w:spacing w:after="0" w:line="259" w:lineRule="auto"/>
              <w:ind w:left="3" w:firstLine="0"/>
              <w:jc w:val="center"/>
              <w:rPr>
                <w:sz w:val="20"/>
              </w:rPr>
            </w:pPr>
            <w:r>
              <w:rPr>
                <w:sz w:val="20"/>
              </w:rPr>
              <w:t>*</w:t>
            </w:r>
          </w:p>
        </w:tc>
      </w:tr>
      <w:tr w:rsidR="0079175C" w14:paraId="5D7CBFB1" w14:textId="77777777" w:rsidTr="0079175C">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3E6252E2" w14:textId="0417029E" w:rsidR="0079175C" w:rsidRDefault="0079175C">
            <w:pPr>
              <w:spacing w:after="0" w:line="259" w:lineRule="auto"/>
              <w:ind w:left="0" w:firstLine="0"/>
              <w:jc w:val="center"/>
              <w:rPr>
                <w:sz w:val="20"/>
              </w:rPr>
            </w:pPr>
            <w:r>
              <w:rPr>
                <w:rFonts w:hint="eastAsia"/>
                <w:kern w:val="0"/>
                <w:sz w:val="20"/>
                <w:szCs w:val="20"/>
                <w:lang w:bidi="ar"/>
              </w:rPr>
              <w:t>13.2</w:t>
            </w:r>
          </w:p>
        </w:tc>
        <w:tc>
          <w:tcPr>
            <w:tcW w:w="0" w:type="auto"/>
            <w:vMerge/>
            <w:tcBorders>
              <w:top w:val="nil"/>
              <w:left w:val="single" w:sz="6" w:space="0" w:color="000000"/>
              <w:bottom w:val="nil"/>
              <w:right w:val="single" w:sz="6" w:space="0" w:color="000000"/>
            </w:tcBorders>
          </w:tcPr>
          <w:p w14:paraId="5D128CF4" w14:textId="77777777" w:rsidR="0079175C" w:rsidRDefault="0079175C">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2BB65937" w14:textId="33A2A21D" w:rsidR="0079175C" w:rsidRPr="0079175C" w:rsidRDefault="0079175C">
            <w:pPr>
              <w:spacing w:after="0" w:line="259" w:lineRule="auto"/>
              <w:ind w:left="2" w:firstLine="0"/>
              <w:rPr>
                <w:b/>
                <w:sz w:val="20"/>
              </w:rPr>
            </w:pPr>
            <w:r w:rsidRPr="0079175C">
              <w:rPr>
                <w:rFonts w:hint="eastAsia"/>
                <w:b/>
                <w:kern w:val="0"/>
                <w:sz w:val="20"/>
                <w:szCs w:val="20"/>
                <w:lang w:bidi="ar"/>
              </w:rPr>
              <w:t>2.其他特定地区企业固定资产一次性扣除</w:t>
            </w:r>
          </w:p>
        </w:tc>
        <w:tc>
          <w:tcPr>
            <w:tcW w:w="986" w:type="dxa"/>
            <w:tcBorders>
              <w:top w:val="single" w:sz="6" w:space="0" w:color="000000"/>
              <w:left w:val="single" w:sz="6" w:space="0" w:color="000000"/>
              <w:bottom w:val="single" w:sz="6" w:space="0" w:color="000000"/>
              <w:right w:val="single" w:sz="6" w:space="0" w:color="000000"/>
            </w:tcBorders>
          </w:tcPr>
          <w:p w14:paraId="0D894E07" w14:textId="77777777" w:rsidR="0079175C" w:rsidRDefault="0079175C">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67831B1D" w14:textId="77777777" w:rsidR="0079175C" w:rsidRDefault="0079175C">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BB406B2"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471A85E" w14:textId="77777777" w:rsidR="0079175C" w:rsidRDefault="0079175C">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0754DF7D" w14:textId="77777777" w:rsidR="0079175C" w:rsidRDefault="0079175C">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5E0E80DF" w14:textId="77777777" w:rsidR="0079175C" w:rsidRDefault="0079175C">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6D72C945"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7A0493C" w14:textId="77777777" w:rsidR="0079175C" w:rsidRDefault="0079175C">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0B2675AA" w14:textId="3CBC6628" w:rsidR="0079175C" w:rsidRDefault="0079175C">
            <w:pPr>
              <w:spacing w:after="0" w:line="259" w:lineRule="auto"/>
              <w:ind w:left="3" w:firstLine="0"/>
              <w:jc w:val="center"/>
              <w:rPr>
                <w:sz w:val="20"/>
              </w:rPr>
            </w:pPr>
            <w:r>
              <w:rPr>
                <w:sz w:val="20"/>
              </w:rPr>
              <w:t>*</w:t>
            </w:r>
          </w:p>
        </w:tc>
      </w:tr>
      <w:tr w:rsidR="00436380" w14:paraId="59E4A655" w14:textId="77777777" w:rsidTr="0079175C">
        <w:trPr>
          <w:trHeight w:val="532"/>
        </w:trPr>
        <w:tc>
          <w:tcPr>
            <w:tcW w:w="699" w:type="dxa"/>
            <w:tcBorders>
              <w:top w:val="single" w:sz="6" w:space="0" w:color="000000"/>
              <w:left w:val="single" w:sz="12" w:space="0" w:color="000000"/>
              <w:bottom w:val="single" w:sz="6" w:space="0" w:color="000000"/>
              <w:right w:val="single" w:sz="6" w:space="0" w:color="000000"/>
            </w:tcBorders>
            <w:vAlign w:val="center"/>
          </w:tcPr>
          <w:p w14:paraId="7D15ADFD" w14:textId="77777777" w:rsidR="00436380" w:rsidRDefault="00DD6413">
            <w:pPr>
              <w:spacing w:after="0" w:line="259" w:lineRule="auto"/>
              <w:ind w:left="0" w:firstLine="0"/>
              <w:jc w:val="center"/>
            </w:pPr>
            <w:r>
              <w:rPr>
                <w:sz w:val="20"/>
              </w:rPr>
              <w:t>14</w:t>
            </w:r>
          </w:p>
        </w:tc>
        <w:tc>
          <w:tcPr>
            <w:tcW w:w="0" w:type="auto"/>
            <w:vMerge/>
            <w:tcBorders>
              <w:top w:val="nil"/>
              <w:left w:val="single" w:sz="6" w:space="0" w:color="000000"/>
              <w:bottom w:val="single" w:sz="6" w:space="0" w:color="000000"/>
              <w:right w:val="single" w:sz="6" w:space="0" w:color="000000"/>
            </w:tcBorders>
          </w:tcPr>
          <w:p w14:paraId="43C0CE6D"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56BC0DD4" w14:textId="77777777" w:rsidR="00436380" w:rsidRDefault="00DD6413">
            <w:pPr>
              <w:spacing w:after="0" w:line="259" w:lineRule="auto"/>
              <w:ind w:left="2" w:firstLine="0"/>
            </w:pPr>
            <w:r>
              <w:rPr>
                <w:sz w:val="20"/>
              </w:rPr>
              <w:t>（七）技术进步、更新换代固定资产加速折旧</w:t>
            </w:r>
          </w:p>
        </w:tc>
        <w:tc>
          <w:tcPr>
            <w:tcW w:w="986" w:type="dxa"/>
            <w:tcBorders>
              <w:top w:val="single" w:sz="6" w:space="0" w:color="000000"/>
              <w:left w:val="single" w:sz="6" w:space="0" w:color="000000"/>
              <w:bottom w:val="single" w:sz="6" w:space="0" w:color="000000"/>
              <w:right w:val="single" w:sz="6" w:space="0" w:color="000000"/>
            </w:tcBorders>
          </w:tcPr>
          <w:p w14:paraId="076B5CE1"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3CD6D591"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18CBED80"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2630876"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0C488338"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54DEA17B"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7BE5D6FA"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B753938"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1B20F1B0" w14:textId="77777777" w:rsidR="00436380" w:rsidRDefault="00DD6413">
            <w:pPr>
              <w:spacing w:after="0" w:line="259" w:lineRule="auto"/>
              <w:ind w:left="3" w:firstLine="0"/>
              <w:jc w:val="center"/>
            </w:pPr>
            <w:r>
              <w:rPr>
                <w:sz w:val="20"/>
              </w:rPr>
              <w:t>*</w:t>
            </w:r>
          </w:p>
        </w:tc>
      </w:tr>
      <w:tr w:rsidR="00436380" w14:paraId="69C498DD" w14:textId="77777777" w:rsidTr="0079175C">
        <w:tblPrEx>
          <w:tblCellMar>
            <w:top w:w="39" w:type="dxa"/>
            <w:right w:w="150" w:type="dxa"/>
          </w:tblCellMar>
        </w:tblPrEx>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7D956F76" w14:textId="77777777" w:rsidR="00436380" w:rsidRDefault="00DD6413">
            <w:pPr>
              <w:spacing w:after="0" w:line="259" w:lineRule="auto"/>
              <w:ind w:left="41" w:firstLine="0"/>
              <w:jc w:val="center"/>
            </w:pPr>
            <w:r>
              <w:rPr>
                <w:sz w:val="20"/>
              </w:rPr>
              <w:t>15</w:t>
            </w:r>
          </w:p>
        </w:tc>
        <w:tc>
          <w:tcPr>
            <w:tcW w:w="1467" w:type="dxa"/>
            <w:vMerge w:val="restart"/>
            <w:tcBorders>
              <w:top w:val="single" w:sz="6" w:space="0" w:color="000000"/>
              <w:left w:val="single" w:sz="6" w:space="0" w:color="000000"/>
              <w:bottom w:val="single" w:sz="6" w:space="0" w:color="000000"/>
              <w:right w:val="single" w:sz="6" w:space="0" w:color="000000"/>
            </w:tcBorders>
          </w:tcPr>
          <w:p w14:paraId="68E1EDB0"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3E686176" w14:textId="77777777" w:rsidR="00436380" w:rsidRDefault="00DD6413">
            <w:pPr>
              <w:spacing w:after="0" w:line="259" w:lineRule="auto"/>
              <w:ind w:left="2" w:firstLine="0"/>
            </w:pPr>
            <w:r>
              <w:rPr>
                <w:sz w:val="20"/>
              </w:rPr>
              <w:t>（八）常年强震动、高腐蚀固定资产加速折旧</w:t>
            </w:r>
          </w:p>
        </w:tc>
        <w:tc>
          <w:tcPr>
            <w:tcW w:w="986" w:type="dxa"/>
            <w:tcBorders>
              <w:top w:val="single" w:sz="6" w:space="0" w:color="000000"/>
              <w:left w:val="single" w:sz="6" w:space="0" w:color="000000"/>
              <w:bottom w:val="single" w:sz="6" w:space="0" w:color="000000"/>
              <w:right w:val="single" w:sz="6" w:space="0" w:color="000000"/>
            </w:tcBorders>
          </w:tcPr>
          <w:p w14:paraId="456FD49E"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6E3C88B0"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354B93B"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0452D87D"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7947F4E5"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588AEBF4"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648AC5BB"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AD08BD3"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6D90DEEA" w14:textId="77777777" w:rsidR="00436380" w:rsidRDefault="00DD6413">
            <w:pPr>
              <w:spacing w:after="0" w:line="259" w:lineRule="auto"/>
              <w:ind w:left="44" w:firstLine="0"/>
              <w:jc w:val="center"/>
            </w:pPr>
            <w:r>
              <w:rPr>
                <w:sz w:val="20"/>
              </w:rPr>
              <w:t>*</w:t>
            </w:r>
          </w:p>
        </w:tc>
      </w:tr>
      <w:tr w:rsidR="00436380" w14:paraId="60453AFA" w14:textId="77777777" w:rsidTr="0079175C">
        <w:tblPrEx>
          <w:tblCellMar>
            <w:top w:w="39" w:type="dxa"/>
            <w:right w:w="150" w:type="dxa"/>
          </w:tblCellMar>
        </w:tblPrEx>
        <w:trPr>
          <w:trHeight w:val="364"/>
        </w:trPr>
        <w:tc>
          <w:tcPr>
            <w:tcW w:w="699" w:type="dxa"/>
            <w:tcBorders>
              <w:top w:val="single" w:sz="6" w:space="0" w:color="000000"/>
              <w:left w:val="single" w:sz="12" w:space="0" w:color="000000"/>
              <w:bottom w:val="single" w:sz="6" w:space="0" w:color="000000"/>
              <w:right w:val="single" w:sz="6" w:space="0" w:color="000000"/>
            </w:tcBorders>
          </w:tcPr>
          <w:p w14:paraId="362938D1" w14:textId="77777777" w:rsidR="00436380" w:rsidRDefault="00DD6413">
            <w:pPr>
              <w:spacing w:after="0" w:line="259" w:lineRule="auto"/>
              <w:ind w:left="41" w:firstLine="0"/>
              <w:jc w:val="center"/>
            </w:pPr>
            <w:r>
              <w:rPr>
                <w:sz w:val="20"/>
              </w:rPr>
              <w:t>16</w:t>
            </w:r>
          </w:p>
        </w:tc>
        <w:tc>
          <w:tcPr>
            <w:tcW w:w="0" w:type="auto"/>
            <w:vMerge/>
            <w:tcBorders>
              <w:top w:val="nil"/>
              <w:left w:val="single" w:sz="6" w:space="0" w:color="000000"/>
              <w:bottom w:val="nil"/>
              <w:right w:val="single" w:sz="6" w:space="0" w:color="000000"/>
            </w:tcBorders>
          </w:tcPr>
          <w:p w14:paraId="66757E4B"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447AF151" w14:textId="77777777" w:rsidR="00436380" w:rsidRDefault="00DD6413">
            <w:pPr>
              <w:spacing w:after="0" w:line="259" w:lineRule="auto"/>
              <w:ind w:left="2" w:firstLine="0"/>
            </w:pPr>
            <w:r>
              <w:rPr>
                <w:sz w:val="20"/>
              </w:rPr>
              <w:t>（九）外购软件加速折旧</w:t>
            </w:r>
          </w:p>
        </w:tc>
        <w:tc>
          <w:tcPr>
            <w:tcW w:w="986" w:type="dxa"/>
            <w:tcBorders>
              <w:top w:val="single" w:sz="6" w:space="0" w:color="000000"/>
              <w:left w:val="single" w:sz="6" w:space="0" w:color="000000"/>
              <w:bottom w:val="single" w:sz="6" w:space="0" w:color="000000"/>
              <w:right w:val="single" w:sz="6" w:space="0" w:color="000000"/>
            </w:tcBorders>
          </w:tcPr>
          <w:p w14:paraId="3B8883BF"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7F330F9F"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4EB53C6"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2F9CD70"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344B1ADA"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051FCE1"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245F1BDB"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FBC6B69"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2A718698" w14:textId="77777777" w:rsidR="00436380" w:rsidRDefault="00DD6413">
            <w:pPr>
              <w:spacing w:after="0" w:line="259" w:lineRule="auto"/>
              <w:ind w:left="44" w:firstLine="0"/>
              <w:jc w:val="center"/>
            </w:pPr>
            <w:r>
              <w:rPr>
                <w:sz w:val="20"/>
              </w:rPr>
              <w:t>*</w:t>
            </w:r>
          </w:p>
        </w:tc>
      </w:tr>
      <w:tr w:rsidR="00436380" w14:paraId="7FF33DE6" w14:textId="77777777" w:rsidTr="0079175C">
        <w:tblPrEx>
          <w:tblCellMar>
            <w:top w:w="39" w:type="dxa"/>
            <w:right w:w="150" w:type="dxa"/>
          </w:tblCellMar>
        </w:tblPrEx>
        <w:trPr>
          <w:trHeight w:val="534"/>
        </w:trPr>
        <w:tc>
          <w:tcPr>
            <w:tcW w:w="699" w:type="dxa"/>
            <w:tcBorders>
              <w:top w:val="single" w:sz="6" w:space="0" w:color="000000"/>
              <w:left w:val="single" w:sz="12" w:space="0" w:color="000000"/>
              <w:bottom w:val="single" w:sz="6" w:space="0" w:color="000000"/>
              <w:right w:val="single" w:sz="6" w:space="0" w:color="000000"/>
            </w:tcBorders>
            <w:vAlign w:val="center"/>
          </w:tcPr>
          <w:p w14:paraId="5AF466C7" w14:textId="77777777" w:rsidR="00436380" w:rsidRDefault="00DD6413">
            <w:pPr>
              <w:spacing w:after="0" w:line="259" w:lineRule="auto"/>
              <w:ind w:left="41" w:firstLine="0"/>
              <w:jc w:val="center"/>
            </w:pPr>
            <w:r>
              <w:rPr>
                <w:sz w:val="20"/>
              </w:rPr>
              <w:lastRenderedPageBreak/>
              <w:t>17</w:t>
            </w:r>
          </w:p>
        </w:tc>
        <w:tc>
          <w:tcPr>
            <w:tcW w:w="0" w:type="auto"/>
            <w:vMerge/>
            <w:tcBorders>
              <w:top w:val="nil"/>
              <w:left w:val="single" w:sz="6" w:space="0" w:color="000000"/>
              <w:bottom w:val="single" w:sz="6" w:space="0" w:color="000000"/>
              <w:right w:val="single" w:sz="6" w:space="0" w:color="000000"/>
            </w:tcBorders>
          </w:tcPr>
          <w:p w14:paraId="6D17D7F3"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46C4888D" w14:textId="77777777" w:rsidR="00436380" w:rsidRDefault="00DD6413">
            <w:pPr>
              <w:spacing w:after="0" w:line="259" w:lineRule="auto"/>
              <w:ind w:left="2" w:firstLine="0"/>
            </w:pPr>
            <w:r>
              <w:rPr>
                <w:sz w:val="20"/>
              </w:rPr>
              <w:t>（十）集成电路企业生产设备加速折旧</w:t>
            </w:r>
          </w:p>
        </w:tc>
        <w:tc>
          <w:tcPr>
            <w:tcW w:w="986" w:type="dxa"/>
            <w:tcBorders>
              <w:top w:val="single" w:sz="6" w:space="0" w:color="000000"/>
              <w:left w:val="single" w:sz="6" w:space="0" w:color="000000"/>
              <w:bottom w:val="single" w:sz="6" w:space="0" w:color="000000"/>
              <w:right w:val="single" w:sz="6" w:space="0" w:color="000000"/>
            </w:tcBorders>
          </w:tcPr>
          <w:p w14:paraId="7CB76C0D"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23B91EF8"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0FE5C778"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D2202FC"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CD966D3"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5B4A6812"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508755F3"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2F93C31"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5E8719BD" w14:textId="77777777" w:rsidR="00436380" w:rsidRDefault="00DD6413">
            <w:pPr>
              <w:spacing w:after="0" w:line="259" w:lineRule="auto"/>
              <w:ind w:left="44" w:firstLine="0"/>
              <w:jc w:val="center"/>
            </w:pPr>
            <w:r>
              <w:rPr>
                <w:sz w:val="20"/>
              </w:rPr>
              <w:t>*</w:t>
            </w:r>
          </w:p>
        </w:tc>
      </w:tr>
      <w:tr w:rsidR="00436380" w14:paraId="56B2287D" w14:textId="77777777" w:rsidTr="0079175C">
        <w:tblPrEx>
          <w:tblCellMar>
            <w:top w:w="39" w:type="dxa"/>
            <w:right w:w="150" w:type="dxa"/>
          </w:tblCellMar>
        </w:tblPrEx>
        <w:trPr>
          <w:trHeight w:val="322"/>
        </w:trPr>
        <w:tc>
          <w:tcPr>
            <w:tcW w:w="699" w:type="dxa"/>
            <w:tcBorders>
              <w:top w:val="single" w:sz="6" w:space="0" w:color="000000"/>
              <w:left w:val="single" w:sz="12" w:space="0" w:color="000000"/>
              <w:bottom w:val="single" w:sz="12" w:space="0" w:color="000000"/>
              <w:right w:val="single" w:sz="6" w:space="0" w:color="000000"/>
            </w:tcBorders>
          </w:tcPr>
          <w:p w14:paraId="319AA361" w14:textId="77777777" w:rsidR="00436380" w:rsidRDefault="00DD6413">
            <w:pPr>
              <w:spacing w:after="0" w:line="259" w:lineRule="auto"/>
              <w:ind w:left="41" w:firstLine="0"/>
              <w:jc w:val="center"/>
            </w:pPr>
            <w:r>
              <w:rPr>
                <w:sz w:val="20"/>
              </w:rPr>
              <w:t>18</w:t>
            </w:r>
          </w:p>
        </w:tc>
        <w:tc>
          <w:tcPr>
            <w:tcW w:w="4909" w:type="dxa"/>
            <w:gridSpan w:val="2"/>
            <w:tcBorders>
              <w:top w:val="single" w:sz="6" w:space="0" w:color="000000"/>
              <w:left w:val="single" w:sz="6" w:space="0" w:color="000000"/>
              <w:bottom w:val="single" w:sz="12" w:space="0" w:color="000000"/>
              <w:right w:val="single" w:sz="6" w:space="0" w:color="000000"/>
            </w:tcBorders>
          </w:tcPr>
          <w:p w14:paraId="147A9FC6" w14:textId="77777777" w:rsidR="00436380" w:rsidRDefault="00DD6413">
            <w:pPr>
              <w:spacing w:after="0" w:line="259" w:lineRule="auto"/>
              <w:ind w:left="0" w:firstLine="0"/>
            </w:pPr>
            <w:r>
              <w:rPr>
                <w:sz w:val="20"/>
              </w:rPr>
              <w:t>二、生产性生物资产（19+20）</w:t>
            </w:r>
          </w:p>
        </w:tc>
        <w:tc>
          <w:tcPr>
            <w:tcW w:w="986" w:type="dxa"/>
            <w:tcBorders>
              <w:top w:val="single" w:sz="6" w:space="0" w:color="000000"/>
              <w:left w:val="single" w:sz="6" w:space="0" w:color="000000"/>
              <w:bottom w:val="single" w:sz="12" w:space="0" w:color="000000"/>
              <w:right w:val="single" w:sz="6" w:space="0" w:color="000000"/>
            </w:tcBorders>
          </w:tcPr>
          <w:p w14:paraId="3F50391C"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12" w:space="0" w:color="000000"/>
              <w:right w:val="single" w:sz="6" w:space="0" w:color="000000"/>
            </w:tcBorders>
          </w:tcPr>
          <w:p w14:paraId="03ABBA45"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12" w:space="0" w:color="000000"/>
              <w:right w:val="single" w:sz="6" w:space="0" w:color="000000"/>
            </w:tcBorders>
          </w:tcPr>
          <w:p w14:paraId="6E15AD66"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12" w:space="0" w:color="000000"/>
              <w:right w:val="single" w:sz="6" w:space="0" w:color="000000"/>
            </w:tcBorders>
          </w:tcPr>
          <w:p w14:paraId="50AA1512"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12" w:space="0" w:color="000000"/>
              <w:right w:val="single" w:sz="6" w:space="0" w:color="000000"/>
            </w:tcBorders>
          </w:tcPr>
          <w:p w14:paraId="27F7267D"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12" w:space="0" w:color="000000"/>
              <w:right w:val="single" w:sz="6" w:space="0" w:color="000000"/>
            </w:tcBorders>
          </w:tcPr>
          <w:p w14:paraId="4F8C3FCF"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12" w:space="0" w:color="000000"/>
              <w:right w:val="single" w:sz="6" w:space="0" w:color="000000"/>
            </w:tcBorders>
          </w:tcPr>
          <w:p w14:paraId="5278BD18"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12" w:space="0" w:color="000000"/>
              <w:right w:val="single" w:sz="6" w:space="0" w:color="000000"/>
            </w:tcBorders>
          </w:tcPr>
          <w:p w14:paraId="7CFB13D6"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12" w:space="0" w:color="000000"/>
              <w:right w:val="single" w:sz="12" w:space="0" w:color="000000"/>
            </w:tcBorders>
          </w:tcPr>
          <w:p w14:paraId="4734FBF1" w14:textId="77777777" w:rsidR="00436380" w:rsidRDefault="00436380">
            <w:pPr>
              <w:spacing w:after="160" w:line="259" w:lineRule="auto"/>
              <w:ind w:left="0" w:firstLine="0"/>
            </w:pPr>
          </w:p>
        </w:tc>
      </w:tr>
      <w:tr w:rsidR="00436380" w14:paraId="4DFFC7D9" w14:textId="77777777" w:rsidTr="0079175C">
        <w:tblPrEx>
          <w:tblCellMar>
            <w:top w:w="39" w:type="dxa"/>
            <w:right w:w="150" w:type="dxa"/>
          </w:tblCellMar>
        </w:tblPrEx>
        <w:trPr>
          <w:trHeight w:val="323"/>
        </w:trPr>
        <w:tc>
          <w:tcPr>
            <w:tcW w:w="699" w:type="dxa"/>
            <w:tcBorders>
              <w:top w:val="single" w:sz="12" w:space="0" w:color="000000"/>
              <w:left w:val="single" w:sz="12" w:space="0" w:color="000000"/>
              <w:bottom w:val="single" w:sz="6" w:space="0" w:color="000000"/>
              <w:right w:val="single" w:sz="6" w:space="0" w:color="000000"/>
            </w:tcBorders>
          </w:tcPr>
          <w:p w14:paraId="0BC81862" w14:textId="77777777" w:rsidR="00436380" w:rsidRDefault="00DD6413">
            <w:pPr>
              <w:spacing w:after="0" w:line="259" w:lineRule="auto"/>
              <w:ind w:left="41" w:firstLine="0"/>
              <w:jc w:val="center"/>
            </w:pPr>
            <w:r>
              <w:rPr>
                <w:sz w:val="20"/>
              </w:rPr>
              <w:t>19</w:t>
            </w:r>
          </w:p>
        </w:tc>
        <w:tc>
          <w:tcPr>
            <w:tcW w:w="4909" w:type="dxa"/>
            <w:gridSpan w:val="2"/>
            <w:tcBorders>
              <w:top w:val="single" w:sz="12" w:space="0" w:color="000000"/>
              <w:left w:val="single" w:sz="6" w:space="0" w:color="000000"/>
              <w:bottom w:val="single" w:sz="6" w:space="0" w:color="000000"/>
              <w:right w:val="single" w:sz="6" w:space="0" w:color="000000"/>
            </w:tcBorders>
          </w:tcPr>
          <w:p w14:paraId="165C1A55" w14:textId="77777777" w:rsidR="00436380" w:rsidRDefault="00DD6413">
            <w:pPr>
              <w:spacing w:after="0" w:line="259" w:lineRule="auto"/>
              <w:ind w:left="202" w:firstLine="0"/>
            </w:pPr>
            <w:r>
              <w:rPr>
                <w:sz w:val="20"/>
              </w:rPr>
              <w:t>（一）林木类</w:t>
            </w:r>
          </w:p>
        </w:tc>
        <w:tc>
          <w:tcPr>
            <w:tcW w:w="986" w:type="dxa"/>
            <w:tcBorders>
              <w:top w:val="single" w:sz="12" w:space="0" w:color="000000"/>
              <w:left w:val="single" w:sz="6" w:space="0" w:color="000000"/>
              <w:bottom w:val="single" w:sz="6" w:space="0" w:color="000000"/>
              <w:right w:val="single" w:sz="6" w:space="0" w:color="000000"/>
            </w:tcBorders>
          </w:tcPr>
          <w:p w14:paraId="666AE13B" w14:textId="77777777" w:rsidR="00436380" w:rsidRDefault="00436380">
            <w:pPr>
              <w:spacing w:after="160" w:line="259" w:lineRule="auto"/>
              <w:ind w:left="0" w:firstLine="0"/>
            </w:pPr>
          </w:p>
        </w:tc>
        <w:tc>
          <w:tcPr>
            <w:tcW w:w="964" w:type="dxa"/>
            <w:tcBorders>
              <w:top w:val="single" w:sz="12" w:space="0" w:color="000000"/>
              <w:left w:val="single" w:sz="6" w:space="0" w:color="000000"/>
              <w:bottom w:val="single" w:sz="6" w:space="0" w:color="000000"/>
              <w:right w:val="single" w:sz="6" w:space="0" w:color="000000"/>
            </w:tcBorders>
          </w:tcPr>
          <w:p w14:paraId="2D4F70AC" w14:textId="77777777" w:rsidR="00436380" w:rsidRDefault="00436380">
            <w:pPr>
              <w:spacing w:after="160" w:line="259" w:lineRule="auto"/>
              <w:ind w:left="0" w:firstLine="0"/>
            </w:pPr>
          </w:p>
        </w:tc>
        <w:tc>
          <w:tcPr>
            <w:tcW w:w="942" w:type="dxa"/>
            <w:tcBorders>
              <w:top w:val="single" w:sz="12" w:space="0" w:color="000000"/>
              <w:left w:val="single" w:sz="6" w:space="0" w:color="000000"/>
              <w:bottom w:val="single" w:sz="6" w:space="0" w:color="000000"/>
              <w:right w:val="single" w:sz="6" w:space="0" w:color="000000"/>
            </w:tcBorders>
          </w:tcPr>
          <w:p w14:paraId="5BA240F6" w14:textId="77777777" w:rsidR="00436380" w:rsidRDefault="00436380">
            <w:pPr>
              <w:spacing w:after="160" w:line="259" w:lineRule="auto"/>
              <w:ind w:left="0" w:firstLine="0"/>
            </w:pPr>
          </w:p>
        </w:tc>
        <w:tc>
          <w:tcPr>
            <w:tcW w:w="959" w:type="dxa"/>
            <w:tcBorders>
              <w:top w:val="single" w:sz="12" w:space="0" w:color="000000"/>
              <w:left w:val="single" w:sz="6" w:space="0" w:color="000000"/>
              <w:bottom w:val="single" w:sz="6" w:space="0" w:color="000000"/>
              <w:right w:val="single" w:sz="6" w:space="0" w:color="000000"/>
            </w:tcBorders>
          </w:tcPr>
          <w:p w14:paraId="7AA30C55" w14:textId="77777777" w:rsidR="00436380" w:rsidRDefault="00436380">
            <w:pPr>
              <w:spacing w:after="160" w:line="259" w:lineRule="auto"/>
              <w:ind w:left="0" w:firstLine="0"/>
            </w:pPr>
          </w:p>
        </w:tc>
        <w:tc>
          <w:tcPr>
            <w:tcW w:w="924" w:type="dxa"/>
            <w:tcBorders>
              <w:top w:val="single" w:sz="12" w:space="0" w:color="000000"/>
              <w:left w:val="single" w:sz="6" w:space="0" w:color="000000"/>
              <w:bottom w:val="single" w:sz="6" w:space="0" w:color="000000"/>
              <w:right w:val="single" w:sz="6" w:space="0" w:color="000000"/>
            </w:tcBorders>
          </w:tcPr>
          <w:p w14:paraId="5C1D1974" w14:textId="77777777" w:rsidR="00436380" w:rsidRDefault="00436380">
            <w:pPr>
              <w:spacing w:after="160" w:line="259" w:lineRule="auto"/>
              <w:ind w:left="0" w:firstLine="0"/>
            </w:pPr>
          </w:p>
        </w:tc>
        <w:tc>
          <w:tcPr>
            <w:tcW w:w="1648" w:type="dxa"/>
            <w:tcBorders>
              <w:top w:val="single" w:sz="12" w:space="0" w:color="000000"/>
              <w:left w:val="single" w:sz="6" w:space="0" w:color="000000"/>
              <w:bottom w:val="single" w:sz="6" w:space="0" w:color="000000"/>
              <w:right w:val="single" w:sz="6" w:space="0" w:color="000000"/>
            </w:tcBorders>
          </w:tcPr>
          <w:p w14:paraId="63666BA7" w14:textId="77777777" w:rsidR="00436380" w:rsidRDefault="00DD6413">
            <w:pPr>
              <w:spacing w:after="0" w:line="259" w:lineRule="auto"/>
              <w:ind w:left="41" w:firstLine="0"/>
              <w:jc w:val="center"/>
            </w:pPr>
            <w:r>
              <w:rPr>
                <w:sz w:val="20"/>
              </w:rPr>
              <w:t>*</w:t>
            </w:r>
          </w:p>
        </w:tc>
        <w:tc>
          <w:tcPr>
            <w:tcW w:w="1036" w:type="dxa"/>
            <w:tcBorders>
              <w:top w:val="single" w:sz="12" w:space="0" w:color="000000"/>
              <w:left w:val="single" w:sz="6" w:space="0" w:color="000000"/>
              <w:bottom w:val="single" w:sz="6" w:space="0" w:color="000000"/>
              <w:right w:val="single" w:sz="6" w:space="0" w:color="000000"/>
            </w:tcBorders>
          </w:tcPr>
          <w:p w14:paraId="6B3CD0D0" w14:textId="77777777" w:rsidR="00436380" w:rsidRDefault="00DD6413">
            <w:pPr>
              <w:spacing w:after="0" w:line="259" w:lineRule="auto"/>
              <w:ind w:left="42" w:firstLine="0"/>
              <w:jc w:val="center"/>
            </w:pPr>
            <w:r>
              <w:rPr>
                <w:sz w:val="20"/>
              </w:rPr>
              <w:t>*</w:t>
            </w:r>
          </w:p>
        </w:tc>
        <w:tc>
          <w:tcPr>
            <w:tcW w:w="959" w:type="dxa"/>
            <w:tcBorders>
              <w:top w:val="single" w:sz="12" w:space="0" w:color="000000"/>
              <w:left w:val="single" w:sz="6" w:space="0" w:color="000000"/>
              <w:bottom w:val="single" w:sz="6" w:space="0" w:color="000000"/>
              <w:right w:val="single" w:sz="6" w:space="0" w:color="000000"/>
            </w:tcBorders>
          </w:tcPr>
          <w:p w14:paraId="1723B207" w14:textId="77777777" w:rsidR="00436380" w:rsidRDefault="00436380">
            <w:pPr>
              <w:spacing w:after="160" w:line="259" w:lineRule="auto"/>
              <w:ind w:left="0" w:firstLine="0"/>
            </w:pPr>
          </w:p>
        </w:tc>
        <w:tc>
          <w:tcPr>
            <w:tcW w:w="937" w:type="dxa"/>
            <w:tcBorders>
              <w:top w:val="single" w:sz="12" w:space="0" w:color="000000"/>
              <w:left w:val="single" w:sz="6" w:space="0" w:color="000000"/>
              <w:bottom w:val="single" w:sz="6" w:space="0" w:color="000000"/>
              <w:right w:val="single" w:sz="12" w:space="0" w:color="000000"/>
            </w:tcBorders>
          </w:tcPr>
          <w:p w14:paraId="4F7170C3" w14:textId="77777777" w:rsidR="00436380" w:rsidRDefault="00436380">
            <w:pPr>
              <w:spacing w:after="160" w:line="259" w:lineRule="auto"/>
              <w:ind w:left="0" w:firstLine="0"/>
            </w:pPr>
          </w:p>
        </w:tc>
      </w:tr>
      <w:tr w:rsidR="00436380" w14:paraId="019B1545"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68A2B5F5" w14:textId="77777777" w:rsidR="00436380" w:rsidRDefault="00DD6413">
            <w:pPr>
              <w:spacing w:after="0" w:line="259" w:lineRule="auto"/>
              <w:ind w:left="41" w:firstLine="0"/>
              <w:jc w:val="center"/>
            </w:pPr>
            <w:r>
              <w:rPr>
                <w:sz w:val="20"/>
              </w:rPr>
              <w:t>20</w:t>
            </w:r>
          </w:p>
        </w:tc>
        <w:tc>
          <w:tcPr>
            <w:tcW w:w="4909" w:type="dxa"/>
            <w:gridSpan w:val="2"/>
            <w:tcBorders>
              <w:top w:val="single" w:sz="6" w:space="0" w:color="000000"/>
              <w:left w:val="single" w:sz="6" w:space="0" w:color="000000"/>
              <w:bottom w:val="single" w:sz="6" w:space="0" w:color="000000"/>
              <w:right w:val="single" w:sz="6" w:space="0" w:color="000000"/>
            </w:tcBorders>
          </w:tcPr>
          <w:p w14:paraId="452B67F2" w14:textId="77777777" w:rsidR="00436380" w:rsidRDefault="00DD6413">
            <w:pPr>
              <w:spacing w:after="0" w:line="259" w:lineRule="auto"/>
              <w:ind w:left="202" w:firstLine="0"/>
            </w:pPr>
            <w:r>
              <w:rPr>
                <w:sz w:val="20"/>
              </w:rPr>
              <w:t>（二）畜类</w:t>
            </w:r>
          </w:p>
        </w:tc>
        <w:tc>
          <w:tcPr>
            <w:tcW w:w="986" w:type="dxa"/>
            <w:tcBorders>
              <w:top w:val="single" w:sz="6" w:space="0" w:color="000000"/>
              <w:left w:val="single" w:sz="6" w:space="0" w:color="000000"/>
              <w:bottom w:val="single" w:sz="6" w:space="0" w:color="000000"/>
              <w:right w:val="single" w:sz="6" w:space="0" w:color="000000"/>
            </w:tcBorders>
          </w:tcPr>
          <w:p w14:paraId="2D3F96FE"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7B904D36"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9EF00A2"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10F835F9"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D3B533F"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07F55DCC"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6B1C20A4"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311D22FF"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45D46E5F" w14:textId="77777777" w:rsidR="00436380" w:rsidRDefault="00436380">
            <w:pPr>
              <w:spacing w:after="160" w:line="259" w:lineRule="auto"/>
              <w:ind w:left="0" w:firstLine="0"/>
            </w:pPr>
          </w:p>
        </w:tc>
      </w:tr>
      <w:tr w:rsidR="00436380" w14:paraId="7C0B1075" w14:textId="77777777" w:rsidTr="0079175C">
        <w:tblPrEx>
          <w:tblCellMar>
            <w:top w:w="39" w:type="dxa"/>
            <w:right w:w="150" w:type="dxa"/>
          </w:tblCellMar>
        </w:tblPrEx>
        <w:trPr>
          <w:trHeight w:val="322"/>
        </w:trPr>
        <w:tc>
          <w:tcPr>
            <w:tcW w:w="699" w:type="dxa"/>
            <w:tcBorders>
              <w:top w:val="single" w:sz="6" w:space="0" w:color="000000"/>
              <w:left w:val="single" w:sz="12" w:space="0" w:color="000000"/>
              <w:bottom w:val="single" w:sz="12" w:space="0" w:color="000000"/>
              <w:right w:val="single" w:sz="6" w:space="0" w:color="000000"/>
            </w:tcBorders>
          </w:tcPr>
          <w:p w14:paraId="358BBAFA" w14:textId="77777777" w:rsidR="00436380" w:rsidRDefault="00DD6413">
            <w:pPr>
              <w:spacing w:after="0" w:line="259" w:lineRule="auto"/>
              <w:ind w:left="41" w:firstLine="0"/>
              <w:jc w:val="center"/>
            </w:pPr>
            <w:r>
              <w:rPr>
                <w:sz w:val="20"/>
              </w:rPr>
              <w:t>21</w:t>
            </w:r>
          </w:p>
        </w:tc>
        <w:tc>
          <w:tcPr>
            <w:tcW w:w="4909" w:type="dxa"/>
            <w:gridSpan w:val="2"/>
            <w:tcBorders>
              <w:top w:val="single" w:sz="6" w:space="0" w:color="000000"/>
              <w:left w:val="single" w:sz="6" w:space="0" w:color="000000"/>
              <w:bottom w:val="single" w:sz="12" w:space="0" w:color="000000"/>
              <w:right w:val="single" w:sz="6" w:space="0" w:color="000000"/>
            </w:tcBorders>
          </w:tcPr>
          <w:p w14:paraId="4C90EA87" w14:textId="77777777" w:rsidR="00436380" w:rsidRDefault="00DD6413">
            <w:pPr>
              <w:spacing w:after="0" w:line="259" w:lineRule="auto"/>
              <w:ind w:left="0" w:firstLine="0"/>
            </w:pPr>
            <w:r>
              <w:rPr>
                <w:sz w:val="20"/>
              </w:rPr>
              <w:t>三、无形资产（22+23+24+25+26+27+28+29）</w:t>
            </w:r>
          </w:p>
        </w:tc>
        <w:tc>
          <w:tcPr>
            <w:tcW w:w="986" w:type="dxa"/>
            <w:tcBorders>
              <w:top w:val="single" w:sz="6" w:space="0" w:color="000000"/>
              <w:left w:val="single" w:sz="6" w:space="0" w:color="000000"/>
              <w:bottom w:val="single" w:sz="12" w:space="0" w:color="000000"/>
              <w:right w:val="single" w:sz="6" w:space="0" w:color="000000"/>
            </w:tcBorders>
          </w:tcPr>
          <w:p w14:paraId="6E821CF3"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12" w:space="0" w:color="000000"/>
              <w:right w:val="single" w:sz="6" w:space="0" w:color="000000"/>
            </w:tcBorders>
          </w:tcPr>
          <w:p w14:paraId="109D834D"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12" w:space="0" w:color="000000"/>
              <w:right w:val="single" w:sz="6" w:space="0" w:color="000000"/>
            </w:tcBorders>
          </w:tcPr>
          <w:p w14:paraId="05C2DF8B"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12" w:space="0" w:color="000000"/>
              <w:right w:val="single" w:sz="6" w:space="0" w:color="000000"/>
            </w:tcBorders>
          </w:tcPr>
          <w:p w14:paraId="20067E50"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12" w:space="0" w:color="000000"/>
              <w:right w:val="single" w:sz="6" w:space="0" w:color="000000"/>
            </w:tcBorders>
          </w:tcPr>
          <w:p w14:paraId="342879FC"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12" w:space="0" w:color="000000"/>
              <w:right w:val="single" w:sz="6" w:space="0" w:color="000000"/>
            </w:tcBorders>
          </w:tcPr>
          <w:p w14:paraId="0FDC97DC"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12" w:space="0" w:color="000000"/>
              <w:right w:val="single" w:sz="6" w:space="0" w:color="000000"/>
            </w:tcBorders>
          </w:tcPr>
          <w:p w14:paraId="1CBA8833"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12" w:space="0" w:color="000000"/>
              <w:right w:val="single" w:sz="6" w:space="0" w:color="000000"/>
            </w:tcBorders>
          </w:tcPr>
          <w:p w14:paraId="3B07C5A0"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12" w:space="0" w:color="000000"/>
              <w:right w:val="single" w:sz="12" w:space="0" w:color="000000"/>
            </w:tcBorders>
          </w:tcPr>
          <w:p w14:paraId="34354E56" w14:textId="77777777" w:rsidR="00436380" w:rsidRDefault="00436380">
            <w:pPr>
              <w:spacing w:after="160" w:line="259" w:lineRule="auto"/>
              <w:ind w:left="0" w:firstLine="0"/>
            </w:pPr>
          </w:p>
        </w:tc>
      </w:tr>
      <w:tr w:rsidR="00436380" w14:paraId="6EB36C57" w14:textId="77777777" w:rsidTr="0079175C">
        <w:tblPrEx>
          <w:tblCellMar>
            <w:top w:w="39" w:type="dxa"/>
            <w:right w:w="150" w:type="dxa"/>
          </w:tblCellMar>
        </w:tblPrEx>
        <w:trPr>
          <w:trHeight w:val="323"/>
        </w:trPr>
        <w:tc>
          <w:tcPr>
            <w:tcW w:w="699" w:type="dxa"/>
            <w:tcBorders>
              <w:top w:val="single" w:sz="12" w:space="0" w:color="000000"/>
              <w:left w:val="single" w:sz="12" w:space="0" w:color="000000"/>
              <w:bottom w:val="single" w:sz="6" w:space="0" w:color="000000"/>
              <w:right w:val="single" w:sz="6" w:space="0" w:color="000000"/>
            </w:tcBorders>
          </w:tcPr>
          <w:p w14:paraId="4F8342D4" w14:textId="77777777" w:rsidR="00436380" w:rsidRDefault="00DD6413">
            <w:pPr>
              <w:spacing w:after="0" w:line="259" w:lineRule="auto"/>
              <w:ind w:left="41" w:firstLine="0"/>
              <w:jc w:val="center"/>
            </w:pPr>
            <w:r>
              <w:rPr>
                <w:sz w:val="20"/>
              </w:rPr>
              <w:t>22</w:t>
            </w:r>
          </w:p>
        </w:tc>
        <w:tc>
          <w:tcPr>
            <w:tcW w:w="1467" w:type="dxa"/>
            <w:vMerge w:val="restart"/>
            <w:tcBorders>
              <w:top w:val="single" w:sz="12" w:space="0" w:color="000000"/>
              <w:left w:val="single" w:sz="6" w:space="0" w:color="000000"/>
              <w:bottom w:val="single" w:sz="6" w:space="0" w:color="000000"/>
              <w:right w:val="single" w:sz="6" w:space="0" w:color="000000"/>
            </w:tcBorders>
            <w:vAlign w:val="center"/>
          </w:tcPr>
          <w:p w14:paraId="79A78F43" w14:textId="77777777" w:rsidR="00436380" w:rsidRDefault="00DD6413">
            <w:pPr>
              <w:spacing w:after="0" w:line="259" w:lineRule="auto"/>
              <w:ind w:left="0" w:firstLine="0"/>
              <w:jc w:val="both"/>
            </w:pPr>
            <w:r>
              <w:rPr>
                <w:sz w:val="20"/>
              </w:rPr>
              <w:t>所有无形资产</w:t>
            </w:r>
          </w:p>
        </w:tc>
        <w:tc>
          <w:tcPr>
            <w:tcW w:w="3442" w:type="dxa"/>
            <w:tcBorders>
              <w:top w:val="single" w:sz="12" w:space="0" w:color="000000"/>
              <w:left w:val="single" w:sz="6" w:space="0" w:color="000000"/>
              <w:bottom w:val="single" w:sz="6" w:space="0" w:color="000000"/>
              <w:right w:val="single" w:sz="6" w:space="0" w:color="000000"/>
            </w:tcBorders>
          </w:tcPr>
          <w:p w14:paraId="2C2FEBC9" w14:textId="77777777" w:rsidR="00436380" w:rsidRDefault="00DD6413">
            <w:pPr>
              <w:spacing w:after="0" w:line="259" w:lineRule="auto"/>
              <w:ind w:left="2" w:firstLine="0"/>
            </w:pPr>
            <w:r>
              <w:rPr>
                <w:sz w:val="20"/>
              </w:rPr>
              <w:t>（一）专利权</w:t>
            </w:r>
          </w:p>
        </w:tc>
        <w:tc>
          <w:tcPr>
            <w:tcW w:w="986" w:type="dxa"/>
            <w:tcBorders>
              <w:top w:val="single" w:sz="12" w:space="0" w:color="000000"/>
              <w:left w:val="single" w:sz="6" w:space="0" w:color="000000"/>
              <w:bottom w:val="single" w:sz="6" w:space="0" w:color="000000"/>
              <w:right w:val="single" w:sz="6" w:space="0" w:color="000000"/>
            </w:tcBorders>
          </w:tcPr>
          <w:p w14:paraId="45754DF8" w14:textId="77777777" w:rsidR="00436380" w:rsidRDefault="00436380">
            <w:pPr>
              <w:spacing w:after="160" w:line="259" w:lineRule="auto"/>
              <w:ind w:left="0" w:firstLine="0"/>
            </w:pPr>
          </w:p>
        </w:tc>
        <w:tc>
          <w:tcPr>
            <w:tcW w:w="964" w:type="dxa"/>
            <w:tcBorders>
              <w:top w:val="single" w:sz="12" w:space="0" w:color="000000"/>
              <w:left w:val="single" w:sz="6" w:space="0" w:color="000000"/>
              <w:bottom w:val="single" w:sz="6" w:space="0" w:color="000000"/>
              <w:right w:val="single" w:sz="6" w:space="0" w:color="000000"/>
            </w:tcBorders>
          </w:tcPr>
          <w:p w14:paraId="403CF5AA" w14:textId="77777777" w:rsidR="00436380" w:rsidRDefault="00436380">
            <w:pPr>
              <w:spacing w:after="160" w:line="259" w:lineRule="auto"/>
              <w:ind w:left="0" w:firstLine="0"/>
            </w:pPr>
          </w:p>
        </w:tc>
        <w:tc>
          <w:tcPr>
            <w:tcW w:w="942" w:type="dxa"/>
            <w:tcBorders>
              <w:top w:val="single" w:sz="12" w:space="0" w:color="000000"/>
              <w:left w:val="single" w:sz="6" w:space="0" w:color="000000"/>
              <w:bottom w:val="single" w:sz="6" w:space="0" w:color="000000"/>
              <w:right w:val="single" w:sz="6" w:space="0" w:color="000000"/>
            </w:tcBorders>
          </w:tcPr>
          <w:p w14:paraId="7DA95B0A" w14:textId="77777777" w:rsidR="00436380" w:rsidRDefault="00436380">
            <w:pPr>
              <w:spacing w:after="160" w:line="259" w:lineRule="auto"/>
              <w:ind w:left="0" w:firstLine="0"/>
            </w:pPr>
          </w:p>
        </w:tc>
        <w:tc>
          <w:tcPr>
            <w:tcW w:w="959" w:type="dxa"/>
            <w:tcBorders>
              <w:top w:val="single" w:sz="12" w:space="0" w:color="000000"/>
              <w:left w:val="single" w:sz="6" w:space="0" w:color="000000"/>
              <w:bottom w:val="single" w:sz="6" w:space="0" w:color="000000"/>
              <w:right w:val="single" w:sz="6" w:space="0" w:color="000000"/>
            </w:tcBorders>
          </w:tcPr>
          <w:p w14:paraId="65167821" w14:textId="77777777" w:rsidR="00436380" w:rsidRDefault="00436380">
            <w:pPr>
              <w:spacing w:after="160" w:line="259" w:lineRule="auto"/>
              <w:ind w:left="0" w:firstLine="0"/>
            </w:pPr>
          </w:p>
        </w:tc>
        <w:tc>
          <w:tcPr>
            <w:tcW w:w="924" w:type="dxa"/>
            <w:tcBorders>
              <w:top w:val="single" w:sz="12" w:space="0" w:color="000000"/>
              <w:left w:val="single" w:sz="6" w:space="0" w:color="000000"/>
              <w:bottom w:val="single" w:sz="6" w:space="0" w:color="000000"/>
              <w:right w:val="single" w:sz="6" w:space="0" w:color="000000"/>
            </w:tcBorders>
          </w:tcPr>
          <w:p w14:paraId="2A0B809A" w14:textId="77777777" w:rsidR="00436380" w:rsidRDefault="00436380">
            <w:pPr>
              <w:spacing w:after="160" w:line="259" w:lineRule="auto"/>
              <w:ind w:left="0" w:firstLine="0"/>
            </w:pPr>
          </w:p>
        </w:tc>
        <w:tc>
          <w:tcPr>
            <w:tcW w:w="1648" w:type="dxa"/>
            <w:tcBorders>
              <w:top w:val="single" w:sz="12" w:space="0" w:color="000000"/>
              <w:left w:val="single" w:sz="6" w:space="0" w:color="000000"/>
              <w:bottom w:val="single" w:sz="6" w:space="0" w:color="000000"/>
              <w:right w:val="single" w:sz="6" w:space="0" w:color="000000"/>
            </w:tcBorders>
          </w:tcPr>
          <w:p w14:paraId="16515C07" w14:textId="77777777" w:rsidR="00436380" w:rsidRDefault="00DD6413">
            <w:pPr>
              <w:spacing w:after="0" w:line="259" w:lineRule="auto"/>
              <w:ind w:left="41" w:firstLine="0"/>
              <w:jc w:val="center"/>
            </w:pPr>
            <w:r>
              <w:rPr>
                <w:sz w:val="20"/>
              </w:rPr>
              <w:t>*</w:t>
            </w:r>
          </w:p>
        </w:tc>
        <w:tc>
          <w:tcPr>
            <w:tcW w:w="1036" w:type="dxa"/>
            <w:tcBorders>
              <w:top w:val="single" w:sz="12" w:space="0" w:color="000000"/>
              <w:left w:val="single" w:sz="6" w:space="0" w:color="000000"/>
              <w:bottom w:val="single" w:sz="6" w:space="0" w:color="000000"/>
              <w:right w:val="single" w:sz="6" w:space="0" w:color="000000"/>
            </w:tcBorders>
          </w:tcPr>
          <w:p w14:paraId="4A444857" w14:textId="77777777" w:rsidR="00436380" w:rsidRDefault="00DD6413">
            <w:pPr>
              <w:spacing w:after="0" w:line="259" w:lineRule="auto"/>
              <w:ind w:left="42" w:firstLine="0"/>
              <w:jc w:val="center"/>
            </w:pPr>
            <w:r>
              <w:rPr>
                <w:sz w:val="20"/>
              </w:rPr>
              <w:t>*</w:t>
            </w:r>
          </w:p>
        </w:tc>
        <w:tc>
          <w:tcPr>
            <w:tcW w:w="959" w:type="dxa"/>
            <w:tcBorders>
              <w:top w:val="single" w:sz="12" w:space="0" w:color="000000"/>
              <w:left w:val="single" w:sz="6" w:space="0" w:color="000000"/>
              <w:bottom w:val="single" w:sz="6" w:space="0" w:color="000000"/>
              <w:right w:val="single" w:sz="6" w:space="0" w:color="000000"/>
            </w:tcBorders>
          </w:tcPr>
          <w:p w14:paraId="38981C9B" w14:textId="77777777" w:rsidR="00436380" w:rsidRDefault="00436380">
            <w:pPr>
              <w:spacing w:after="160" w:line="259" w:lineRule="auto"/>
              <w:ind w:left="0" w:firstLine="0"/>
            </w:pPr>
          </w:p>
        </w:tc>
        <w:tc>
          <w:tcPr>
            <w:tcW w:w="937" w:type="dxa"/>
            <w:tcBorders>
              <w:top w:val="single" w:sz="12" w:space="0" w:color="000000"/>
              <w:left w:val="single" w:sz="6" w:space="0" w:color="000000"/>
              <w:bottom w:val="single" w:sz="6" w:space="0" w:color="000000"/>
              <w:right w:val="single" w:sz="12" w:space="0" w:color="000000"/>
            </w:tcBorders>
          </w:tcPr>
          <w:p w14:paraId="3E8E2878" w14:textId="77777777" w:rsidR="00436380" w:rsidRDefault="00436380">
            <w:pPr>
              <w:spacing w:after="160" w:line="259" w:lineRule="auto"/>
              <w:ind w:left="0" w:firstLine="0"/>
            </w:pPr>
          </w:p>
        </w:tc>
      </w:tr>
      <w:tr w:rsidR="00436380" w14:paraId="4B4B79C5"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74504342" w14:textId="77777777" w:rsidR="00436380" w:rsidRDefault="00DD6413">
            <w:pPr>
              <w:spacing w:after="0" w:line="259" w:lineRule="auto"/>
              <w:ind w:left="41" w:firstLine="0"/>
              <w:jc w:val="center"/>
            </w:pPr>
            <w:r>
              <w:rPr>
                <w:sz w:val="20"/>
              </w:rPr>
              <w:t>23</w:t>
            </w:r>
          </w:p>
        </w:tc>
        <w:tc>
          <w:tcPr>
            <w:tcW w:w="0" w:type="auto"/>
            <w:vMerge/>
            <w:tcBorders>
              <w:top w:val="nil"/>
              <w:left w:val="single" w:sz="6" w:space="0" w:color="000000"/>
              <w:bottom w:val="nil"/>
              <w:right w:val="single" w:sz="6" w:space="0" w:color="000000"/>
            </w:tcBorders>
          </w:tcPr>
          <w:p w14:paraId="46312C58"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677EFF10" w14:textId="77777777" w:rsidR="00436380" w:rsidRDefault="00DD6413">
            <w:pPr>
              <w:spacing w:after="0" w:line="259" w:lineRule="auto"/>
              <w:ind w:left="2" w:firstLine="0"/>
            </w:pPr>
            <w:r>
              <w:rPr>
                <w:sz w:val="20"/>
              </w:rPr>
              <w:t>（二）商标权</w:t>
            </w:r>
          </w:p>
        </w:tc>
        <w:tc>
          <w:tcPr>
            <w:tcW w:w="986" w:type="dxa"/>
            <w:tcBorders>
              <w:top w:val="single" w:sz="6" w:space="0" w:color="000000"/>
              <w:left w:val="single" w:sz="6" w:space="0" w:color="000000"/>
              <w:bottom w:val="single" w:sz="6" w:space="0" w:color="000000"/>
              <w:right w:val="single" w:sz="6" w:space="0" w:color="000000"/>
            </w:tcBorders>
          </w:tcPr>
          <w:p w14:paraId="0E0BF384"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7B89B53D"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CFADE64"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F329EA2"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03FC93E2"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0BC1EF4A"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2A05A77A"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35F6B2A3"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542FDD59" w14:textId="77777777" w:rsidR="00436380" w:rsidRDefault="00436380">
            <w:pPr>
              <w:spacing w:after="160" w:line="259" w:lineRule="auto"/>
              <w:ind w:left="0" w:firstLine="0"/>
            </w:pPr>
          </w:p>
        </w:tc>
      </w:tr>
      <w:tr w:rsidR="00436380" w14:paraId="3D62538D"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298B5DA0" w14:textId="77777777" w:rsidR="00436380" w:rsidRDefault="00DD6413">
            <w:pPr>
              <w:spacing w:after="0" w:line="259" w:lineRule="auto"/>
              <w:ind w:left="41" w:firstLine="0"/>
              <w:jc w:val="center"/>
            </w:pPr>
            <w:r>
              <w:rPr>
                <w:sz w:val="20"/>
              </w:rPr>
              <w:t>24</w:t>
            </w:r>
          </w:p>
        </w:tc>
        <w:tc>
          <w:tcPr>
            <w:tcW w:w="0" w:type="auto"/>
            <w:vMerge/>
            <w:tcBorders>
              <w:top w:val="nil"/>
              <w:left w:val="single" w:sz="6" w:space="0" w:color="000000"/>
              <w:bottom w:val="nil"/>
              <w:right w:val="single" w:sz="6" w:space="0" w:color="000000"/>
            </w:tcBorders>
          </w:tcPr>
          <w:p w14:paraId="62937B8B"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4EF77B15" w14:textId="77777777" w:rsidR="00436380" w:rsidRDefault="00DD6413">
            <w:pPr>
              <w:spacing w:after="0" w:line="259" w:lineRule="auto"/>
              <w:ind w:left="2" w:firstLine="0"/>
            </w:pPr>
            <w:r>
              <w:rPr>
                <w:sz w:val="20"/>
              </w:rPr>
              <w:t>（三）著作权</w:t>
            </w:r>
          </w:p>
        </w:tc>
        <w:tc>
          <w:tcPr>
            <w:tcW w:w="986" w:type="dxa"/>
            <w:tcBorders>
              <w:top w:val="single" w:sz="6" w:space="0" w:color="000000"/>
              <w:left w:val="single" w:sz="6" w:space="0" w:color="000000"/>
              <w:bottom w:val="single" w:sz="6" w:space="0" w:color="000000"/>
              <w:right w:val="single" w:sz="6" w:space="0" w:color="000000"/>
            </w:tcBorders>
          </w:tcPr>
          <w:p w14:paraId="0739AA93"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4A5189FD"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35279EC7"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4C031966"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2DF2477B"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2AD02F7"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025789F0"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7353653F"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61601068" w14:textId="77777777" w:rsidR="00436380" w:rsidRDefault="00436380">
            <w:pPr>
              <w:spacing w:after="160" w:line="259" w:lineRule="auto"/>
              <w:ind w:left="0" w:firstLine="0"/>
            </w:pPr>
          </w:p>
        </w:tc>
      </w:tr>
      <w:tr w:rsidR="00436380" w14:paraId="6BF637DD"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002C2609" w14:textId="77777777" w:rsidR="00436380" w:rsidRDefault="00DD6413">
            <w:pPr>
              <w:spacing w:after="0" w:line="259" w:lineRule="auto"/>
              <w:ind w:left="41" w:firstLine="0"/>
              <w:jc w:val="center"/>
            </w:pPr>
            <w:r>
              <w:rPr>
                <w:sz w:val="20"/>
              </w:rPr>
              <w:t>25</w:t>
            </w:r>
          </w:p>
        </w:tc>
        <w:tc>
          <w:tcPr>
            <w:tcW w:w="0" w:type="auto"/>
            <w:vMerge/>
            <w:tcBorders>
              <w:top w:val="nil"/>
              <w:left w:val="single" w:sz="6" w:space="0" w:color="000000"/>
              <w:bottom w:val="nil"/>
              <w:right w:val="single" w:sz="6" w:space="0" w:color="000000"/>
            </w:tcBorders>
          </w:tcPr>
          <w:p w14:paraId="38BBEAA1"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1C2507A5" w14:textId="77777777" w:rsidR="00436380" w:rsidRDefault="00DD6413">
            <w:pPr>
              <w:spacing w:after="0" w:line="259" w:lineRule="auto"/>
              <w:ind w:left="2" w:firstLine="0"/>
            </w:pPr>
            <w:r>
              <w:rPr>
                <w:sz w:val="20"/>
              </w:rPr>
              <w:t>（四）土地使用权</w:t>
            </w:r>
          </w:p>
        </w:tc>
        <w:tc>
          <w:tcPr>
            <w:tcW w:w="986" w:type="dxa"/>
            <w:tcBorders>
              <w:top w:val="single" w:sz="6" w:space="0" w:color="000000"/>
              <w:left w:val="single" w:sz="6" w:space="0" w:color="000000"/>
              <w:bottom w:val="single" w:sz="6" w:space="0" w:color="000000"/>
              <w:right w:val="single" w:sz="6" w:space="0" w:color="000000"/>
            </w:tcBorders>
          </w:tcPr>
          <w:p w14:paraId="53A30F0B"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31850B7D"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581682DD"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2A74AEC"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6F23C7E"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660771E2"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46A8C936"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543BFBDA"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1C39AEDE" w14:textId="77777777" w:rsidR="00436380" w:rsidRDefault="00436380">
            <w:pPr>
              <w:spacing w:after="160" w:line="259" w:lineRule="auto"/>
              <w:ind w:left="0" w:firstLine="0"/>
            </w:pPr>
          </w:p>
        </w:tc>
      </w:tr>
      <w:tr w:rsidR="00436380" w14:paraId="43398A2F"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5FCA027C" w14:textId="77777777" w:rsidR="00436380" w:rsidRDefault="00DD6413">
            <w:pPr>
              <w:spacing w:after="0" w:line="259" w:lineRule="auto"/>
              <w:ind w:left="41" w:firstLine="0"/>
              <w:jc w:val="center"/>
            </w:pPr>
            <w:r>
              <w:rPr>
                <w:sz w:val="20"/>
              </w:rPr>
              <w:t>26</w:t>
            </w:r>
          </w:p>
        </w:tc>
        <w:tc>
          <w:tcPr>
            <w:tcW w:w="0" w:type="auto"/>
            <w:vMerge/>
            <w:tcBorders>
              <w:top w:val="nil"/>
              <w:left w:val="single" w:sz="6" w:space="0" w:color="000000"/>
              <w:bottom w:val="nil"/>
              <w:right w:val="single" w:sz="6" w:space="0" w:color="000000"/>
            </w:tcBorders>
          </w:tcPr>
          <w:p w14:paraId="63CE29C8"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7725DC95" w14:textId="77777777" w:rsidR="00436380" w:rsidRDefault="00DD6413">
            <w:pPr>
              <w:spacing w:after="0" w:line="259" w:lineRule="auto"/>
              <w:ind w:left="2" w:firstLine="0"/>
            </w:pPr>
            <w:r>
              <w:rPr>
                <w:sz w:val="20"/>
              </w:rPr>
              <w:t>（五）非专利技术</w:t>
            </w:r>
          </w:p>
        </w:tc>
        <w:tc>
          <w:tcPr>
            <w:tcW w:w="986" w:type="dxa"/>
            <w:tcBorders>
              <w:top w:val="single" w:sz="6" w:space="0" w:color="000000"/>
              <w:left w:val="single" w:sz="6" w:space="0" w:color="000000"/>
              <w:bottom w:val="single" w:sz="6" w:space="0" w:color="000000"/>
              <w:right w:val="single" w:sz="6" w:space="0" w:color="000000"/>
            </w:tcBorders>
          </w:tcPr>
          <w:p w14:paraId="028C34CC"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57D2228A"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3383FD53"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99A26ED"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59D440C4"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3EC583E8"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3A6239EB"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6554AFA8"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7CE39E36" w14:textId="77777777" w:rsidR="00436380" w:rsidRDefault="00436380">
            <w:pPr>
              <w:spacing w:after="160" w:line="259" w:lineRule="auto"/>
              <w:ind w:left="0" w:firstLine="0"/>
            </w:pPr>
          </w:p>
        </w:tc>
      </w:tr>
      <w:tr w:rsidR="00436380" w14:paraId="47C24A59"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1176FDA0" w14:textId="77777777" w:rsidR="00436380" w:rsidRDefault="00DD6413">
            <w:pPr>
              <w:spacing w:after="0" w:line="259" w:lineRule="auto"/>
              <w:ind w:left="41" w:firstLine="0"/>
              <w:jc w:val="center"/>
            </w:pPr>
            <w:r>
              <w:rPr>
                <w:sz w:val="20"/>
              </w:rPr>
              <w:t>27</w:t>
            </w:r>
          </w:p>
        </w:tc>
        <w:tc>
          <w:tcPr>
            <w:tcW w:w="0" w:type="auto"/>
            <w:vMerge/>
            <w:tcBorders>
              <w:top w:val="nil"/>
              <w:left w:val="single" w:sz="6" w:space="0" w:color="000000"/>
              <w:bottom w:val="nil"/>
              <w:right w:val="single" w:sz="6" w:space="0" w:color="000000"/>
            </w:tcBorders>
          </w:tcPr>
          <w:p w14:paraId="1CECA0B8"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3CDE7229" w14:textId="77777777" w:rsidR="00436380" w:rsidRDefault="00DD6413">
            <w:pPr>
              <w:spacing w:after="0" w:line="259" w:lineRule="auto"/>
              <w:ind w:left="2" w:firstLine="0"/>
            </w:pPr>
            <w:r>
              <w:rPr>
                <w:sz w:val="20"/>
              </w:rPr>
              <w:t>（六）特许权使用费</w:t>
            </w:r>
          </w:p>
        </w:tc>
        <w:tc>
          <w:tcPr>
            <w:tcW w:w="986" w:type="dxa"/>
            <w:tcBorders>
              <w:top w:val="single" w:sz="6" w:space="0" w:color="000000"/>
              <w:left w:val="single" w:sz="6" w:space="0" w:color="000000"/>
              <w:bottom w:val="single" w:sz="6" w:space="0" w:color="000000"/>
              <w:right w:val="single" w:sz="6" w:space="0" w:color="000000"/>
            </w:tcBorders>
          </w:tcPr>
          <w:p w14:paraId="3CCE5507"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52A0C7FB"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7D24CB3C"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0795C1F3"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73E3237"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8191E87"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06B503E1"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69627241"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00C60534" w14:textId="77777777" w:rsidR="00436380" w:rsidRDefault="00436380">
            <w:pPr>
              <w:spacing w:after="160" w:line="259" w:lineRule="auto"/>
              <w:ind w:left="0" w:firstLine="0"/>
            </w:pPr>
          </w:p>
        </w:tc>
      </w:tr>
      <w:tr w:rsidR="00436380" w14:paraId="67D82EF8"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03AB037E" w14:textId="77777777" w:rsidR="00436380" w:rsidRDefault="00DD6413">
            <w:pPr>
              <w:spacing w:after="0" w:line="259" w:lineRule="auto"/>
              <w:ind w:left="41" w:firstLine="0"/>
              <w:jc w:val="center"/>
            </w:pPr>
            <w:r>
              <w:rPr>
                <w:sz w:val="20"/>
              </w:rPr>
              <w:t>28</w:t>
            </w:r>
          </w:p>
        </w:tc>
        <w:tc>
          <w:tcPr>
            <w:tcW w:w="0" w:type="auto"/>
            <w:vMerge/>
            <w:tcBorders>
              <w:top w:val="nil"/>
              <w:left w:val="single" w:sz="6" w:space="0" w:color="000000"/>
              <w:bottom w:val="nil"/>
              <w:right w:val="single" w:sz="6" w:space="0" w:color="000000"/>
            </w:tcBorders>
          </w:tcPr>
          <w:p w14:paraId="52B19878"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02330711" w14:textId="77777777" w:rsidR="00436380" w:rsidRDefault="00DD6413">
            <w:pPr>
              <w:spacing w:after="0" w:line="259" w:lineRule="auto"/>
              <w:ind w:left="2" w:firstLine="0"/>
            </w:pPr>
            <w:r>
              <w:rPr>
                <w:sz w:val="20"/>
              </w:rPr>
              <w:t>（七）软件</w:t>
            </w:r>
          </w:p>
        </w:tc>
        <w:tc>
          <w:tcPr>
            <w:tcW w:w="986" w:type="dxa"/>
            <w:tcBorders>
              <w:top w:val="single" w:sz="6" w:space="0" w:color="000000"/>
              <w:left w:val="single" w:sz="6" w:space="0" w:color="000000"/>
              <w:bottom w:val="single" w:sz="6" w:space="0" w:color="000000"/>
              <w:right w:val="single" w:sz="6" w:space="0" w:color="000000"/>
            </w:tcBorders>
          </w:tcPr>
          <w:p w14:paraId="7AA2D7FC"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5444E352"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71D1AC9C"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13D7C520"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57B21831"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6656F926"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31A10F7B"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0ADBB203"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2948C5C7" w14:textId="77777777" w:rsidR="00436380" w:rsidRDefault="00436380">
            <w:pPr>
              <w:spacing w:after="160" w:line="259" w:lineRule="auto"/>
              <w:ind w:left="0" w:firstLine="0"/>
            </w:pPr>
          </w:p>
        </w:tc>
      </w:tr>
      <w:tr w:rsidR="00436380" w14:paraId="4F54C922"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6B8ECB77" w14:textId="77777777" w:rsidR="00436380" w:rsidRDefault="00DD6413">
            <w:pPr>
              <w:spacing w:after="0" w:line="259" w:lineRule="auto"/>
              <w:ind w:left="41" w:firstLine="0"/>
              <w:jc w:val="center"/>
            </w:pPr>
            <w:r>
              <w:rPr>
                <w:sz w:val="20"/>
              </w:rPr>
              <w:t>29</w:t>
            </w:r>
          </w:p>
        </w:tc>
        <w:tc>
          <w:tcPr>
            <w:tcW w:w="0" w:type="auto"/>
            <w:vMerge/>
            <w:tcBorders>
              <w:top w:val="nil"/>
              <w:left w:val="single" w:sz="6" w:space="0" w:color="000000"/>
              <w:bottom w:val="single" w:sz="6" w:space="0" w:color="000000"/>
              <w:right w:val="single" w:sz="6" w:space="0" w:color="000000"/>
            </w:tcBorders>
          </w:tcPr>
          <w:p w14:paraId="6020793B"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tcPr>
          <w:p w14:paraId="58D7C6F1" w14:textId="77777777" w:rsidR="00436380" w:rsidRDefault="00DD6413">
            <w:pPr>
              <w:spacing w:after="0" w:line="259" w:lineRule="auto"/>
              <w:ind w:left="2" w:firstLine="0"/>
            </w:pPr>
            <w:r>
              <w:rPr>
                <w:sz w:val="20"/>
              </w:rPr>
              <w:t>（八）其他</w:t>
            </w:r>
          </w:p>
        </w:tc>
        <w:tc>
          <w:tcPr>
            <w:tcW w:w="986" w:type="dxa"/>
            <w:tcBorders>
              <w:top w:val="single" w:sz="6" w:space="0" w:color="000000"/>
              <w:left w:val="single" w:sz="6" w:space="0" w:color="000000"/>
              <w:bottom w:val="single" w:sz="6" w:space="0" w:color="000000"/>
              <w:right w:val="single" w:sz="6" w:space="0" w:color="000000"/>
            </w:tcBorders>
          </w:tcPr>
          <w:p w14:paraId="68F7E4B7"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090E202B"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7DF4C35F"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1F804BB"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2DA3F18"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59B3484B"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4DE95783"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0BCF1682"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229F2B81" w14:textId="77777777" w:rsidR="00436380" w:rsidRDefault="00436380">
            <w:pPr>
              <w:spacing w:after="160" w:line="259" w:lineRule="auto"/>
              <w:ind w:left="0" w:firstLine="0"/>
            </w:pPr>
          </w:p>
        </w:tc>
      </w:tr>
      <w:tr w:rsidR="00436380" w14:paraId="332DF343" w14:textId="77777777" w:rsidTr="0079175C">
        <w:tblPrEx>
          <w:tblCellMar>
            <w:top w:w="39" w:type="dxa"/>
            <w:right w:w="150" w:type="dxa"/>
          </w:tblCellMar>
        </w:tblPrEx>
        <w:trPr>
          <w:trHeight w:val="360"/>
        </w:trPr>
        <w:tc>
          <w:tcPr>
            <w:tcW w:w="699" w:type="dxa"/>
            <w:tcBorders>
              <w:top w:val="single" w:sz="6" w:space="0" w:color="000000"/>
              <w:left w:val="single" w:sz="12" w:space="0" w:color="000000"/>
              <w:bottom w:val="single" w:sz="6" w:space="0" w:color="000000"/>
              <w:right w:val="single" w:sz="6" w:space="0" w:color="000000"/>
            </w:tcBorders>
          </w:tcPr>
          <w:p w14:paraId="02B4EBF5" w14:textId="77777777" w:rsidR="00436380" w:rsidRDefault="00DD6413">
            <w:pPr>
              <w:spacing w:after="0" w:line="259" w:lineRule="auto"/>
              <w:ind w:left="41" w:firstLine="0"/>
              <w:jc w:val="center"/>
            </w:pPr>
            <w:r>
              <w:rPr>
                <w:sz w:val="20"/>
              </w:rPr>
              <w:t>30</w:t>
            </w:r>
          </w:p>
        </w:tc>
        <w:tc>
          <w:tcPr>
            <w:tcW w:w="1467" w:type="dxa"/>
            <w:vMerge w:val="restart"/>
            <w:tcBorders>
              <w:top w:val="single" w:sz="6" w:space="0" w:color="000000"/>
              <w:left w:val="single" w:sz="6" w:space="0" w:color="000000"/>
              <w:bottom w:val="single" w:sz="6" w:space="0" w:color="000000"/>
              <w:right w:val="single" w:sz="6" w:space="0" w:color="000000"/>
            </w:tcBorders>
          </w:tcPr>
          <w:p w14:paraId="71CCB7DE" w14:textId="77777777" w:rsidR="00436380" w:rsidRDefault="00DD6413">
            <w:pPr>
              <w:spacing w:after="0" w:line="259" w:lineRule="auto"/>
              <w:ind w:left="0" w:firstLine="0"/>
            </w:pPr>
            <w:r>
              <w:rPr>
                <w:sz w:val="20"/>
              </w:rPr>
              <w:t>其中：享受无形资产加速摊销及一次性摊销政策的资产加速摊销额大于一般摊销额的部分</w:t>
            </w:r>
          </w:p>
        </w:tc>
        <w:tc>
          <w:tcPr>
            <w:tcW w:w="3442" w:type="dxa"/>
            <w:tcBorders>
              <w:top w:val="single" w:sz="6" w:space="0" w:color="000000"/>
              <w:left w:val="single" w:sz="6" w:space="0" w:color="000000"/>
              <w:bottom w:val="single" w:sz="6" w:space="0" w:color="000000"/>
              <w:right w:val="single" w:sz="6" w:space="0" w:color="000000"/>
            </w:tcBorders>
          </w:tcPr>
          <w:p w14:paraId="55B6C3C0" w14:textId="77777777" w:rsidR="00436380" w:rsidRDefault="00DD6413">
            <w:pPr>
              <w:spacing w:after="0" w:line="259" w:lineRule="auto"/>
              <w:ind w:left="2" w:firstLine="0"/>
            </w:pPr>
            <w:r>
              <w:rPr>
                <w:sz w:val="20"/>
              </w:rPr>
              <w:t>（一）企业外购软件加速摊销</w:t>
            </w:r>
          </w:p>
        </w:tc>
        <w:tc>
          <w:tcPr>
            <w:tcW w:w="986" w:type="dxa"/>
            <w:tcBorders>
              <w:top w:val="single" w:sz="6" w:space="0" w:color="000000"/>
              <w:left w:val="single" w:sz="6" w:space="0" w:color="000000"/>
              <w:bottom w:val="single" w:sz="6" w:space="0" w:color="000000"/>
              <w:right w:val="single" w:sz="6" w:space="0" w:color="000000"/>
            </w:tcBorders>
          </w:tcPr>
          <w:p w14:paraId="5F807025"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5D5B1BA6"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0B4091D7"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4727931D"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5443873E"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3DA828D8"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7733BFB5"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174E6969"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362E8EED" w14:textId="77777777" w:rsidR="00436380" w:rsidRDefault="00DD6413">
            <w:pPr>
              <w:spacing w:after="0" w:line="259" w:lineRule="auto"/>
              <w:ind w:left="44" w:firstLine="0"/>
              <w:jc w:val="center"/>
            </w:pPr>
            <w:r>
              <w:rPr>
                <w:sz w:val="20"/>
              </w:rPr>
              <w:t>*</w:t>
            </w:r>
          </w:p>
        </w:tc>
      </w:tr>
      <w:tr w:rsidR="00436380" w14:paraId="28A15194" w14:textId="77777777" w:rsidTr="0079175C">
        <w:tblPrEx>
          <w:tblCellMar>
            <w:top w:w="39" w:type="dxa"/>
            <w:right w:w="150" w:type="dxa"/>
          </w:tblCellMar>
        </w:tblPrEx>
        <w:trPr>
          <w:trHeight w:val="698"/>
        </w:trPr>
        <w:tc>
          <w:tcPr>
            <w:tcW w:w="699" w:type="dxa"/>
            <w:tcBorders>
              <w:top w:val="single" w:sz="6" w:space="0" w:color="000000"/>
              <w:left w:val="single" w:sz="12" w:space="0" w:color="000000"/>
              <w:bottom w:val="single" w:sz="6" w:space="0" w:color="000000"/>
              <w:right w:val="single" w:sz="6" w:space="0" w:color="000000"/>
            </w:tcBorders>
            <w:vAlign w:val="center"/>
          </w:tcPr>
          <w:p w14:paraId="04DA3107" w14:textId="77777777" w:rsidR="00436380" w:rsidRDefault="00DD6413">
            <w:pPr>
              <w:spacing w:after="0" w:line="259" w:lineRule="auto"/>
              <w:ind w:left="41" w:firstLine="0"/>
              <w:jc w:val="center"/>
            </w:pPr>
            <w:r>
              <w:rPr>
                <w:sz w:val="20"/>
              </w:rPr>
              <w:t>31</w:t>
            </w:r>
          </w:p>
        </w:tc>
        <w:tc>
          <w:tcPr>
            <w:tcW w:w="0" w:type="auto"/>
            <w:vMerge/>
            <w:tcBorders>
              <w:top w:val="nil"/>
              <w:left w:val="single" w:sz="6" w:space="0" w:color="000000"/>
              <w:bottom w:val="nil"/>
              <w:right w:val="single" w:sz="6" w:space="0" w:color="000000"/>
            </w:tcBorders>
          </w:tcPr>
          <w:p w14:paraId="41978B4C"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vAlign w:val="center"/>
          </w:tcPr>
          <w:p w14:paraId="6DC7AD76" w14:textId="0243DEAF" w:rsidR="00436380" w:rsidRPr="0079175C" w:rsidRDefault="00DD6413">
            <w:pPr>
              <w:spacing w:after="0" w:line="259" w:lineRule="auto"/>
              <w:ind w:left="2" w:firstLine="0"/>
              <w:rPr>
                <w:b/>
              </w:rPr>
            </w:pPr>
            <w:r w:rsidRPr="0079175C">
              <w:rPr>
                <w:b/>
                <w:sz w:val="20"/>
              </w:rPr>
              <w:t>（二）</w:t>
            </w:r>
            <w:r w:rsidR="0079175C" w:rsidRPr="0079175C">
              <w:rPr>
                <w:rFonts w:hint="eastAsia"/>
                <w:b/>
                <w:kern w:val="0"/>
                <w:sz w:val="20"/>
                <w:szCs w:val="20"/>
                <w:lang w:bidi="ar"/>
              </w:rPr>
              <w:t>特定地区企业无形资产加速摊销（31.1+31.2）</w:t>
            </w:r>
          </w:p>
        </w:tc>
        <w:tc>
          <w:tcPr>
            <w:tcW w:w="986" w:type="dxa"/>
            <w:tcBorders>
              <w:top w:val="single" w:sz="6" w:space="0" w:color="000000"/>
              <w:left w:val="single" w:sz="6" w:space="0" w:color="000000"/>
              <w:bottom w:val="single" w:sz="6" w:space="0" w:color="000000"/>
              <w:right w:val="single" w:sz="6" w:space="0" w:color="000000"/>
            </w:tcBorders>
          </w:tcPr>
          <w:p w14:paraId="20567351"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2F92B02F"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97DD909"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5BFBFF91"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6D883A96"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1E3C6F53"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0F878D1C"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5E3D295C"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6B68A57B" w14:textId="77777777" w:rsidR="00436380" w:rsidRDefault="00DD6413">
            <w:pPr>
              <w:spacing w:after="0" w:line="259" w:lineRule="auto"/>
              <w:ind w:left="44" w:firstLine="0"/>
              <w:jc w:val="center"/>
            </w:pPr>
            <w:r>
              <w:rPr>
                <w:sz w:val="20"/>
              </w:rPr>
              <w:t>*</w:t>
            </w:r>
          </w:p>
        </w:tc>
      </w:tr>
      <w:tr w:rsidR="0079175C" w14:paraId="7D752A99" w14:textId="77777777" w:rsidTr="0079175C">
        <w:tblPrEx>
          <w:tblCellMar>
            <w:top w:w="39" w:type="dxa"/>
            <w:right w:w="150" w:type="dxa"/>
          </w:tblCellMar>
        </w:tblPrEx>
        <w:trPr>
          <w:trHeight w:val="698"/>
        </w:trPr>
        <w:tc>
          <w:tcPr>
            <w:tcW w:w="699" w:type="dxa"/>
            <w:tcBorders>
              <w:top w:val="single" w:sz="6" w:space="0" w:color="000000"/>
              <w:left w:val="single" w:sz="12" w:space="0" w:color="000000"/>
              <w:bottom w:val="single" w:sz="6" w:space="0" w:color="000000"/>
              <w:right w:val="single" w:sz="6" w:space="0" w:color="000000"/>
            </w:tcBorders>
            <w:vAlign w:val="center"/>
          </w:tcPr>
          <w:p w14:paraId="1C1A98B7" w14:textId="1A8F8B38" w:rsidR="0079175C" w:rsidRDefault="0079175C">
            <w:pPr>
              <w:spacing w:after="0" w:line="259" w:lineRule="auto"/>
              <w:ind w:left="41" w:firstLine="0"/>
              <w:jc w:val="center"/>
              <w:rPr>
                <w:sz w:val="20"/>
              </w:rPr>
            </w:pPr>
            <w:r>
              <w:rPr>
                <w:rFonts w:hint="eastAsia"/>
                <w:sz w:val="20"/>
              </w:rPr>
              <w:t>31.1</w:t>
            </w:r>
          </w:p>
        </w:tc>
        <w:tc>
          <w:tcPr>
            <w:tcW w:w="0" w:type="auto"/>
            <w:vMerge/>
            <w:tcBorders>
              <w:top w:val="nil"/>
              <w:left w:val="single" w:sz="6" w:space="0" w:color="000000"/>
              <w:bottom w:val="nil"/>
              <w:right w:val="single" w:sz="6" w:space="0" w:color="000000"/>
            </w:tcBorders>
          </w:tcPr>
          <w:p w14:paraId="436162F9" w14:textId="77777777" w:rsidR="0079175C" w:rsidRDefault="0079175C">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vAlign w:val="center"/>
          </w:tcPr>
          <w:p w14:paraId="0A1EB0AB" w14:textId="7EF1E418" w:rsidR="0079175C" w:rsidRPr="0079175C" w:rsidRDefault="0079175C">
            <w:pPr>
              <w:spacing w:after="0" w:line="259" w:lineRule="auto"/>
              <w:ind w:left="2" w:firstLine="0"/>
              <w:rPr>
                <w:b/>
                <w:sz w:val="20"/>
              </w:rPr>
            </w:pPr>
            <w:r w:rsidRPr="0079175C">
              <w:rPr>
                <w:rFonts w:hint="eastAsia"/>
                <w:b/>
                <w:kern w:val="0"/>
                <w:sz w:val="20"/>
                <w:szCs w:val="20"/>
                <w:lang w:bidi="ar"/>
              </w:rPr>
              <w:t>1.海南自由贸易港企业无形资产加速摊销</w:t>
            </w:r>
          </w:p>
        </w:tc>
        <w:tc>
          <w:tcPr>
            <w:tcW w:w="986" w:type="dxa"/>
            <w:tcBorders>
              <w:top w:val="single" w:sz="6" w:space="0" w:color="000000"/>
              <w:left w:val="single" w:sz="6" w:space="0" w:color="000000"/>
              <w:bottom w:val="single" w:sz="6" w:space="0" w:color="000000"/>
              <w:right w:val="single" w:sz="6" w:space="0" w:color="000000"/>
            </w:tcBorders>
          </w:tcPr>
          <w:p w14:paraId="566C4B2A" w14:textId="77777777" w:rsidR="0079175C" w:rsidRDefault="0079175C">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138C6932" w14:textId="77777777" w:rsidR="0079175C" w:rsidRDefault="0079175C">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0CAC5BF7"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4B50BA11" w14:textId="77777777" w:rsidR="0079175C" w:rsidRDefault="0079175C">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72FF05E0" w14:textId="77777777" w:rsidR="0079175C" w:rsidRDefault="0079175C">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3C914B33" w14:textId="77777777" w:rsidR="0079175C" w:rsidRDefault="0079175C">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2CFEC1DD"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44600910" w14:textId="77777777" w:rsidR="0079175C" w:rsidRDefault="0079175C">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3348731F" w14:textId="0891CFF8" w:rsidR="0079175C" w:rsidRDefault="0079175C">
            <w:pPr>
              <w:spacing w:after="0" w:line="259" w:lineRule="auto"/>
              <w:ind w:left="44" w:firstLine="0"/>
              <w:jc w:val="center"/>
              <w:rPr>
                <w:sz w:val="20"/>
              </w:rPr>
            </w:pPr>
            <w:r>
              <w:rPr>
                <w:sz w:val="20"/>
              </w:rPr>
              <w:t>*</w:t>
            </w:r>
          </w:p>
        </w:tc>
      </w:tr>
      <w:tr w:rsidR="0079175C" w14:paraId="755D6243" w14:textId="77777777" w:rsidTr="0079175C">
        <w:tblPrEx>
          <w:tblCellMar>
            <w:top w:w="39" w:type="dxa"/>
            <w:right w:w="150" w:type="dxa"/>
          </w:tblCellMar>
        </w:tblPrEx>
        <w:trPr>
          <w:trHeight w:val="698"/>
        </w:trPr>
        <w:tc>
          <w:tcPr>
            <w:tcW w:w="699" w:type="dxa"/>
            <w:tcBorders>
              <w:top w:val="single" w:sz="6" w:space="0" w:color="000000"/>
              <w:left w:val="single" w:sz="12" w:space="0" w:color="000000"/>
              <w:bottom w:val="single" w:sz="6" w:space="0" w:color="000000"/>
              <w:right w:val="single" w:sz="6" w:space="0" w:color="000000"/>
            </w:tcBorders>
            <w:vAlign w:val="center"/>
          </w:tcPr>
          <w:p w14:paraId="0CD30904" w14:textId="0FDCA5F5" w:rsidR="0079175C" w:rsidRDefault="0079175C">
            <w:pPr>
              <w:spacing w:after="0" w:line="259" w:lineRule="auto"/>
              <w:ind w:left="41" w:firstLine="0"/>
              <w:jc w:val="center"/>
              <w:rPr>
                <w:sz w:val="20"/>
              </w:rPr>
            </w:pPr>
            <w:r>
              <w:rPr>
                <w:rFonts w:hint="eastAsia"/>
                <w:sz w:val="20"/>
              </w:rPr>
              <w:t>31.2</w:t>
            </w:r>
          </w:p>
        </w:tc>
        <w:tc>
          <w:tcPr>
            <w:tcW w:w="0" w:type="auto"/>
            <w:vMerge/>
            <w:tcBorders>
              <w:top w:val="nil"/>
              <w:left w:val="single" w:sz="6" w:space="0" w:color="000000"/>
              <w:bottom w:val="nil"/>
              <w:right w:val="single" w:sz="6" w:space="0" w:color="000000"/>
            </w:tcBorders>
          </w:tcPr>
          <w:p w14:paraId="170DA783" w14:textId="77777777" w:rsidR="0079175C" w:rsidRDefault="0079175C">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vAlign w:val="center"/>
          </w:tcPr>
          <w:p w14:paraId="01E003E4" w14:textId="7248D851" w:rsidR="0079175C" w:rsidRPr="0079175C" w:rsidRDefault="0079175C">
            <w:pPr>
              <w:spacing w:after="0" w:line="259" w:lineRule="auto"/>
              <w:ind w:left="2" w:firstLine="0"/>
              <w:rPr>
                <w:b/>
                <w:sz w:val="20"/>
              </w:rPr>
            </w:pPr>
            <w:r w:rsidRPr="0079175C">
              <w:rPr>
                <w:rFonts w:hint="eastAsia"/>
                <w:b/>
                <w:kern w:val="0"/>
                <w:sz w:val="20"/>
                <w:szCs w:val="20"/>
                <w:lang w:bidi="ar"/>
              </w:rPr>
              <w:t>2.其他特定地区企业无形资产加速摊销</w:t>
            </w:r>
          </w:p>
        </w:tc>
        <w:tc>
          <w:tcPr>
            <w:tcW w:w="986" w:type="dxa"/>
            <w:tcBorders>
              <w:top w:val="single" w:sz="6" w:space="0" w:color="000000"/>
              <w:left w:val="single" w:sz="6" w:space="0" w:color="000000"/>
              <w:bottom w:val="single" w:sz="6" w:space="0" w:color="000000"/>
              <w:right w:val="single" w:sz="6" w:space="0" w:color="000000"/>
            </w:tcBorders>
          </w:tcPr>
          <w:p w14:paraId="0A01F741" w14:textId="77777777" w:rsidR="0079175C" w:rsidRDefault="0079175C">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08773FA7" w14:textId="77777777" w:rsidR="0079175C" w:rsidRDefault="0079175C">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1D19544"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405837B5" w14:textId="77777777" w:rsidR="0079175C" w:rsidRDefault="0079175C">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35E042E" w14:textId="77777777" w:rsidR="0079175C" w:rsidRDefault="0079175C">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18D321FE" w14:textId="77777777" w:rsidR="0079175C" w:rsidRDefault="0079175C">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76CBD979"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0562ECC0" w14:textId="77777777" w:rsidR="0079175C" w:rsidRDefault="0079175C">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3F21238B" w14:textId="5CE42253" w:rsidR="0079175C" w:rsidRDefault="0079175C">
            <w:pPr>
              <w:spacing w:after="0" w:line="259" w:lineRule="auto"/>
              <w:ind w:left="44" w:firstLine="0"/>
              <w:jc w:val="center"/>
              <w:rPr>
                <w:sz w:val="20"/>
              </w:rPr>
            </w:pPr>
            <w:r>
              <w:rPr>
                <w:sz w:val="20"/>
              </w:rPr>
              <w:t>*</w:t>
            </w:r>
          </w:p>
        </w:tc>
      </w:tr>
      <w:tr w:rsidR="00436380" w14:paraId="6F0811FB" w14:textId="77777777" w:rsidTr="0079175C">
        <w:tblPrEx>
          <w:tblCellMar>
            <w:top w:w="39" w:type="dxa"/>
            <w:right w:w="150" w:type="dxa"/>
          </w:tblCellMar>
        </w:tblPrEx>
        <w:trPr>
          <w:trHeight w:val="772"/>
        </w:trPr>
        <w:tc>
          <w:tcPr>
            <w:tcW w:w="699" w:type="dxa"/>
            <w:tcBorders>
              <w:top w:val="single" w:sz="6" w:space="0" w:color="000000"/>
              <w:left w:val="single" w:sz="12" w:space="0" w:color="000000"/>
              <w:bottom w:val="single" w:sz="6" w:space="0" w:color="000000"/>
              <w:right w:val="single" w:sz="6" w:space="0" w:color="000000"/>
            </w:tcBorders>
            <w:vAlign w:val="center"/>
          </w:tcPr>
          <w:p w14:paraId="4FC351D6" w14:textId="77777777" w:rsidR="00436380" w:rsidRDefault="00DD6413">
            <w:pPr>
              <w:spacing w:after="0" w:line="259" w:lineRule="auto"/>
              <w:ind w:left="41" w:firstLine="0"/>
              <w:jc w:val="center"/>
            </w:pPr>
            <w:r>
              <w:rPr>
                <w:sz w:val="20"/>
              </w:rPr>
              <w:t>32</w:t>
            </w:r>
          </w:p>
        </w:tc>
        <w:tc>
          <w:tcPr>
            <w:tcW w:w="0" w:type="auto"/>
            <w:vMerge/>
            <w:tcBorders>
              <w:top w:val="nil"/>
              <w:left w:val="single" w:sz="6" w:space="0" w:color="000000"/>
              <w:bottom w:val="single" w:sz="6" w:space="0" w:color="000000"/>
              <w:right w:val="single" w:sz="6" w:space="0" w:color="000000"/>
            </w:tcBorders>
          </w:tcPr>
          <w:p w14:paraId="13276BFE" w14:textId="77777777" w:rsidR="00436380" w:rsidRDefault="00436380">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vAlign w:val="center"/>
          </w:tcPr>
          <w:p w14:paraId="6A669C4E" w14:textId="666A4414" w:rsidR="00436380" w:rsidRPr="0079175C" w:rsidRDefault="00DD6413">
            <w:pPr>
              <w:spacing w:after="0" w:line="259" w:lineRule="auto"/>
              <w:ind w:left="2" w:firstLine="0"/>
              <w:rPr>
                <w:b/>
              </w:rPr>
            </w:pPr>
            <w:r w:rsidRPr="0079175C">
              <w:rPr>
                <w:b/>
                <w:sz w:val="20"/>
              </w:rPr>
              <w:t>（三）</w:t>
            </w:r>
            <w:r w:rsidR="0079175C" w:rsidRPr="0079175C">
              <w:rPr>
                <w:rFonts w:hint="eastAsia"/>
                <w:b/>
                <w:kern w:val="0"/>
                <w:sz w:val="20"/>
                <w:szCs w:val="20"/>
                <w:lang w:bidi="ar"/>
              </w:rPr>
              <w:t>特定地区企业无形资产一次性摊销（32.1+32.2）</w:t>
            </w:r>
          </w:p>
        </w:tc>
        <w:tc>
          <w:tcPr>
            <w:tcW w:w="986" w:type="dxa"/>
            <w:tcBorders>
              <w:top w:val="single" w:sz="6" w:space="0" w:color="000000"/>
              <w:left w:val="single" w:sz="6" w:space="0" w:color="000000"/>
              <w:bottom w:val="single" w:sz="6" w:space="0" w:color="000000"/>
              <w:right w:val="single" w:sz="6" w:space="0" w:color="000000"/>
            </w:tcBorders>
          </w:tcPr>
          <w:p w14:paraId="7D873C8A"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482A8307"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1F177FD"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4794F396"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385190B1"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2C28AFEB" w14:textId="77777777" w:rsidR="00436380" w:rsidRDefault="00436380">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2FF18724"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5FDA2F77"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505BDBB2" w14:textId="77777777" w:rsidR="00436380" w:rsidRDefault="00DD6413">
            <w:pPr>
              <w:spacing w:after="0" w:line="259" w:lineRule="auto"/>
              <w:ind w:left="44" w:firstLine="0"/>
              <w:jc w:val="center"/>
            </w:pPr>
            <w:r>
              <w:rPr>
                <w:sz w:val="20"/>
              </w:rPr>
              <w:t>*</w:t>
            </w:r>
          </w:p>
        </w:tc>
      </w:tr>
      <w:tr w:rsidR="0079175C" w14:paraId="119EF743" w14:textId="77777777" w:rsidTr="008C47DF">
        <w:tblPrEx>
          <w:tblCellMar>
            <w:top w:w="39" w:type="dxa"/>
            <w:right w:w="150" w:type="dxa"/>
          </w:tblCellMar>
        </w:tblPrEx>
        <w:trPr>
          <w:trHeight w:val="772"/>
        </w:trPr>
        <w:tc>
          <w:tcPr>
            <w:tcW w:w="699" w:type="dxa"/>
            <w:tcBorders>
              <w:top w:val="single" w:sz="6" w:space="0" w:color="000000"/>
              <w:left w:val="single" w:sz="12" w:space="0" w:color="000000"/>
              <w:bottom w:val="single" w:sz="6" w:space="0" w:color="000000"/>
              <w:right w:val="single" w:sz="6" w:space="0" w:color="000000"/>
            </w:tcBorders>
            <w:vAlign w:val="center"/>
          </w:tcPr>
          <w:p w14:paraId="0B87B0C1" w14:textId="6F9F9063" w:rsidR="0079175C" w:rsidRDefault="0079175C">
            <w:pPr>
              <w:spacing w:after="0" w:line="259" w:lineRule="auto"/>
              <w:ind w:left="41" w:firstLine="0"/>
              <w:jc w:val="center"/>
              <w:rPr>
                <w:sz w:val="20"/>
              </w:rPr>
            </w:pPr>
            <w:r>
              <w:rPr>
                <w:rFonts w:hint="eastAsia"/>
                <w:sz w:val="20"/>
              </w:rPr>
              <w:t>32.1</w:t>
            </w:r>
          </w:p>
        </w:tc>
        <w:tc>
          <w:tcPr>
            <w:tcW w:w="0" w:type="auto"/>
            <w:vMerge w:val="restart"/>
            <w:tcBorders>
              <w:top w:val="nil"/>
              <w:left w:val="single" w:sz="6" w:space="0" w:color="000000"/>
              <w:right w:val="single" w:sz="6" w:space="0" w:color="000000"/>
            </w:tcBorders>
          </w:tcPr>
          <w:p w14:paraId="6F94A551" w14:textId="77777777" w:rsidR="0079175C" w:rsidRDefault="0079175C">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vAlign w:val="center"/>
          </w:tcPr>
          <w:p w14:paraId="34970006" w14:textId="2B361B4E" w:rsidR="0079175C" w:rsidRPr="0079175C" w:rsidRDefault="0079175C">
            <w:pPr>
              <w:spacing w:after="0" w:line="259" w:lineRule="auto"/>
              <w:ind w:left="2" w:firstLine="0"/>
              <w:rPr>
                <w:b/>
                <w:sz w:val="20"/>
              </w:rPr>
            </w:pPr>
            <w:r w:rsidRPr="0079175C">
              <w:rPr>
                <w:rFonts w:hint="eastAsia"/>
                <w:b/>
                <w:kern w:val="0"/>
                <w:sz w:val="20"/>
                <w:szCs w:val="20"/>
                <w:lang w:bidi="ar"/>
              </w:rPr>
              <w:t>1.海南自由贸易港企业无形资产一次性摊销</w:t>
            </w:r>
          </w:p>
        </w:tc>
        <w:tc>
          <w:tcPr>
            <w:tcW w:w="986" w:type="dxa"/>
            <w:tcBorders>
              <w:top w:val="single" w:sz="6" w:space="0" w:color="000000"/>
              <w:left w:val="single" w:sz="6" w:space="0" w:color="000000"/>
              <w:bottom w:val="single" w:sz="6" w:space="0" w:color="000000"/>
              <w:right w:val="single" w:sz="6" w:space="0" w:color="000000"/>
            </w:tcBorders>
          </w:tcPr>
          <w:p w14:paraId="1FE8B9BA" w14:textId="77777777" w:rsidR="0079175C" w:rsidRDefault="0079175C">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3E29DC5A" w14:textId="77777777" w:rsidR="0079175C" w:rsidRDefault="0079175C">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6F742FB"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6D192AB" w14:textId="77777777" w:rsidR="0079175C" w:rsidRDefault="0079175C">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20F46AC9" w14:textId="77777777" w:rsidR="0079175C" w:rsidRDefault="0079175C">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5BB1717E" w14:textId="77777777" w:rsidR="0079175C" w:rsidRDefault="0079175C">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415BCBC2"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9A4BB46" w14:textId="77777777" w:rsidR="0079175C" w:rsidRDefault="0079175C">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3FB1588D" w14:textId="0D4DFDF0" w:rsidR="0079175C" w:rsidRDefault="0079175C">
            <w:pPr>
              <w:spacing w:after="0" w:line="259" w:lineRule="auto"/>
              <w:ind w:left="44" w:firstLine="0"/>
              <w:jc w:val="center"/>
              <w:rPr>
                <w:sz w:val="20"/>
              </w:rPr>
            </w:pPr>
            <w:r>
              <w:rPr>
                <w:sz w:val="20"/>
              </w:rPr>
              <w:t>*</w:t>
            </w:r>
          </w:p>
        </w:tc>
      </w:tr>
      <w:tr w:rsidR="0079175C" w14:paraId="2AA20BBE" w14:textId="77777777" w:rsidTr="008C47DF">
        <w:tblPrEx>
          <w:tblCellMar>
            <w:top w:w="39" w:type="dxa"/>
            <w:right w:w="150" w:type="dxa"/>
          </w:tblCellMar>
        </w:tblPrEx>
        <w:trPr>
          <w:trHeight w:val="772"/>
        </w:trPr>
        <w:tc>
          <w:tcPr>
            <w:tcW w:w="699" w:type="dxa"/>
            <w:tcBorders>
              <w:top w:val="single" w:sz="6" w:space="0" w:color="000000"/>
              <w:left w:val="single" w:sz="12" w:space="0" w:color="000000"/>
              <w:bottom w:val="single" w:sz="6" w:space="0" w:color="000000"/>
              <w:right w:val="single" w:sz="6" w:space="0" w:color="000000"/>
            </w:tcBorders>
            <w:vAlign w:val="center"/>
          </w:tcPr>
          <w:p w14:paraId="44E5B9B9" w14:textId="577314A2" w:rsidR="0079175C" w:rsidRDefault="0079175C">
            <w:pPr>
              <w:spacing w:after="0" w:line="259" w:lineRule="auto"/>
              <w:ind w:left="41" w:firstLine="0"/>
              <w:jc w:val="center"/>
              <w:rPr>
                <w:sz w:val="20"/>
              </w:rPr>
            </w:pPr>
            <w:r>
              <w:rPr>
                <w:rFonts w:hint="eastAsia"/>
                <w:sz w:val="20"/>
              </w:rPr>
              <w:t>32.2</w:t>
            </w:r>
          </w:p>
        </w:tc>
        <w:tc>
          <w:tcPr>
            <w:tcW w:w="0" w:type="auto"/>
            <w:vMerge/>
            <w:tcBorders>
              <w:left w:val="single" w:sz="6" w:space="0" w:color="000000"/>
              <w:bottom w:val="single" w:sz="6" w:space="0" w:color="000000"/>
              <w:right w:val="single" w:sz="6" w:space="0" w:color="000000"/>
            </w:tcBorders>
          </w:tcPr>
          <w:p w14:paraId="3C12B9A9" w14:textId="77777777" w:rsidR="0079175C" w:rsidRDefault="0079175C">
            <w:pPr>
              <w:spacing w:after="160" w:line="259" w:lineRule="auto"/>
              <w:ind w:left="0" w:firstLine="0"/>
            </w:pPr>
          </w:p>
        </w:tc>
        <w:tc>
          <w:tcPr>
            <w:tcW w:w="3442" w:type="dxa"/>
            <w:tcBorders>
              <w:top w:val="single" w:sz="6" w:space="0" w:color="000000"/>
              <w:left w:val="single" w:sz="6" w:space="0" w:color="000000"/>
              <w:bottom w:val="single" w:sz="6" w:space="0" w:color="000000"/>
              <w:right w:val="single" w:sz="6" w:space="0" w:color="000000"/>
            </w:tcBorders>
            <w:vAlign w:val="center"/>
          </w:tcPr>
          <w:p w14:paraId="35695EDD" w14:textId="7DB1C475" w:rsidR="0079175C" w:rsidRPr="0079175C" w:rsidRDefault="0079175C">
            <w:pPr>
              <w:spacing w:after="0" w:line="259" w:lineRule="auto"/>
              <w:ind w:left="2" w:firstLine="0"/>
              <w:rPr>
                <w:b/>
                <w:sz w:val="20"/>
              </w:rPr>
            </w:pPr>
            <w:r w:rsidRPr="0079175C">
              <w:rPr>
                <w:rFonts w:hint="eastAsia"/>
                <w:b/>
                <w:kern w:val="0"/>
                <w:sz w:val="20"/>
                <w:szCs w:val="20"/>
                <w:lang w:bidi="ar"/>
              </w:rPr>
              <w:t>2.其他特定地区企业无形资产一次性摊销</w:t>
            </w:r>
          </w:p>
        </w:tc>
        <w:tc>
          <w:tcPr>
            <w:tcW w:w="986" w:type="dxa"/>
            <w:tcBorders>
              <w:top w:val="single" w:sz="6" w:space="0" w:color="000000"/>
              <w:left w:val="single" w:sz="6" w:space="0" w:color="000000"/>
              <w:bottom w:val="single" w:sz="6" w:space="0" w:color="000000"/>
              <w:right w:val="single" w:sz="6" w:space="0" w:color="000000"/>
            </w:tcBorders>
          </w:tcPr>
          <w:p w14:paraId="26690F4A" w14:textId="77777777" w:rsidR="0079175C" w:rsidRDefault="0079175C">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277C5CE8" w14:textId="77777777" w:rsidR="0079175C" w:rsidRDefault="0079175C">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6904EDA5"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7D1DCA13" w14:textId="77777777" w:rsidR="0079175C" w:rsidRDefault="0079175C">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7ADE33C2" w14:textId="77777777" w:rsidR="0079175C" w:rsidRDefault="0079175C">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3974993B" w14:textId="77777777" w:rsidR="0079175C" w:rsidRDefault="0079175C">
            <w:pPr>
              <w:spacing w:after="160" w:line="259" w:lineRule="auto"/>
              <w:ind w:left="0" w:firstLine="0"/>
            </w:pPr>
          </w:p>
        </w:tc>
        <w:tc>
          <w:tcPr>
            <w:tcW w:w="1036" w:type="dxa"/>
            <w:tcBorders>
              <w:top w:val="single" w:sz="6" w:space="0" w:color="000000"/>
              <w:left w:val="single" w:sz="6" w:space="0" w:color="000000"/>
              <w:bottom w:val="single" w:sz="6" w:space="0" w:color="000000"/>
              <w:right w:val="single" w:sz="6" w:space="0" w:color="000000"/>
            </w:tcBorders>
          </w:tcPr>
          <w:p w14:paraId="49273ABC" w14:textId="77777777" w:rsidR="0079175C" w:rsidRDefault="0079175C">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01051106" w14:textId="77777777" w:rsidR="0079175C" w:rsidRDefault="0079175C">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vAlign w:val="center"/>
          </w:tcPr>
          <w:p w14:paraId="3A6AB4AC" w14:textId="04139A56" w:rsidR="0079175C" w:rsidRDefault="0079175C">
            <w:pPr>
              <w:spacing w:after="0" w:line="259" w:lineRule="auto"/>
              <w:ind w:left="44" w:firstLine="0"/>
              <w:jc w:val="center"/>
              <w:rPr>
                <w:sz w:val="20"/>
              </w:rPr>
            </w:pPr>
            <w:r>
              <w:rPr>
                <w:sz w:val="20"/>
              </w:rPr>
              <w:t>*</w:t>
            </w:r>
          </w:p>
        </w:tc>
      </w:tr>
      <w:tr w:rsidR="00436380" w14:paraId="72552020" w14:textId="77777777" w:rsidTr="0079175C">
        <w:tblPrEx>
          <w:tblCellMar>
            <w:top w:w="39" w:type="dxa"/>
            <w:right w:w="150" w:type="dxa"/>
          </w:tblCellMar>
        </w:tblPrEx>
        <w:trPr>
          <w:trHeight w:val="322"/>
        </w:trPr>
        <w:tc>
          <w:tcPr>
            <w:tcW w:w="699" w:type="dxa"/>
            <w:tcBorders>
              <w:top w:val="single" w:sz="6" w:space="0" w:color="000000"/>
              <w:left w:val="single" w:sz="12" w:space="0" w:color="000000"/>
              <w:bottom w:val="single" w:sz="12" w:space="0" w:color="000000"/>
              <w:right w:val="single" w:sz="6" w:space="0" w:color="000000"/>
            </w:tcBorders>
          </w:tcPr>
          <w:p w14:paraId="23A6AD9E" w14:textId="77777777" w:rsidR="00436380" w:rsidRDefault="00DD6413">
            <w:pPr>
              <w:spacing w:after="0" w:line="259" w:lineRule="auto"/>
              <w:ind w:left="41" w:firstLine="0"/>
              <w:jc w:val="center"/>
            </w:pPr>
            <w:r>
              <w:rPr>
                <w:sz w:val="20"/>
              </w:rPr>
              <w:t>33</w:t>
            </w:r>
          </w:p>
        </w:tc>
        <w:tc>
          <w:tcPr>
            <w:tcW w:w="4909" w:type="dxa"/>
            <w:gridSpan w:val="2"/>
            <w:tcBorders>
              <w:top w:val="single" w:sz="6" w:space="0" w:color="000000"/>
              <w:left w:val="single" w:sz="6" w:space="0" w:color="000000"/>
              <w:bottom w:val="single" w:sz="12" w:space="0" w:color="000000"/>
              <w:right w:val="single" w:sz="6" w:space="0" w:color="000000"/>
            </w:tcBorders>
          </w:tcPr>
          <w:p w14:paraId="4C5F3B5F" w14:textId="77777777" w:rsidR="00436380" w:rsidRDefault="00DD6413">
            <w:pPr>
              <w:spacing w:after="0" w:line="259" w:lineRule="auto"/>
              <w:ind w:left="0" w:firstLine="0"/>
            </w:pPr>
            <w:r>
              <w:rPr>
                <w:sz w:val="20"/>
              </w:rPr>
              <w:t>四、长期待摊费用（34+35+36+37+38）</w:t>
            </w:r>
          </w:p>
        </w:tc>
        <w:tc>
          <w:tcPr>
            <w:tcW w:w="986" w:type="dxa"/>
            <w:tcBorders>
              <w:top w:val="single" w:sz="6" w:space="0" w:color="000000"/>
              <w:left w:val="single" w:sz="6" w:space="0" w:color="000000"/>
              <w:bottom w:val="single" w:sz="12" w:space="0" w:color="000000"/>
              <w:right w:val="single" w:sz="6" w:space="0" w:color="000000"/>
            </w:tcBorders>
          </w:tcPr>
          <w:p w14:paraId="7C759575"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12" w:space="0" w:color="000000"/>
              <w:right w:val="single" w:sz="6" w:space="0" w:color="000000"/>
            </w:tcBorders>
          </w:tcPr>
          <w:p w14:paraId="45F3A390"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12" w:space="0" w:color="000000"/>
              <w:right w:val="single" w:sz="6" w:space="0" w:color="000000"/>
            </w:tcBorders>
          </w:tcPr>
          <w:p w14:paraId="2ED6A11B"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12" w:space="0" w:color="000000"/>
              <w:right w:val="single" w:sz="6" w:space="0" w:color="000000"/>
            </w:tcBorders>
          </w:tcPr>
          <w:p w14:paraId="7AEF61D2"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12" w:space="0" w:color="000000"/>
              <w:right w:val="single" w:sz="6" w:space="0" w:color="000000"/>
            </w:tcBorders>
          </w:tcPr>
          <w:p w14:paraId="4C88AD66"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12" w:space="0" w:color="000000"/>
              <w:right w:val="single" w:sz="6" w:space="0" w:color="000000"/>
            </w:tcBorders>
          </w:tcPr>
          <w:p w14:paraId="3271027D"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12" w:space="0" w:color="000000"/>
              <w:right w:val="single" w:sz="6" w:space="0" w:color="000000"/>
            </w:tcBorders>
          </w:tcPr>
          <w:p w14:paraId="3479467C"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12" w:space="0" w:color="000000"/>
              <w:right w:val="single" w:sz="6" w:space="0" w:color="000000"/>
            </w:tcBorders>
          </w:tcPr>
          <w:p w14:paraId="2B91CB0E"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12" w:space="0" w:color="000000"/>
              <w:right w:val="single" w:sz="12" w:space="0" w:color="000000"/>
            </w:tcBorders>
          </w:tcPr>
          <w:p w14:paraId="1327A0EB" w14:textId="77777777" w:rsidR="00436380" w:rsidRDefault="00436380">
            <w:pPr>
              <w:spacing w:after="160" w:line="259" w:lineRule="auto"/>
              <w:ind w:left="0" w:firstLine="0"/>
            </w:pPr>
          </w:p>
        </w:tc>
      </w:tr>
      <w:tr w:rsidR="00436380" w14:paraId="113E437A" w14:textId="77777777" w:rsidTr="0079175C">
        <w:tblPrEx>
          <w:tblCellMar>
            <w:top w:w="39" w:type="dxa"/>
            <w:right w:w="150" w:type="dxa"/>
          </w:tblCellMar>
        </w:tblPrEx>
        <w:trPr>
          <w:trHeight w:val="323"/>
        </w:trPr>
        <w:tc>
          <w:tcPr>
            <w:tcW w:w="699" w:type="dxa"/>
            <w:tcBorders>
              <w:top w:val="single" w:sz="12" w:space="0" w:color="000000"/>
              <w:left w:val="single" w:sz="12" w:space="0" w:color="000000"/>
              <w:bottom w:val="single" w:sz="6" w:space="0" w:color="000000"/>
              <w:right w:val="single" w:sz="6" w:space="0" w:color="000000"/>
            </w:tcBorders>
          </w:tcPr>
          <w:p w14:paraId="46BE53C6" w14:textId="77777777" w:rsidR="00436380" w:rsidRDefault="00DD6413">
            <w:pPr>
              <w:spacing w:after="0" w:line="259" w:lineRule="auto"/>
              <w:ind w:left="41" w:firstLine="0"/>
              <w:jc w:val="center"/>
            </w:pPr>
            <w:r>
              <w:rPr>
                <w:sz w:val="20"/>
              </w:rPr>
              <w:t>34</w:t>
            </w:r>
          </w:p>
        </w:tc>
        <w:tc>
          <w:tcPr>
            <w:tcW w:w="4909" w:type="dxa"/>
            <w:gridSpan w:val="2"/>
            <w:tcBorders>
              <w:top w:val="single" w:sz="12" w:space="0" w:color="000000"/>
              <w:left w:val="single" w:sz="6" w:space="0" w:color="000000"/>
              <w:bottom w:val="single" w:sz="6" w:space="0" w:color="000000"/>
              <w:right w:val="single" w:sz="6" w:space="0" w:color="000000"/>
            </w:tcBorders>
          </w:tcPr>
          <w:p w14:paraId="0EA0BF5B" w14:textId="77777777" w:rsidR="00436380" w:rsidRDefault="00DD6413">
            <w:pPr>
              <w:spacing w:after="0" w:line="259" w:lineRule="auto"/>
              <w:ind w:left="202" w:firstLine="0"/>
            </w:pPr>
            <w:r>
              <w:rPr>
                <w:sz w:val="20"/>
              </w:rPr>
              <w:t>（一）已足额提取折旧的固定资产的改建支出</w:t>
            </w:r>
          </w:p>
        </w:tc>
        <w:tc>
          <w:tcPr>
            <w:tcW w:w="986" w:type="dxa"/>
            <w:tcBorders>
              <w:top w:val="single" w:sz="12" w:space="0" w:color="000000"/>
              <w:left w:val="single" w:sz="6" w:space="0" w:color="000000"/>
              <w:bottom w:val="single" w:sz="6" w:space="0" w:color="000000"/>
              <w:right w:val="single" w:sz="6" w:space="0" w:color="000000"/>
            </w:tcBorders>
          </w:tcPr>
          <w:p w14:paraId="47D9B32A" w14:textId="77777777" w:rsidR="00436380" w:rsidRDefault="00436380">
            <w:pPr>
              <w:spacing w:after="160" w:line="259" w:lineRule="auto"/>
              <w:ind w:left="0" w:firstLine="0"/>
            </w:pPr>
          </w:p>
        </w:tc>
        <w:tc>
          <w:tcPr>
            <w:tcW w:w="964" w:type="dxa"/>
            <w:tcBorders>
              <w:top w:val="single" w:sz="12" w:space="0" w:color="000000"/>
              <w:left w:val="single" w:sz="6" w:space="0" w:color="000000"/>
              <w:bottom w:val="single" w:sz="6" w:space="0" w:color="000000"/>
              <w:right w:val="single" w:sz="6" w:space="0" w:color="000000"/>
            </w:tcBorders>
          </w:tcPr>
          <w:p w14:paraId="05BB3970" w14:textId="77777777" w:rsidR="00436380" w:rsidRDefault="00436380">
            <w:pPr>
              <w:spacing w:after="160" w:line="259" w:lineRule="auto"/>
              <w:ind w:left="0" w:firstLine="0"/>
            </w:pPr>
          </w:p>
        </w:tc>
        <w:tc>
          <w:tcPr>
            <w:tcW w:w="942" w:type="dxa"/>
            <w:tcBorders>
              <w:top w:val="single" w:sz="12" w:space="0" w:color="000000"/>
              <w:left w:val="single" w:sz="6" w:space="0" w:color="000000"/>
              <w:bottom w:val="single" w:sz="6" w:space="0" w:color="000000"/>
              <w:right w:val="single" w:sz="6" w:space="0" w:color="000000"/>
            </w:tcBorders>
          </w:tcPr>
          <w:p w14:paraId="7A9735BB" w14:textId="77777777" w:rsidR="00436380" w:rsidRDefault="00436380">
            <w:pPr>
              <w:spacing w:after="160" w:line="259" w:lineRule="auto"/>
              <w:ind w:left="0" w:firstLine="0"/>
            </w:pPr>
          </w:p>
        </w:tc>
        <w:tc>
          <w:tcPr>
            <w:tcW w:w="959" w:type="dxa"/>
            <w:tcBorders>
              <w:top w:val="single" w:sz="12" w:space="0" w:color="000000"/>
              <w:left w:val="single" w:sz="6" w:space="0" w:color="000000"/>
              <w:bottom w:val="single" w:sz="6" w:space="0" w:color="000000"/>
              <w:right w:val="single" w:sz="6" w:space="0" w:color="000000"/>
            </w:tcBorders>
          </w:tcPr>
          <w:p w14:paraId="15F5420B" w14:textId="77777777" w:rsidR="00436380" w:rsidRDefault="00436380">
            <w:pPr>
              <w:spacing w:after="160" w:line="259" w:lineRule="auto"/>
              <w:ind w:left="0" w:firstLine="0"/>
            </w:pPr>
          </w:p>
        </w:tc>
        <w:tc>
          <w:tcPr>
            <w:tcW w:w="924" w:type="dxa"/>
            <w:tcBorders>
              <w:top w:val="single" w:sz="12" w:space="0" w:color="000000"/>
              <w:left w:val="single" w:sz="6" w:space="0" w:color="000000"/>
              <w:bottom w:val="single" w:sz="6" w:space="0" w:color="000000"/>
              <w:right w:val="single" w:sz="6" w:space="0" w:color="000000"/>
            </w:tcBorders>
          </w:tcPr>
          <w:p w14:paraId="7CF36441" w14:textId="77777777" w:rsidR="00436380" w:rsidRDefault="00436380">
            <w:pPr>
              <w:spacing w:after="160" w:line="259" w:lineRule="auto"/>
              <w:ind w:left="0" w:firstLine="0"/>
            </w:pPr>
          </w:p>
        </w:tc>
        <w:tc>
          <w:tcPr>
            <w:tcW w:w="1648" w:type="dxa"/>
            <w:tcBorders>
              <w:top w:val="single" w:sz="12" w:space="0" w:color="000000"/>
              <w:left w:val="single" w:sz="6" w:space="0" w:color="000000"/>
              <w:bottom w:val="single" w:sz="6" w:space="0" w:color="000000"/>
              <w:right w:val="single" w:sz="6" w:space="0" w:color="000000"/>
            </w:tcBorders>
          </w:tcPr>
          <w:p w14:paraId="2059FDAA" w14:textId="77777777" w:rsidR="00436380" w:rsidRDefault="00DD6413">
            <w:pPr>
              <w:spacing w:after="0" w:line="259" w:lineRule="auto"/>
              <w:ind w:left="41" w:firstLine="0"/>
              <w:jc w:val="center"/>
            </w:pPr>
            <w:r>
              <w:rPr>
                <w:sz w:val="20"/>
              </w:rPr>
              <w:t>*</w:t>
            </w:r>
          </w:p>
        </w:tc>
        <w:tc>
          <w:tcPr>
            <w:tcW w:w="1036" w:type="dxa"/>
            <w:tcBorders>
              <w:top w:val="single" w:sz="12" w:space="0" w:color="000000"/>
              <w:left w:val="single" w:sz="6" w:space="0" w:color="000000"/>
              <w:bottom w:val="single" w:sz="6" w:space="0" w:color="000000"/>
              <w:right w:val="single" w:sz="6" w:space="0" w:color="000000"/>
            </w:tcBorders>
          </w:tcPr>
          <w:p w14:paraId="37651389" w14:textId="77777777" w:rsidR="00436380" w:rsidRDefault="00DD6413">
            <w:pPr>
              <w:spacing w:after="0" w:line="259" w:lineRule="auto"/>
              <w:ind w:left="42" w:firstLine="0"/>
              <w:jc w:val="center"/>
            </w:pPr>
            <w:r>
              <w:rPr>
                <w:sz w:val="20"/>
              </w:rPr>
              <w:t>*</w:t>
            </w:r>
          </w:p>
        </w:tc>
        <w:tc>
          <w:tcPr>
            <w:tcW w:w="959" w:type="dxa"/>
            <w:tcBorders>
              <w:top w:val="single" w:sz="12" w:space="0" w:color="000000"/>
              <w:left w:val="single" w:sz="6" w:space="0" w:color="000000"/>
              <w:bottom w:val="single" w:sz="6" w:space="0" w:color="000000"/>
              <w:right w:val="single" w:sz="6" w:space="0" w:color="000000"/>
            </w:tcBorders>
          </w:tcPr>
          <w:p w14:paraId="3BAB5220" w14:textId="77777777" w:rsidR="00436380" w:rsidRDefault="00436380">
            <w:pPr>
              <w:spacing w:after="160" w:line="259" w:lineRule="auto"/>
              <w:ind w:left="0" w:firstLine="0"/>
            </w:pPr>
          </w:p>
        </w:tc>
        <w:tc>
          <w:tcPr>
            <w:tcW w:w="937" w:type="dxa"/>
            <w:tcBorders>
              <w:top w:val="single" w:sz="12" w:space="0" w:color="000000"/>
              <w:left w:val="single" w:sz="6" w:space="0" w:color="000000"/>
              <w:bottom w:val="single" w:sz="6" w:space="0" w:color="000000"/>
              <w:right w:val="single" w:sz="12" w:space="0" w:color="000000"/>
            </w:tcBorders>
          </w:tcPr>
          <w:p w14:paraId="367A69EC" w14:textId="77777777" w:rsidR="00436380" w:rsidRDefault="00436380">
            <w:pPr>
              <w:spacing w:after="160" w:line="259" w:lineRule="auto"/>
              <w:ind w:left="0" w:firstLine="0"/>
            </w:pPr>
          </w:p>
        </w:tc>
      </w:tr>
      <w:tr w:rsidR="00436380" w14:paraId="5F366E92"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1CAF5067" w14:textId="77777777" w:rsidR="00436380" w:rsidRDefault="00DD6413">
            <w:pPr>
              <w:spacing w:after="0" w:line="259" w:lineRule="auto"/>
              <w:ind w:left="41" w:firstLine="0"/>
              <w:jc w:val="center"/>
            </w:pPr>
            <w:r>
              <w:rPr>
                <w:sz w:val="20"/>
              </w:rPr>
              <w:t>35</w:t>
            </w:r>
          </w:p>
        </w:tc>
        <w:tc>
          <w:tcPr>
            <w:tcW w:w="4909" w:type="dxa"/>
            <w:gridSpan w:val="2"/>
            <w:tcBorders>
              <w:top w:val="single" w:sz="6" w:space="0" w:color="000000"/>
              <w:left w:val="single" w:sz="6" w:space="0" w:color="000000"/>
              <w:bottom w:val="single" w:sz="6" w:space="0" w:color="000000"/>
              <w:right w:val="single" w:sz="6" w:space="0" w:color="000000"/>
            </w:tcBorders>
          </w:tcPr>
          <w:p w14:paraId="0CAC31EC" w14:textId="77777777" w:rsidR="00436380" w:rsidRDefault="00DD6413">
            <w:pPr>
              <w:spacing w:after="0" w:line="259" w:lineRule="auto"/>
              <w:ind w:left="202" w:firstLine="0"/>
            </w:pPr>
            <w:r>
              <w:rPr>
                <w:sz w:val="20"/>
              </w:rPr>
              <w:t>（二）租入固定资产的改建支出</w:t>
            </w:r>
          </w:p>
        </w:tc>
        <w:tc>
          <w:tcPr>
            <w:tcW w:w="986" w:type="dxa"/>
            <w:tcBorders>
              <w:top w:val="single" w:sz="6" w:space="0" w:color="000000"/>
              <w:left w:val="single" w:sz="6" w:space="0" w:color="000000"/>
              <w:bottom w:val="single" w:sz="6" w:space="0" w:color="000000"/>
              <w:right w:val="single" w:sz="6" w:space="0" w:color="000000"/>
            </w:tcBorders>
          </w:tcPr>
          <w:p w14:paraId="4503EE8B"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42E33319"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212C0F70"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32590EDC"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1D9BD93A"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7EE94E99"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57793D31"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612D5325"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22DBA42F" w14:textId="77777777" w:rsidR="00436380" w:rsidRDefault="00436380">
            <w:pPr>
              <w:spacing w:after="160" w:line="259" w:lineRule="auto"/>
              <w:ind w:left="0" w:firstLine="0"/>
            </w:pPr>
          </w:p>
        </w:tc>
      </w:tr>
      <w:tr w:rsidR="00436380" w14:paraId="60E24571" w14:textId="77777777" w:rsidTr="0079175C">
        <w:tblPrEx>
          <w:tblCellMar>
            <w:top w:w="39" w:type="dxa"/>
            <w:right w:w="150" w:type="dxa"/>
          </w:tblCellMar>
        </w:tblPrEx>
        <w:trPr>
          <w:trHeight w:val="315"/>
        </w:trPr>
        <w:tc>
          <w:tcPr>
            <w:tcW w:w="699" w:type="dxa"/>
            <w:tcBorders>
              <w:top w:val="single" w:sz="6" w:space="0" w:color="000000"/>
              <w:left w:val="single" w:sz="12" w:space="0" w:color="000000"/>
              <w:bottom w:val="single" w:sz="6" w:space="0" w:color="000000"/>
              <w:right w:val="single" w:sz="6" w:space="0" w:color="000000"/>
            </w:tcBorders>
          </w:tcPr>
          <w:p w14:paraId="463CCC87" w14:textId="77777777" w:rsidR="00436380" w:rsidRDefault="00DD6413">
            <w:pPr>
              <w:spacing w:after="0" w:line="259" w:lineRule="auto"/>
              <w:ind w:left="41" w:firstLine="0"/>
              <w:jc w:val="center"/>
            </w:pPr>
            <w:r>
              <w:rPr>
                <w:sz w:val="20"/>
              </w:rPr>
              <w:lastRenderedPageBreak/>
              <w:t>36</w:t>
            </w:r>
          </w:p>
        </w:tc>
        <w:tc>
          <w:tcPr>
            <w:tcW w:w="4909" w:type="dxa"/>
            <w:gridSpan w:val="2"/>
            <w:tcBorders>
              <w:top w:val="single" w:sz="6" w:space="0" w:color="000000"/>
              <w:left w:val="single" w:sz="6" w:space="0" w:color="000000"/>
              <w:bottom w:val="single" w:sz="6" w:space="0" w:color="000000"/>
              <w:right w:val="single" w:sz="6" w:space="0" w:color="000000"/>
            </w:tcBorders>
          </w:tcPr>
          <w:p w14:paraId="257F29B1" w14:textId="77777777" w:rsidR="00436380" w:rsidRDefault="00DD6413">
            <w:pPr>
              <w:spacing w:after="0" w:line="259" w:lineRule="auto"/>
              <w:ind w:left="202" w:firstLine="0"/>
            </w:pPr>
            <w:r>
              <w:rPr>
                <w:sz w:val="20"/>
              </w:rPr>
              <w:t>（三）固定资产的大修理支出</w:t>
            </w:r>
          </w:p>
        </w:tc>
        <w:tc>
          <w:tcPr>
            <w:tcW w:w="986" w:type="dxa"/>
            <w:tcBorders>
              <w:top w:val="single" w:sz="6" w:space="0" w:color="000000"/>
              <w:left w:val="single" w:sz="6" w:space="0" w:color="000000"/>
              <w:bottom w:val="single" w:sz="6" w:space="0" w:color="000000"/>
              <w:right w:val="single" w:sz="6" w:space="0" w:color="000000"/>
            </w:tcBorders>
          </w:tcPr>
          <w:p w14:paraId="1A6F2C31"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35FF12D1"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1581AC8D"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2AC561C9"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71451736"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02985F7E"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2A941567"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0E05E5D8"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134F3649" w14:textId="77777777" w:rsidR="00436380" w:rsidRDefault="00436380">
            <w:pPr>
              <w:spacing w:after="160" w:line="259" w:lineRule="auto"/>
              <w:ind w:left="0" w:firstLine="0"/>
            </w:pPr>
          </w:p>
        </w:tc>
      </w:tr>
      <w:tr w:rsidR="00436380" w14:paraId="65D19D39" w14:textId="77777777" w:rsidTr="0079175C">
        <w:tblPrEx>
          <w:tblCellMar>
            <w:top w:w="39" w:type="dxa"/>
            <w:right w:w="150" w:type="dxa"/>
          </w:tblCellMar>
        </w:tblPrEx>
        <w:trPr>
          <w:trHeight w:val="313"/>
        </w:trPr>
        <w:tc>
          <w:tcPr>
            <w:tcW w:w="699" w:type="dxa"/>
            <w:tcBorders>
              <w:top w:val="single" w:sz="6" w:space="0" w:color="000000"/>
              <w:left w:val="single" w:sz="12" w:space="0" w:color="000000"/>
              <w:bottom w:val="single" w:sz="6" w:space="0" w:color="000000"/>
              <w:right w:val="single" w:sz="6" w:space="0" w:color="000000"/>
            </w:tcBorders>
          </w:tcPr>
          <w:p w14:paraId="638EDF5C" w14:textId="77777777" w:rsidR="00436380" w:rsidRDefault="00DD6413">
            <w:pPr>
              <w:spacing w:after="0" w:line="259" w:lineRule="auto"/>
              <w:ind w:left="41" w:firstLine="0"/>
              <w:jc w:val="center"/>
            </w:pPr>
            <w:r>
              <w:rPr>
                <w:sz w:val="20"/>
              </w:rPr>
              <w:t>37</w:t>
            </w:r>
          </w:p>
        </w:tc>
        <w:tc>
          <w:tcPr>
            <w:tcW w:w="4909" w:type="dxa"/>
            <w:gridSpan w:val="2"/>
            <w:tcBorders>
              <w:top w:val="single" w:sz="6" w:space="0" w:color="000000"/>
              <w:left w:val="single" w:sz="6" w:space="0" w:color="000000"/>
              <w:bottom w:val="single" w:sz="6" w:space="0" w:color="000000"/>
              <w:right w:val="single" w:sz="6" w:space="0" w:color="000000"/>
            </w:tcBorders>
          </w:tcPr>
          <w:p w14:paraId="7B1BA80E" w14:textId="77777777" w:rsidR="00436380" w:rsidRDefault="00DD6413">
            <w:pPr>
              <w:spacing w:after="0" w:line="259" w:lineRule="auto"/>
              <w:ind w:left="202" w:firstLine="0"/>
            </w:pPr>
            <w:r>
              <w:rPr>
                <w:sz w:val="20"/>
              </w:rPr>
              <w:t>（四）开办费</w:t>
            </w:r>
          </w:p>
        </w:tc>
        <w:tc>
          <w:tcPr>
            <w:tcW w:w="986" w:type="dxa"/>
            <w:tcBorders>
              <w:top w:val="single" w:sz="6" w:space="0" w:color="000000"/>
              <w:left w:val="single" w:sz="6" w:space="0" w:color="000000"/>
              <w:bottom w:val="single" w:sz="6" w:space="0" w:color="000000"/>
              <w:right w:val="single" w:sz="6" w:space="0" w:color="000000"/>
            </w:tcBorders>
          </w:tcPr>
          <w:p w14:paraId="6F0B26E8" w14:textId="77777777" w:rsidR="00436380" w:rsidRDefault="00436380">
            <w:pPr>
              <w:spacing w:after="160" w:line="259" w:lineRule="auto"/>
              <w:ind w:left="0" w:firstLine="0"/>
            </w:pPr>
          </w:p>
        </w:tc>
        <w:tc>
          <w:tcPr>
            <w:tcW w:w="964" w:type="dxa"/>
            <w:tcBorders>
              <w:top w:val="single" w:sz="6" w:space="0" w:color="000000"/>
              <w:left w:val="single" w:sz="6" w:space="0" w:color="000000"/>
              <w:bottom w:val="single" w:sz="6" w:space="0" w:color="000000"/>
              <w:right w:val="single" w:sz="6" w:space="0" w:color="000000"/>
            </w:tcBorders>
          </w:tcPr>
          <w:p w14:paraId="19E07C02" w14:textId="77777777" w:rsidR="00436380" w:rsidRDefault="00436380">
            <w:pPr>
              <w:spacing w:after="160" w:line="259" w:lineRule="auto"/>
              <w:ind w:left="0" w:firstLine="0"/>
            </w:pPr>
          </w:p>
        </w:tc>
        <w:tc>
          <w:tcPr>
            <w:tcW w:w="942" w:type="dxa"/>
            <w:tcBorders>
              <w:top w:val="single" w:sz="6" w:space="0" w:color="000000"/>
              <w:left w:val="single" w:sz="6" w:space="0" w:color="000000"/>
              <w:bottom w:val="single" w:sz="6" w:space="0" w:color="000000"/>
              <w:right w:val="single" w:sz="6" w:space="0" w:color="000000"/>
            </w:tcBorders>
          </w:tcPr>
          <w:p w14:paraId="54021797" w14:textId="77777777" w:rsidR="00436380" w:rsidRDefault="00436380">
            <w:pPr>
              <w:spacing w:after="160" w:line="259" w:lineRule="auto"/>
              <w:ind w:left="0" w:firstLine="0"/>
            </w:pPr>
          </w:p>
        </w:tc>
        <w:tc>
          <w:tcPr>
            <w:tcW w:w="959" w:type="dxa"/>
            <w:tcBorders>
              <w:top w:val="single" w:sz="6" w:space="0" w:color="000000"/>
              <w:left w:val="single" w:sz="6" w:space="0" w:color="000000"/>
              <w:bottom w:val="single" w:sz="6" w:space="0" w:color="000000"/>
              <w:right w:val="single" w:sz="6" w:space="0" w:color="000000"/>
            </w:tcBorders>
          </w:tcPr>
          <w:p w14:paraId="6F4FE4E7" w14:textId="77777777" w:rsidR="00436380" w:rsidRDefault="00436380">
            <w:pPr>
              <w:spacing w:after="160" w:line="259" w:lineRule="auto"/>
              <w:ind w:left="0" w:firstLine="0"/>
            </w:pPr>
          </w:p>
        </w:tc>
        <w:tc>
          <w:tcPr>
            <w:tcW w:w="924" w:type="dxa"/>
            <w:tcBorders>
              <w:top w:val="single" w:sz="6" w:space="0" w:color="000000"/>
              <w:left w:val="single" w:sz="6" w:space="0" w:color="000000"/>
              <w:bottom w:val="single" w:sz="6" w:space="0" w:color="000000"/>
              <w:right w:val="single" w:sz="6" w:space="0" w:color="000000"/>
            </w:tcBorders>
          </w:tcPr>
          <w:p w14:paraId="670D6515"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07EBB784" w14:textId="77777777" w:rsidR="00436380" w:rsidRDefault="00DD6413">
            <w:pPr>
              <w:spacing w:after="0" w:line="259" w:lineRule="auto"/>
              <w:ind w:left="41" w:firstLine="0"/>
              <w:jc w:val="center"/>
            </w:pPr>
            <w:r>
              <w:rPr>
                <w:sz w:val="20"/>
              </w:rPr>
              <w:t>*</w:t>
            </w:r>
          </w:p>
        </w:tc>
        <w:tc>
          <w:tcPr>
            <w:tcW w:w="1036" w:type="dxa"/>
            <w:tcBorders>
              <w:top w:val="single" w:sz="6" w:space="0" w:color="000000"/>
              <w:left w:val="single" w:sz="6" w:space="0" w:color="000000"/>
              <w:bottom w:val="single" w:sz="6" w:space="0" w:color="000000"/>
              <w:right w:val="single" w:sz="6" w:space="0" w:color="000000"/>
            </w:tcBorders>
          </w:tcPr>
          <w:p w14:paraId="78EBF11B" w14:textId="77777777" w:rsidR="00436380" w:rsidRDefault="00DD6413">
            <w:pPr>
              <w:spacing w:after="0" w:line="259" w:lineRule="auto"/>
              <w:ind w:left="42" w:firstLine="0"/>
              <w:jc w:val="center"/>
            </w:pPr>
            <w:r>
              <w:rPr>
                <w:sz w:val="20"/>
              </w:rPr>
              <w:t>*</w:t>
            </w:r>
          </w:p>
        </w:tc>
        <w:tc>
          <w:tcPr>
            <w:tcW w:w="959" w:type="dxa"/>
            <w:tcBorders>
              <w:top w:val="single" w:sz="6" w:space="0" w:color="000000"/>
              <w:left w:val="single" w:sz="6" w:space="0" w:color="000000"/>
              <w:bottom w:val="single" w:sz="6" w:space="0" w:color="000000"/>
              <w:right w:val="single" w:sz="6" w:space="0" w:color="000000"/>
            </w:tcBorders>
          </w:tcPr>
          <w:p w14:paraId="0E8D94D1" w14:textId="77777777" w:rsidR="00436380" w:rsidRDefault="00436380">
            <w:pPr>
              <w:spacing w:after="160" w:line="259" w:lineRule="auto"/>
              <w:ind w:left="0" w:firstLine="0"/>
            </w:pPr>
          </w:p>
        </w:tc>
        <w:tc>
          <w:tcPr>
            <w:tcW w:w="937" w:type="dxa"/>
            <w:tcBorders>
              <w:top w:val="single" w:sz="6" w:space="0" w:color="000000"/>
              <w:left w:val="single" w:sz="6" w:space="0" w:color="000000"/>
              <w:bottom w:val="single" w:sz="6" w:space="0" w:color="000000"/>
              <w:right w:val="single" w:sz="12" w:space="0" w:color="000000"/>
            </w:tcBorders>
          </w:tcPr>
          <w:p w14:paraId="6892E114" w14:textId="77777777" w:rsidR="00436380" w:rsidRDefault="00436380">
            <w:pPr>
              <w:spacing w:after="160" w:line="259" w:lineRule="auto"/>
              <w:ind w:left="0" w:firstLine="0"/>
            </w:pPr>
          </w:p>
        </w:tc>
      </w:tr>
    </w:tbl>
    <w:p w14:paraId="35896F32" w14:textId="77777777" w:rsidR="00436380" w:rsidRDefault="00436380">
      <w:pPr>
        <w:spacing w:after="0" w:line="259" w:lineRule="auto"/>
        <w:ind w:left="-1440" w:right="15398" w:firstLine="0"/>
      </w:pPr>
    </w:p>
    <w:tbl>
      <w:tblPr>
        <w:tblStyle w:val="TableGrid"/>
        <w:tblW w:w="14963" w:type="dxa"/>
        <w:tblInd w:w="-531" w:type="dxa"/>
        <w:tblCellMar>
          <w:top w:w="46" w:type="dxa"/>
          <w:left w:w="107" w:type="dxa"/>
          <w:right w:w="115" w:type="dxa"/>
        </w:tblCellMar>
        <w:tblLook w:val="04A0" w:firstRow="1" w:lastRow="0" w:firstColumn="1" w:lastColumn="0" w:noHBand="0" w:noVBand="1"/>
      </w:tblPr>
      <w:tblGrid>
        <w:gridCol w:w="640"/>
        <w:gridCol w:w="1472"/>
        <w:gridCol w:w="3457"/>
        <w:gridCol w:w="992"/>
        <w:gridCol w:w="968"/>
        <w:gridCol w:w="945"/>
        <w:gridCol w:w="965"/>
        <w:gridCol w:w="925"/>
        <w:gridCol w:w="1656"/>
        <w:gridCol w:w="1040"/>
        <w:gridCol w:w="963"/>
        <w:gridCol w:w="940"/>
      </w:tblGrid>
      <w:tr w:rsidR="00436380" w14:paraId="67B99E09" w14:textId="77777777">
        <w:trPr>
          <w:trHeight w:val="315"/>
        </w:trPr>
        <w:tc>
          <w:tcPr>
            <w:tcW w:w="640" w:type="dxa"/>
            <w:tcBorders>
              <w:top w:val="single" w:sz="6" w:space="0" w:color="000000"/>
              <w:left w:val="single" w:sz="12" w:space="0" w:color="000000"/>
              <w:bottom w:val="single" w:sz="6" w:space="0" w:color="000000"/>
              <w:right w:val="single" w:sz="6" w:space="0" w:color="000000"/>
            </w:tcBorders>
          </w:tcPr>
          <w:p w14:paraId="747BA2AF" w14:textId="77777777" w:rsidR="00436380" w:rsidRDefault="00DD6413">
            <w:pPr>
              <w:spacing w:after="0" w:line="259" w:lineRule="auto"/>
              <w:ind w:left="6" w:firstLine="0"/>
              <w:jc w:val="center"/>
            </w:pPr>
            <w:r>
              <w:rPr>
                <w:sz w:val="20"/>
              </w:rPr>
              <w:t>38</w:t>
            </w:r>
          </w:p>
        </w:tc>
        <w:tc>
          <w:tcPr>
            <w:tcW w:w="4929" w:type="dxa"/>
            <w:gridSpan w:val="2"/>
            <w:tcBorders>
              <w:top w:val="single" w:sz="6" w:space="0" w:color="000000"/>
              <w:left w:val="single" w:sz="6" w:space="0" w:color="000000"/>
              <w:bottom w:val="single" w:sz="6" w:space="0" w:color="000000"/>
              <w:right w:val="single" w:sz="6" w:space="0" w:color="000000"/>
            </w:tcBorders>
          </w:tcPr>
          <w:p w14:paraId="461D0564" w14:textId="77777777" w:rsidR="00436380" w:rsidRDefault="00DD6413">
            <w:pPr>
              <w:spacing w:after="0" w:line="259" w:lineRule="auto"/>
              <w:ind w:left="202" w:firstLine="0"/>
            </w:pPr>
            <w:r>
              <w:rPr>
                <w:sz w:val="20"/>
              </w:rPr>
              <w:t>（五）其他</w:t>
            </w:r>
          </w:p>
        </w:tc>
        <w:tc>
          <w:tcPr>
            <w:tcW w:w="992" w:type="dxa"/>
            <w:tcBorders>
              <w:top w:val="single" w:sz="6" w:space="0" w:color="000000"/>
              <w:left w:val="single" w:sz="6" w:space="0" w:color="000000"/>
              <w:bottom w:val="single" w:sz="6" w:space="0" w:color="000000"/>
              <w:right w:val="single" w:sz="6" w:space="0" w:color="000000"/>
            </w:tcBorders>
          </w:tcPr>
          <w:p w14:paraId="6264A3DE" w14:textId="77777777" w:rsidR="00436380" w:rsidRDefault="00436380">
            <w:pPr>
              <w:spacing w:after="160" w:line="259" w:lineRule="auto"/>
              <w:ind w:left="0" w:firstLine="0"/>
            </w:pPr>
          </w:p>
        </w:tc>
        <w:tc>
          <w:tcPr>
            <w:tcW w:w="968" w:type="dxa"/>
            <w:tcBorders>
              <w:top w:val="single" w:sz="6" w:space="0" w:color="000000"/>
              <w:left w:val="single" w:sz="6" w:space="0" w:color="000000"/>
              <w:bottom w:val="single" w:sz="6" w:space="0" w:color="000000"/>
              <w:right w:val="single" w:sz="6" w:space="0" w:color="000000"/>
            </w:tcBorders>
          </w:tcPr>
          <w:p w14:paraId="49EF73FC" w14:textId="77777777" w:rsidR="00436380" w:rsidRDefault="00436380">
            <w:pPr>
              <w:spacing w:after="160" w:line="259" w:lineRule="auto"/>
              <w:ind w:left="0" w:firstLine="0"/>
            </w:pPr>
          </w:p>
        </w:tc>
        <w:tc>
          <w:tcPr>
            <w:tcW w:w="945" w:type="dxa"/>
            <w:tcBorders>
              <w:top w:val="single" w:sz="6" w:space="0" w:color="000000"/>
              <w:left w:val="single" w:sz="6" w:space="0" w:color="000000"/>
              <w:bottom w:val="single" w:sz="6" w:space="0" w:color="000000"/>
              <w:right w:val="single" w:sz="6" w:space="0" w:color="000000"/>
            </w:tcBorders>
          </w:tcPr>
          <w:p w14:paraId="02415973" w14:textId="77777777" w:rsidR="00436380" w:rsidRDefault="00436380">
            <w:pPr>
              <w:spacing w:after="160" w:line="259" w:lineRule="auto"/>
              <w:ind w:left="0" w:firstLine="0"/>
            </w:pPr>
          </w:p>
        </w:tc>
        <w:tc>
          <w:tcPr>
            <w:tcW w:w="965" w:type="dxa"/>
            <w:tcBorders>
              <w:top w:val="single" w:sz="6" w:space="0" w:color="000000"/>
              <w:left w:val="single" w:sz="6" w:space="0" w:color="000000"/>
              <w:bottom w:val="single" w:sz="6" w:space="0" w:color="000000"/>
              <w:right w:val="single" w:sz="6" w:space="0" w:color="000000"/>
            </w:tcBorders>
          </w:tcPr>
          <w:p w14:paraId="20114E85" w14:textId="77777777" w:rsidR="00436380" w:rsidRDefault="00436380">
            <w:pPr>
              <w:spacing w:after="160" w:line="259" w:lineRule="auto"/>
              <w:ind w:left="0" w:firstLine="0"/>
            </w:pPr>
          </w:p>
        </w:tc>
        <w:tc>
          <w:tcPr>
            <w:tcW w:w="925" w:type="dxa"/>
            <w:tcBorders>
              <w:top w:val="single" w:sz="6" w:space="0" w:color="000000"/>
              <w:left w:val="single" w:sz="6" w:space="0" w:color="000000"/>
              <w:bottom w:val="single" w:sz="6" w:space="0" w:color="000000"/>
              <w:right w:val="single" w:sz="6" w:space="0" w:color="000000"/>
            </w:tcBorders>
          </w:tcPr>
          <w:p w14:paraId="52FE1192" w14:textId="77777777" w:rsidR="00436380" w:rsidRDefault="00436380">
            <w:pPr>
              <w:spacing w:after="160" w:line="259" w:lineRule="auto"/>
              <w:ind w:left="0" w:firstLine="0"/>
            </w:pPr>
          </w:p>
        </w:tc>
        <w:tc>
          <w:tcPr>
            <w:tcW w:w="1656" w:type="dxa"/>
            <w:tcBorders>
              <w:top w:val="single" w:sz="6" w:space="0" w:color="000000"/>
              <w:left w:val="single" w:sz="6" w:space="0" w:color="000000"/>
              <w:bottom w:val="single" w:sz="6" w:space="0" w:color="000000"/>
              <w:right w:val="single" w:sz="6" w:space="0" w:color="000000"/>
            </w:tcBorders>
          </w:tcPr>
          <w:p w14:paraId="77F4E2EE" w14:textId="77777777" w:rsidR="00436380" w:rsidRDefault="00DD6413">
            <w:pPr>
              <w:spacing w:after="0" w:line="259" w:lineRule="auto"/>
              <w:ind w:left="6" w:firstLine="0"/>
              <w:jc w:val="center"/>
            </w:pPr>
            <w:r>
              <w:rPr>
                <w:sz w:val="20"/>
              </w:rPr>
              <w:t>*</w:t>
            </w:r>
          </w:p>
        </w:tc>
        <w:tc>
          <w:tcPr>
            <w:tcW w:w="1040" w:type="dxa"/>
            <w:tcBorders>
              <w:top w:val="single" w:sz="6" w:space="0" w:color="000000"/>
              <w:left w:val="single" w:sz="6" w:space="0" w:color="000000"/>
              <w:bottom w:val="single" w:sz="6" w:space="0" w:color="000000"/>
              <w:right w:val="single" w:sz="6" w:space="0" w:color="000000"/>
            </w:tcBorders>
          </w:tcPr>
          <w:p w14:paraId="08B2BCF3" w14:textId="77777777" w:rsidR="00436380" w:rsidRDefault="00DD6413">
            <w:pPr>
              <w:spacing w:after="0" w:line="259" w:lineRule="auto"/>
              <w:ind w:left="8" w:firstLine="0"/>
              <w:jc w:val="center"/>
            </w:pPr>
            <w:r>
              <w:rPr>
                <w:sz w:val="20"/>
              </w:rPr>
              <w:t>*</w:t>
            </w:r>
          </w:p>
        </w:tc>
        <w:tc>
          <w:tcPr>
            <w:tcW w:w="963" w:type="dxa"/>
            <w:tcBorders>
              <w:top w:val="single" w:sz="6" w:space="0" w:color="000000"/>
              <w:left w:val="single" w:sz="6" w:space="0" w:color="000000"/>
              <w:bottom w:val="single" w:sz="6" w:space="0" w:color="000000"/>
              <w:right w:val="single" w:sz="6" w:space="0" w:color="000000"/>
            </w:tcBorders>
          </w:tcPr>
          <w:p w14:paraId="4C076CC0" w14:textId="77777777" w:rsidR="00436380" w:rsidRDefault="00436380">
            <w:pPr>
              <w:spacing w:after="160" w:line="259" w:lineRule="auto"/>
              <w:ind w:left="0" w:firstLine="0"/>
            </w:pPr>
          </w:p>
        </w:tc>
        <w:tc>
          <w:tcPr>
            <w:tcW w:w="940" w:type="dxa"/>
            <w:tcBorders>
              <w:top w:val="single" w:sz="6" w:space="0" w:color="000000"/>
              <w:left w:val="single" w:sz="6" w:space="0" w:color="000000"/>
              <w:bottom w:val="single" w:sz="6" w:space="0" w:color="000000"/>
              <w:right w:val="single" w:sz="12" w:space="0" w:color="000000"/>
            </w:tcBorders>
          </w:tcPr>
          <w:p w14:paraId="53E3DD9C" w14:textId="77777777" w:rsidR="00436380" w:rsidRDefault="00436380">
            <w:pPr>
              <w:spacing w:after="160" w:line="259" w:lineRule="auto"/>
              <w:ind w:left="0" w:firstLine="0"/>
            </w:pPr>
          </w:p>
        </w:tc>
      </w:tr>
      <w:tr w:rsidR="00436380" w14:paraId="3C455632" w14:textId="77777777">
        <w:trPr>
          <w:trHeight w:val="322"/>
        </w:trPr>
        <w:tc>
          <w:tcPr>
            <w:tcW w:w="640" w:type="dxa"/>
            <w:tcBorders>
              <w:top w:val="single" w:sz="6" w:space="0" w:color="000000"/>
              <w:left w:val="single" w:sz="12" w:space="0" w:color="000000"/>
              <w:bottom w:val="single" w:sz="12" w:space="0" w:color="000000"/>
              <w:right w:val="single" w:sz="6" w:space="0" w:color="000000"/>
            </w:tcBorders>
          </w:tcPr>
          <w:p w14:paraId="56F09C7B" w14:textId="77777777" w:rsidR="00436380" w:rsidRDefault="00DD6413">
            <w:pPr>
              <w:spacing w:after="0" w:line="259" w:lineRule="auto"/>
              <w:ind w:left="6" w:firstLine="0"/>
              <w:jc w:val="center"/>
            </w:pPr>
            <w:r>
              <w:rPr>
                <w:sz w:val="20"/>
              </w:rPr>
              <w:t>39</w:t>
            </w:r>
          </w:p>
        </w:tc>
        <w:tc>
          <w:tcPr>
            <w:tcW w:w="4929" w:type="dxa"/>
            <w:gridSpan w:val="2"/>
            <w:tcBorders>
              <w:top w:val="single" w:sz="6" w:space="0" w:color="000000"/>
              <w:left w:val="single" w:sz="6" w:space="0" w:color="000000"/>
              <w:bottom w:val="single" w:sz="12" w:space="0" w:color="000000"/>
              <w:right w:val="single" w:sz="6" w:space="0" w:color="000000"/>
            </w:tcBorders>
          </w:tcPr>
          <w:p w14:paraId="67AFF306" w14:textId="77777777" w:rsidR="00436380" w:rsidRDefault="00DD6413">
            <w:pPr>
              <w:spacing w:after="0" w:line="259" w:lineRule="auto"/>
              <w:ind w:left="0" w:firstLine="0"/>
            </w:pPr>
            <w:r>
              <w:rPr>
                <w:sz w:val="20"/>
              </w:rPr>
              <w:t>五、油气勘探投资</w:t>
            </w:r>
          </w:p>
        </w:tc>
        <w:tc>
          <w:tcPr>
            <w:tcW w:w="992" w:type="dxa"/>
            <w:tcBorders>
              <w:top w:val="single" w:sz="6" w:space="0" w:color="000000"/>
              <w:left w:val="single" w:sz="6" w:space="0" w:color="000000"/>
              <w:bottom w:val="single" w:sz="12" w:space="0" w:color="000000"/>
              <w:right w:val="single" w:sz="6" w:space="0" w:color="000000"/>
            </w:tcBorders>
          </w:tcPr>
          <w:p w14:paraId="640B0CF0" w14:textId="77777777" w:rsidR="00436380" w:rsidRDefault="00436380">
            <w:pPr>
              <w:spacing w:after="160" w:line="259" w:lineRule="auto"/>
              <w:ind w:left="0" w:firstLine="0"/>
            </w:pPr>
          </w:p>
        </w:tc>
        <w:tc>
          <w:tcPr>
            <w:tcW w:w="968" w:type="dxa"/>
            <w:tcBorders>
              <w:top w:val="single" w:sz="6" w:space="0" w:color="000000"/>
              <w:left w:val="single" w:sz="6" w:space="0" w:color="000000"/>
              <w:bottom w:val="single" w:sz="12" w:space="0" w:color="000000"/>
              <w:right w:val="single" w:sz="6" w:space="0" w:color="000000"/>
            </w:tcBorders>
          </w:tcPr>
          <w:p w14:paraId="16FC3246" w14:textId="77777777" w:rsidR="00436380" w:rsidRDefault="00436380">
            <w:pPr>
              <w:spacing w:after="160" w:line="259" w:lineRule="auto"/>
              <w:ind w:left="0" w:firstLine="0"/>
            </w:pPr>
          </w:p>
        </w:tc>
        <w:tc>
          <w:tcPr>
            <w:tcW w:w="945" w:type="dxa"/>
            <w:tcBorders>
              <w:top w:val="single" w:sz="6" w:space="0" w:color="000000"/>
              <w:left w:val="single" w:sz="6" w:space="0" w:color="000000"/>
              <w:bottom w:val="single" w:sz="12" w:space="0" w:color="000000"/>
              <w:right w:val="single" w:sz="6" w:space="0" w:color="000000"/>
            </w:tcBorders>
          </w:tcPr>
          <w:p w14:paraId="64216E29" w14:textId="77777777" w:rsidR="00436380" w:rsidRDefault="00436380">
            <w:pPr>
              <w:spacing w:after="160" w:line="259" w:lineRule="auto"/>
              <w:ind w:left="0" w:firstLine="0"/>
            </w:pPr>
          </w:p>
        </w:tc>
        <w:tc>
          <w:tcPr>
            <w:tcW w:w="965" w:type="dxa"/>
            <w:tcBorders>
              <w:top w:val="single" w:sz="6" w:space="0" w:color="000000"/>
              <w:left w:val="single" w:sz="6" w:space="0" w:color="000000"/>
              <w:bottom w:val="single" w:sz="12" w:space="0" w:color="000000"/>
              <w:right w:val="single" w:sz="6" w:space="0" w:color="000000"/>
            </w:tcBorders>
          </w:tcPr>
          <w:p w14:paraId="718C06B7" w14:textId="77777777" w:rsidR="00436380" w:rsidRDefault="00436380">
            <w:pPr>
              <w:spacing w:after="160" w:line="259" w:lineRule="auto"/>
              <w:ind w:left="0" w:firstLine="0"/>
            </w:pPr>
          </w:p>
        </w:tc>
        <w:tc>
          <w:tcPr>
            <w:tcW w:w="925" w:type="dxa"/>
            <w:tcBorders>
              <w:top w:val="single" w:sz="6" w:space="0" w:color="000000"/>
              <w:left w:val="single" w:sz="6" w:space="0" w:color="000000"/>
              <w:bottom w:val="single" w:sz="12" w:space="0" w:color="000000"/>
              <w:right w:val="single" w:sz="6" w:space="0" w:color="000000"/>
            </w:tcBorders>
          </w:tcPr>
          <w:p w14:paraId="23EA82EF" w14:textId="77777777" w:rsidR="00436380" w:rsidRDefault="00436380">
            <w:pPr>
              <w:spacing w:after="160" w:line="259" w:lineRule="auto"/>
              <w:ind w:left="0" w:firstLine="0"/>
            </w:pPr>
          </w:p>
        </w:tc>
        <w:tc>
          <w:tcPr>
            <w:tcW w:w="1656" w:type="dxa"/>
            <w:tcBorders>
              <w:top w:val="single" w:sz="6" w:space="0" w:color="000000"/>
              <w:left w:val="single" w:sz="6" w:space="0" w:color="000000"/>
              <w:bottom w:val="single" w:sz="12" w:space="0" w:color="000000"/>
              <w:right w:val="single" w:sz="6" w:space="0" w:color="000000"/>
            </w:tcBorders>
          </w:tcPr>
          <w:p w14:paraId="76ADC664" w14:textId="77777777" w:rsidR="00436380" w:rsidRDefault="00DD6413">
            <w:pPr>
              <w:spacing w:after="0" w:line="259" w:lineRule="auto"/>
              <w:ind w:left="6" w:firstLine="0"/>
              <w:jc w:val="center"/>
            </w:pPr>
            <w:r>
              <w:rPr>
                <w:sz w:val="20"/>
              </w:rPr>
              <w:t>*</w:t>
            </w:r>
          </w:p>
        </w:tc>
        <w:tc>
          <w:tcPr>
            <w:tcW w:w="1040" w:type="dxa"/>
            <w:tcBorders>
              <w:top w:val="single" w:sz="6" w:space="0" w:color="000000"/>
              <w:left w:val="single" w:sz="6" w:space="0" w:color="000000"/>
              <w:bottom w:val="single" w:sz="12" w:space="0" w:color="000000"/>
              <w:right w:val="single" w:sz="6" w:space="0" w:color="000000"/>
            </w:tcBorders>
          </w:tcPr>
          <w:p w14:paraId="03A0D3AE" w14:textId="77777777" w:rsidR="00436380" w:rsidRDefault="00DD6413">
            <w:pPr>
              <w:spacing w:after="0" w:line="259" w:lineRule="auto"/>
              <w:ind w:left="8" w:firstLine="0"/>
              <w:jc w:val="center"/>
            </w:pPr>
            <w:r>
              <w:rPr>
                <w:sz w:val="20"/>
              </w:rPr>
              <w:t>*</w:t>
            </w:r>
          </w:p>
        </w:tc>
        <w:tc>
          <w:tcPr>
            <w:tcW w:w="963" w:type="dxa"/>
            <w:tcBorders>
              <w:top w:val="single" w:sz="6" w:space="0" w:color="000000"/>
              <w:left w:val="single" w:sz="6" w:space="0" w:color="000000"/>
              <w:bottom w:val="single" w:sz="12" w:space="0" w:color="000000"/>
              <w:right w:val="single" w:sz="6" w:space="0" w:color="000000"/>
            </w:tcBorders>
          </w:tcPr>
          <w:p w14:paraId="4BE57CAC" w14:textId="77777777" w:rsidR="00436380" w:rsidRDefault="00436380">
            <w:pPr>
              <w:spacing w:after="160" w:line="259" w:lineRule="auto"/>
              <w:ind w:left="0" w:firstLine="0"/>
            </w:pPr>
          </w:p>
        </w:tc>
        <w:tc>
          <w:tcPr>
            <w:tcW w:w="940" w:type="dxa"/>
            <w:tcBorders>
              <w:top w:val="single" w:sz="6" w:space="0" w:color="000000"/>
              <w:left w:val="single" w:sz="6" w:space="0" w:color="000000"/>
              <w:bottom w:val="single" w:sz="12" w:space="0" w:color="000000"/>
              <w:right w:val="single" w:sz="12" w:space="0" w:color="000000"/>
            </w:tcBorders>
          </w:tcPr>
          <w:p w14:paraId="3DECB0BF" w14:textId="77777777" w:rsidR="00436380" w:rsidRDefault="00436380">
            <w:pPr>
              <w:spacing w:after="160" w:line="259" w:lineRule="auto"/>
              <w:ind w:left="0" w:firstLine="0"/>
            </w:pPr>
          </w:p>
        </w:tc>
      </w:tr>
      <w:tr w:rsidR="00436380" w14:paraId="004F95A2" w14:textId="77777777">
        <w:trPr>
          <w:trHeight w:val="323"/>
        </w:trPr>
        <w:tc>
          <w:tcPr>
            <w:tcW w:w="640" w:type="dxa"/>
            <w:tcBorders>
              <w:top w:val="single" w:sz="12" w:space="0" w:color="000000"/>
              <w:left w:val="single" w:sz="12" w:space="0" w:color="000000"/>
              <w:bottom w:val="single" w:sz="6" w:space="0" w:color="000000"/>
              <w:right w:val="single" w:sz="6" w:space="0" w:color="000000"/>
            </w:tcBorders>
          </w:tcPr>
          <w:p w14:paraId="4B088897" w14:textId="77777777" w:rsidR="00436380" w:rsidRDefault="00DD6413">
            <w:pPr>
              <w:spacing w:after="0" w:line="259" w:lineRule="auto"/>
              <w:ind w:left="6" w:firstLine="0"/>
              <w:jc w:val="center"/>
            </w:pPr>
            <w:r>
              <w:rPr>
                <w:sz w:val="20"/>
              </w:rPr>
              <w:t>40</w:t>
            </w:r>
          </w:p>
        </w:tc>
        <w:tc>
          <w:tcPr>
            <w:tcW w:w="4929" w:type="dxa"/>
            <w:gridSpan w:val="2"/>
            <w:tcBorders>
              <w:top w:val="single" w:sz="12" w:space="0" w:color="000000"/>
              <w:left w:val="single" w:sz="6" w:space="0" w:color="000000"/>
              <w:bottom w:val="single" w:sz="6" w:space="0" w:color="000000"/>
              <w:right w:val="single" w:sz="6" w:space="0" w:color="000000"/>
            </w:tcBorders>
          </w:tcPr>
          <w:p w14:paraId="216CED30" w14:textId="77777777" w:rsidR="00436380" w:rsidRDefault="00DD6413">
            <w:pPr>
              <w:spacing w:after="0" w:line="259" w:lineRule="auto"/>
              <w:ind w:left="0" w:firstLine="0"/>
            </w:pPr>
            <w:r>
              <w:rPr>
                <w:sz w:val="20"/>
              </w:rPr>
              <w:t>六、油气开发投资</w:t>
            </w:r>
          </w:p>
        </w:tc>
        <w:tc>
          <w:tcPr>
            <w:tcW w:w="992" w:type="dxa"/>
            <w:tcBorders>
              <w:top w:val="single" w:sz="12" w:space="0" w:color="000000"/>
              <w:left w:val="single" w:sz="6" w:space="0" w:color="000000"/>
              <w:bottom w:val="single" w:sz="6" w:space="0" w:color="000000"/>
              <w:right w:val="single" w:sz="6" w:space="0" w:color="000000"/>
            </w:tcBorders>
          </w:tcPr>
          <w:p w14:paraId="6AD4063A" w14:textId="77777777" w:rsidR="00436380" w:rsidRDefault="00436380">
            <w:pPr>
              <w:spacing w:after="160" w:line="259" w:lineRule="auto"/>
              <w:ind w:left="0" w:firstLine="0"/>
            </w:pPr>
          </w:p>
        </w:tc>
        <w:tc>
          <w:tcPr>
            <w:tcW w:w="968" w:type="dxa"/>
            <w:tcBorders>
              <w:top w:val="single" w:sz="12" w:space="0" w:color="000000"/>
              <w:left w:val="single" w:sz="6" w:space="0" w:color="000000"/>
              <w:bottom w:val="single" w:sz="6" w:space="0" w:color="000000"/>
              <w:right w:val="single" w:sz="6" w:space="0" w:color="000000"/>
            </w:tcBorders>
          </w:tcPr>
          <w:p w14:paraId="62FFDD53" w14:textId="77777777" w:rsidR="00436380" w:rsidRDefault="00436380">
            <w:pPr>
              <w:spacing w:after="160" w:line="259" w:lineRule="auto"/>
              <w:ind w:left="0" w:firstLine="0"/>
            </w:pPr>
          </w:p>
        </w:tc>
        <w:tc>
          <w:tcPr>
            <w:tcW w:w="945" w:type="dxa"/>
            <w:tcBorders>
              <w:top w:val="single" w:sz="12" w:space="0" w:color="000000"/>
              <w:left w:val="single" w:sz="6" w:space="0" w:color="000000"/>
              <w:bottom w:val="single" w:sz="6" w:space="0" w:color="000000"/>
              <w:right w:val="single" w:sz="6" w:space="0" w:color="000000"/>
            </w:tcBorders>
          </w:tcPr>
          <w:p w14:paraId="0CDA958B" w14:textId="77777777" w:rsidR="00436380" w:rsidRDefault="00436380">
            <w:pPr>
              <w:spacing w:after="160" w:line="259" w:lineRule="auto"/>
              <w:ind w:left="0" w:firstLine="0"/>
            </w:pPr>
          </w:p>
        </w:tc>
        <w:tc>
          <w:tcPr>
            <w:tcW w:w="965" w:type="dxa"/>
            <w:tcBorders>
              <w:top w:val="single" w:sz="12" w:space="0" w:color="000000"/>
              <w:left w:val="single" w:sz="6" w:space="0" w:color="000000"/>
              <w:bottom w:val="single" w:sz="6" w:space="0" w:color="000000"/>
              <w:right w:val="single" w:sz="6" w:space="0" w:color="000000"/>
            </w:tcBorders>
          </w:tcPr>
          <w:p w14:paraId="38A7A78D" w14:textId="77777777" w:rsidR="00436380" w:rsidRDefault="00436380">
            <w:pPr>
              <w:spacing w:after="160" w:line="259" w:lineRule="auto"/>
              <w:ind w:left="0" w:firstLine="0"/>
            </w:pPr>
          </w:p>
        </w:tc>
        <w:tc>
          <w:tcPr>
            <w:tcW w:w="925" w:type="dxa"/>
            <w:tcBorders>
              <w:top w:val="single" w:sz="12" w:space="0" w:color="000000"/>
              <w:left w:val="single" w:sz="6" w:space="0" w:color="000000"/>
              <w:bottom w:val="single" w:sz="6" w:space="0" w:color="000000"/>
              <w:right w:val="single" w:sz="6" w:space="0" w:color="000000"/>
            </w:tcBorders>
          </w:tcPr>
          <w:p w14:paraId="12D38C97" w14:textId="77777777" w:rsidR="00436380" w:rsidRDefault="00436380">
            <w:pPr>
              <w:spacing w:after="160" w:line="259" w:lineRule="auto"/>
              <w:ind w:left="0" w:firstLine="0"/>
            </w:pPr>
          </w:p>
        </w:tc>
        <w:tc>
          <w:tcPr>
            <w:tcW w:w="1656" w:type="dxa"/>
            <w:tcBorders>
              <w:top w:val="single" w:sz="12" w:space="0" w:color="000000"/>
              <w:left w:val="single" w:sz="6" w:space="0" w:color="000000"/>
              <w:bottom w:val="single" w:sz="6" w:space="0" w:color="000000"/>
              <w:right w:val="single" w:sz="6" w:space="0" w:color="000000"/>
            </w:tcBorders>
          </w:tcPr>
          <w:p w14:paraId="58C53174" w14:textId="77777777" w:rsidR="00436380" w:rsidRDefault="00DD6413">
            <w:pPr>
              <w:spacing w:after="0" w:line="259" w:lineRule="auto"/>
              <w:ind w:left="6" w:firstLine="0"/>
              <w:jc w:val="center"/>
            </w:pPr>
            <w:r>
              <w:rPr>
                <w:sz w:val="20"/>
              </w:rPr>
              <w:t>*</w:t>
            </w:r>
          </w:p>
        </w:tc>
        <w:tc>
          <w:tcPr>
            <w:tcW w:w="1040" w:type="dxa"/>
            <w:tcBorders>
              <w:top w:val="single" w:sz="12" w:space="0" w:color="000000"/>
              <w:left w:val="single" w:sz="6" w:space="0" w:color="000000"/>
              <w:bottom w:val="single" w:sz="6" w:space="0" w:color="000000"/>
              <w:right w:val="single" w:sz="6" w:space="0" w:color="000000"/>
            </w:tcBorders>
          </w:tcPr>
          <w:p w14:paraId="20071C9D" w14:textId="77777777" w:rsidR="00436380" w:rsidRDefault="00DD6413">
            <w:pPr>
              <w:spacing w:after="0" w:line="259" w:lineRule="auto"/>
              <w:ind w:left="8" w:firstLine="0"/>
              <w:jc w:val="center"/>
            </w:pPr>
            <w:r>
              <w:rPr>
                <w:sz w:val="20"/>
              </w:rPr>
              <w:t>*</w:t>
            </w:r>
          </w:p>
        </w:tc>
        <w:tc>
          <w:tcPr>
            <w:tcW w:w="963" w:type="dxa"/>
            <w:tcBorders>
              <w:top w:val="single" w:sz="12" w:space="0" w:color="000000"/>
              <w:left w:val="single" w:sz="6" w:space="0" w:color="000000"/>
              <w:bottom w:val="single" w:sz="6" w:space="0" w:color="000000"/>
              <w:right w:val="single" w:sz="6" w:space="0" w:color="000000"/>
            </w:tcBorders>
          </w:tcPr>
          <w:p w14:paraId="4BE174F9" w14:textId="77777777" w:rsidR="00436380" w:rsidRDefault="00436380">
            <w:pPr>
              <w:spacing w:after="160" w:line="259" w:lineRule="auto"/>
              <w:ind w:left="0" w:firstLine="0"/>
            </w:pPr>
          </w:p>
        </w:tc>
        <w:tc>
          <w:tcPr>
            <w:tcW w:w="940" w:type="dxa"/>
            <w:tcBorders>
              <w:top w:val="single" w:sz="12" w:space="0" w:color="000000"/>
              <w:left w:val="single" w:sz="6" w:space="0" w:color="000000"/>
              <w:bottom w:val="single" w:sz="6" w:space="0" w:color="000000"/>
              <w:right w:val="single" w:sz="12" w:space="0" w:color="000000"/>
            </w:tcBorders>
          </w:tcPr>
          <w:p w14:paraId="2351484E" w14:textId="77777777" w:rsidR="00436380" w:rsidRDefault="00436380">
            <w:pPr>
              <w:spacing w:after="160" w:line="259" w:lineRule="auto"/>
              <w:ind w:left="0" w:firstLine="0"/>
            </w:pPr>
          </w:p>
        </w:tc>
      </w:tr>
      <w:tr w:rsidR="00436380" w14:paraId="200EFBC3" w14:textId="77777777">
        <w:trPr>
          <w:trHeight w:val="322"/>
        </w:trPr>
        <w:tc>
          <w:tcPr>
            <w:tcW w:w="640" w:type="dxa"/>
            <w:tcBorders>
              <w:top w:val="single" w:sz="6" w:space="0" w:color="000000"/>
              <w:left w:val="single" w:sz="12" w:space="0" w:color="000000"/>
              <w:bottom w:val="single" w:sz="12" w:space="0" w:color="000000"/>
              <w:right w:val="single" w:sz="6" w:space="0" w:color="000000"/>
            </w:tcBorders>
          </w:tcPr>
          <w:p w14:paraId="082C0B4C" w14:textId="77777777" w:rsidR="00436380" w:rsidRDefault="00DD6413">
            <w:pPr>
              <w:spacing w:after="0" w:line="259" w:lineRule="auto"/>
              <w:ind w:left="6" w:firstLine="0"/>
              <w:jc w:val="center"/>
            </w:pPr>
            <w:r>
              <w:rPr>
                <w:sz w:val="20"/>
              </w:rPr>
              <w:t>41</w:t>
            </w:r>
          </w:p>
        </w:tc>
        <w:tc>
          <w:tcPr>
            <w:tcW w:w="4929" w:type="dxa"/>
            <w:gridSpan w:val="2"/>
            <w:tcBorders>
              <w:top w:val="single" w:sz="6" w:space="0" w:color="000000"/>
              <w:left w:val="single" w:sz="6" w:space="0" w:color="000000"/>
              <w:bottom w:val="single" w:sz="12" w:space="0" w:color="000000"/>
              <w:right w:val="single" w:sz="6" w:space="0" w:color="000000"/>
            </w:tcBorders>
          </w:tcPr>
          <w:p w14:paraId="1CBA12DE" w14:textId="77777777" w:rsidR="00436380" w:rsidRDefault="00DD6413">
            <w:pPr>
              <w:spacing w:after="0" w:line="259" w:lineRule="auto"/>
              <w:ind w:left="0" w:firstLine="0"/>
            </w:pPr>
            <w:r>
              <w:rPr>
                <w:sz w:val="20"/>
              </w:rPr>
              <w:t>合计（1+18+21+33+39+40）</w:t>
            </w:r>
          </w:p>
        </w:tc>
        <w:tc>
          <w:tcPr>
            <w:tcW w:w="992" w:type="dxa"/>
            <w:tcBorders>
              <w:top w:val="single" w:sz="6" w:space="0" w:color="000000"/>
              <w:left w:val="single" w:sz="6" w:space="0" w:color="000000"/>
              <w:bottom w:val="single" w:sz="12" w:space="0" w:color="000000"/>
              <w:right w:val="single" w:sz="6" w:space="0" w:color="000000"/>
            </w:tcBorders>
          </w:tcPr>
          <w:p w14:paraId="29728F9B" w14:textId="77777777" w:rsidR="00436380" w:rsidRDefault="00436380">
            <w:pPr>
              <w:spacing w:after="160" w:line="259" w:lineRule="auto"/>
              <w:ind w:left="0" w:firstLine="0"/>
            </w:pPr>
          </w:p>
        </w:tc>
        <w:tc>
          <w:tcPr>
            <w:tcW w:w="968" w:type="dxa"/>
            <w:tcBorders>
              <w:top w:val="single" w:sz="6" w:space="0" w:color="000000"/>
              <w:left w:val="single" w:sz="6" w:space="0" w:color="000000"/>
              <w:bottom w:val="single" w:sz="12" w:space="0" w:color="000000"/>
              <w:right w:val="single" w:sz="6" w:space="0" w:color="000000"/>
            </w:tcBorders>
          </w:tcPr>
          <w:p w14:paraId="2AFBE40C" w14:textId="77777777" w:rsidR="00436380" w:rsidRDefault="00436380">
            <w:pPr>
              <w:spacing w:after="160" w:line="259" w:lineRule="auto"/>
              <w:ind w:left="0" w:firstLine="0"/>
            </w:pPr>
          </w:p>
        </w:tc>
        <w:tc>
          <w:tcPr>
            <w:tcW w:w="945" w:type="dxa"/>
            <w:tcBorders>
              <w:top w:val="single" w:sz="6" w:space="0" w:color="000000"/>
              <w:left w:val="single" w:sz="6" w:space="0" w:color="000000"/>
              <w:bottom w:val="single" w:sz="12" w:space="0" w:color="000000"/>
              <w:right w:val="single" w:sz="6" w:space="0" w:color="000000"/>
            </w:tcBorders>
          </w:tcPr>
          <w:p w14:paraId="1C685B11" w14:textId="77777777" w:rsidR="00436380" w:rsidRDefault="00436380">
            <w:pPr>
              <w:spacing w:after="160" w:line="259" w:lineRule="auto"/>
              <w:ind w:left="0" w:firstLine="0"/>
            </w:pPr>
          </w:p>
        </w:tc>
        <w:tc>
          <w:tcPr>
            <w:tcW w:w="965" w:type="dxa"/>
            <w:tcBorders>
              <w:top w:val="single" w:sz="6" w:space="0" w:color="000000"/>
              <w:left w:val="single" w:sz="6" w:space="0" w:color="000000"/>
              <w:bottom w:val="single" w:sz="12" w:space="0" w:color="000000"/>
              <w:right w:val="single" w:sz="6" w:space="0" w:color="000000"/>
            </w:tcBorders>
          </w:tcPr>
          <w:p w14:paraId="6A7A6DEF" w14:textId="77777777" w:rsidR="00436380" w:rsidRDefault="00436380">
            <w:pPr>
              <w:spacing w:after="160" w:line="259" w:lineRule="auto"/>
              <w:ind w:left="0" w:firstLine="0"/>
            </w:pPr>
          </w:p>
        </w:tc>
        <w:tc>
          <w:tcPr>
            <w:tcW w:w="925" w:type="dxa"/>
            <w:tcBorders>
              <w:top w:val="single" w:sz="6" w:space="0" w:color="000000"/>
              <w:left w:val="single" w:sz="6" w:space="0" w:color="000000"/>
              <w:bottom w:val="single" w:sz="12" w:space="0" w:color="000000"/>
              <w:right w:val="single" w:sz="6" w:space="0" w:color="000000"/>
            </w:tcBorders>
          </w:tcPr>
          <w:p w14:paraId="75D84858" w14:textId="77777777" w:rsidR="00436380" w:rsidRDefault="00436380">
            <w:pPr>
              <w:spacing w:after="160" w:line="259" w:lineRule="auto"/>
              <w:ind w:left="0" w:firstLine="0"/>
            </w:pPr>
          </w:p>
        </w:tc>
        <w:tc>
          <w:tcPr>
            <w:tcW w:w="1656" w:type="dxa"/>
            <w:tcBorders>
              <w:top w:val="single" w:sz="6" w:space="0" w:color="000000"/>
              <w:left w:val="single" w:sz="6" w:space="0" w:color="000000"/>
              <w:bottom w:val="single" w:sz="12" w:space="0" w:color="000000"/>
              <w:right w:val="single" w:sz="6" w:space="0" w:color="000000"/>
            </w:tcBorders>
          </w:tcPr>
          <w:p w14:paraId="055C4A50" w14:textId="77777777" w:rsidR="00436380" w:rsidRDefault="00436380">
            <w:pPr>
              <w:spacing w:after="160" w:line="259" w:lineRule="auto"/>
              <w:ind w:left="0" w:firstLine="0"/>
            </w:pPr>
          </w:p>
        </w:tc>
        <w:tc>
          <w:tcPr>
            <w:tcW w:w="1040" w:type="dxa"/>
            <w:tcBorders>
              <w:top w:val="single" w:sz="6" w:space="0" w:color="000000"/>
              <w:left w:val="single" w:sz="6" w:space="0" w:color="000000"/>
              <w:bottom w:val="single" w:sz="12" w:space="0" w:color="000000"/>
              <w:right w:val="single" w:sz="6" w:space="0" w:color="000000"/>
            </w:tcBorders>
          </w:tcPr>
          <w:p w14:paraId="409B99BB" w14:textId="77777777" w:rsidR="00436380" w:rsidRDefault="00436380">
            <w:pPr>
              <w:spacing w:after="160" w:line="259" w:lineRule="auto"/>
              <w:ind w:left="0" w:firstLine="0"/>
            </w:pPr>
          </w:p>
        </w:tc>
        <w:tc>
          <w:tcPr>
            <w:tcW w:w="963" w:type="dxa"/>
            <w:tcBorders>
              <w:top w:val="single" w:sz="6" w:space="0" w:color="000000"/>
              <w:left w:val="single" w:sz="6" w:space="0" w:color="000000"/>
              <w:bottom w:val="single" w:sz="12" w:space="0" w:color="000000"/>
              <w:right w:val="single" w:sz="6" w:space="0" w:color="000000"/>
            </w:tcBorders>
          </w:tcPr>
          <w:p w14:paraId="2C657D64" w14:textId="77777777" w:rsidR="00436380" w:rsidRDefault="00436380">
            <w:pPr>
              <w:spacing w:after="160" w:line="259" w:lineRule="auto"/>
              <w:ind w:left="0" w:firstLine="0"/>
            </w:pPr>
          </w:p>
        </w:tc>
        <w:tc>
          <w:tcPr>
            <w:tcW w:w="940" w:type="dxa"/>
            <w:tcBorders>
              <w:top w:val="single" w:sz="6" w:space="0" w:color="000000"/>
              <w:left w:val="single" w:sz="6" w:space="0" w:color="000000"/>
              <w:bottom w:val="single" w:sz="12" w:space="0" w:color="000000"/>
              <w:right w:val="single" w:sz="12" w:space="0" w:color="000000"/>
            </w:tcBorders>
          </w:tcPr>
          <w:p w14:paraId="4C8832BB" w14:textId="77777777" w:rsidR="00436380" w:rsidRDefault="00436380">
            <w:pPr>
              <w:spacing w:after="160" w:line="259" w:lineRule="auto"/>
              <w:ind w:left="0" w:firstLine="0"/>
            </w:pPr>
          </w:p>
        </w:tc>
      </w:tr>
      <w:tr w:rsidR="00436380" w14:paraId="13814CBB" w14:textId="77777777">
        <w:trPr>
          <w:trHeight w:val="549"/>
        </w:trPr>
        <w:tc>
          <w:tcPr>
            <w:tcW w:w="2112" w:type="dxa"/>
            <w:gridSpan w:val="2"/>
            <w:tcBorders>
              <w:top w:val="single" w:sz="12" w:space="0" w:color="000000"/>
              <w:left w:val="single" w:sz="12" w:space="0" w:color="000000"/>
              <w:bottom w:val="single" w:sz="12" w:space="0" w:color="000000"/>
              <w:right w:val="single" w:sz="6" w:space="0" w:color="000000"/>
            </w:tcBorders>
            <w:vAlign w:val="center"/>
          </w:tcPr>
          <w:p w14:paraId="79DD3AC8" w14:textId="77777777" w:rsidR="00436380" w:rsidRDefault="00DD6413">
            <w:pPr>
              <w:spacing w:after="0" w:line="259" w:lineRule="auto"/>
              <w:ind w:left="7" w:firstLine="0"/>
              <w:jc w:val="center"/>
            </w:pPr>
            <w:r>
              <w:rPr>
                <w:sz w:val="20"/>
              </w:rPr>
              <w:t>附列资料</w:t>
            </w:r>
          </w:p>
        </w:tc>
        <w:tc>
          <w:tcPr>
            <w:tcW w:w="3457" w:type="dxa"/>
            <w:tcBorders>
              <w:top w:val="single" w:sz="12" w:space="0" w:color="000000"/>
              <w:left w:val="single" w:sz="6" w:space="0" w:color="000000"/>
              <w:bottom w:val="single" w:sz="12" w:space="0" w:color="000000"/>
              <w:right w:val="single" w:sz="6" w:space="0" w:color="000000"/>
            </w:tcBorders>
          </w:tcPr>
          <w:p w14:paraId="37250DC8" w14:textId="77777777" w:rsidR="00436380" w:rsidRDefault="00DD6413">
            <w:pPr>
              <w:spacing w:after="0" w:line="259" w:lineRule="auto"/>
              <w:ind w:left="2" w:firstLine="0"/>
            </w:pPr>
            <w:commentRangeStart w:id="6"/>
            <w:r>
              <w:rPr>
                <w:sz w:val="20"/>
              </w:rPr>
              <w:t>全民所有制企业公司制改制资产评估增值政策资产</w:t>
            </w:r>
            <w:commentRangeEnd w:id="6"/>
            <w:r w:rsidR="00A15456">
              <w:rPr>
                <w:rStyle w:val="a5"/>
              </w:rPr>
              <w:commentReference w:id="6"/>
            </w:r>
          </w:p>
        </w:tc>
        <w:tc>
          <w:tcPr>
            <w:tcW w:w="992" w:type="dxa"/>
            <w:tcBorders>
              <w:top w:val="single" w:sz="12" w:space="0" w:color="000000"/>
              <w:left w:val="single" w:sz="6" w:space="0" w:color="000000"/>
              <w:bottom w:val="single" w:sz="12" w:space="0" w:color="000000"/>
              <w:right w:val="single" w:sz="6" w:space="0" w:color="000000"/>
            </w:tcBorders>
          </w:tcPr>
          <w:p w14:paraId="238E86B4" w14:textId="77777777" w:rsidR="00436380" w:rsidRDefault="00436380">
            <w:pPr>
              <w:spacing w:after="160" w:line="259" w:lineRule="auto"/>
              <w:ind w:left="0" w:firstLine="0"/>
            </w:pPr>
          </w:p>
        </w:tc>
        <w:tc>
          <w:tcPr>
            <w:tcW w:w="968" w:type="dxa"/>
            <w:tcBorders>
              <w:top w:val="single" w:sz="12" w:space="0" w:color="000000"/>
              <w:left w:val="single" w:sz="6" w:space="0" w:color="000000"/>
              <w:bottom w:val="single" w:sz="12" w:space="0" w:color="000000"/>
              <w:right w:val="single" w:sz="6" w:space="0" w:color="000000"/>
            </w:tcBorders>
          </w:tcPr>
          <w:p w14:paraId="2DD26116" w14:textId="77777777" w:rsidR="00436380" w:rsidRDefault="00436380">
            <w:pPr>
              <w:spacing w:after="160" w:line="259" w:lineRule="auto"/>
              <w:ind w:left="0" w:firstLine="0"/>
            </w:pPr>
          </w:p>
        </w:tc>
        <w:tc>
          <w:tcPr>
            <w:tcW w:w="945" w:type="dxa"/>
            <w:tcBorders>
              <w:top w:val="single" w:sz="12" w:space="0" w:color="000000"/>
              <w:left w:val="single" w:sz="6" w:space="0" w:color="000000"/>
              <w:bottom w:val="single" w:sz="12" w:space="0" w:color="000000"/>
              <w:right w:val="single" w:sz="6" w:space="0" w:color="000000"/>
            </w:tcBorders>
          </w:tcPr>
          <w:p w14:paraId="7AE35D95" w14:textId="77777777" w:rsidR="00436380" w:rsidRDefault="00436380">
            <w:pPr>
              <w:spacing w:after="160" w:line="259" w:lineRule="auto"/>
              <w:ind w:left="0" w:firstLine="0"/>
            </w:pPr>
          </w:p>
        </w:tc>
        <w:tc>
          <w:tcPr>
            <w:tcW w:w="965" w:type="dxa"/>
            <w:tcBorders>
              <w:top w:val="single" w:sz="12" w:space="0" w:color="000000"/>
              <w:left w:val="single" w:sz="6" w:space="0" w:color="000000"/>
              <w:bottom w:val="single" w:sz="12" w:space="0" w:color="000000"/>
              <w:right w:val="single" w:sz="6" w:space="0" w:color="000000"/>
            </w:tcBorders>
          </w:tcPr>
          <w:p w14:paraId="7F8A201A" w14:textId="77777777" w:rsidR="00436380" w:rsidRDefault="00436380">
            <w:pPr>
              <w:spacing w:after="160" w:line="259" w:lineRule="auto"/>
              <w:ind w:left="0" w:firstLine="0"/>
            </w:pPr>
          </w:p>
        </w:tc>
        <w:tc>
          <w:tcPr>
            <w:tcW w:w="925" w:type="dxa"/>
            <w:tcBorders>
              <w:top w:val="single" w:sz="12" w:space="0" w:color="000000"/>
              <w:left w:val="single" w:sz="6" w:space="0" w:color="000000"/>
              <w:bottom w:val="single" w:sz="12" w:space="0" w:color="000000"/>
              <w:right w:val="single" w:sz="6" w:space="0" w:color="000000"/>
            </w:tcBorders>
          </w:tcPr>
          <w:p w14:paraId="70FE72C3" w14:textId="77777777" w:rsidR="00436380" w:rsidRDefault="00436380">
            <w:pPr>
              <w:spacing w:after="160" w:line="259" w:lineRule="auto"/>
              <w:ind w:left="0" w:firstLine="0"/>
            </w:pPr>
          </w:p>
        </w:tc>
        <w:tc>
          <w:tcPr>
            <w:tcW w:w="1656" w:type="dxa"/>
            <w:tcBorders>
              <w:top w:val="single" w:sz="12" w:space="0" w:color="000000"/>
              <w:left w:val="single" w:sz="6" w:space="0" w:color="000000"/>
              <w:bottom w:val="single" w:sz="12" w:space="0" w:color="000000"/>
              <w:right w:val="single" w:sz="6" w:space="0" w:color="000000"/>
            </w:tcBorders>
            <w:vAlign w:val="center"/>
          </w:tcPr>
          <w:p w14:paraId="6C85A3A4" w14:textId="77777777" w:rsidR="00436380" w:rsidRDefault="00DD6413">
            <w:pPr>
              <w:spacing w:after="0" w:line="259" w:lineRule="auto"/>
              <w:ind w:left="6" w:firstLine="0"/>
              <w:jc w:val="center"/>
            </w:pPr>
            <w:r>
              <w:rPr>
                <w:sz w:val="20"/>
              </w:rPr>
              <w:t>*</w:t>
            </w:r>
          </w:p>
        </w:tc>
        <w:tc>
          <w:tcPr>
            <w:tcW w:w="1040" w:type="dxa"/>
            <w:tcBorders>
              <w:top w:val="single" w:sz="12" w:space="0" w:color="000000"/>
              <w:left w:val="single" w:sz="6" w:space="0" w:color="000000"/>
              <w:bottom w:val="single" w:sz="12" w:space="0" w:color="000000"/>
              <w:right w:val="single" w:sz="6" w:space="0" w:color="000000"/>
            </w:tcBorders>
            <w:vAlign w:val="center"/>
          </w:tcPr>
          <w:p w14:paraId="5DE3ADB5" w14:textId="77777777" w:rsidR="00436380" w:rsidRDefault="00DD6413">
            <w:pPr>
              <w:spacing w:after="0" w:line="259" w:lineRule="auto"/>
              <w:ind w:left="8" w:firstLine="0"/>
              <w:jc w:val="center"/>
            </w:pPr>
            <w:r>
              <w:rPr>
                <w:sz w:val="20"/>
              </w:rPr>
              <w:t>*</w:t>
            </w:r>
          </w:p>
        </w:tc>
        <w:tc>
          <w:tcPr>
            <w:tcW w:w="963" w:type="dxa"/>
            <w:tcBorders>
              <w:top w:val="single" w:sz="12" w:space="0" w:color="000000"/>
              <w:left w:val="single" w:sz="6" w:space="0" w:color="000000"/>
              <w:bottom w:val="single" w:sz="12" w:space="0" w:color="000000"/>
              <w:right w:val="single" w:sz="6" w:space="0" w:color="000000"/>
            </w:tcBorders>
          </w:tcPr>
          <w:p w14:paraId="028BDE96" w14:textId="77777777" w:rsidR="00436380" w:rsidRDefault="00436380">
            <w:pPr>
              <w:spacing w:after="160" w:line="259" w:lineRule="auto"/>
              <w:ind w:left="0" w:firstLine="0"/>
            </w:pPr>
          </w:p>
        </w:tc>
        <w:tc>
          <w:tcPr>
            <w:tcW w:w="940" w:type="dxa"/>
            <w:tcBorders>
              <w:top w:val="single" w:sz="12" w:space="0" w:color="000000"/>
              <w:left w:val="single" w:sz="6" w:space="0" w:color="000000"/>
              <w:bottom w:val="single" w:sz="12" w:space="0" w:color="000000"/>
              <w:right w:val="single" w:sz="12" w:space="0" w:color="000000"/>
            </w:tcBorders>
          </w:tcPr>
          <w:p w14:paraId="4AE6CE33" w14:textId="77777777" w:rsidR="00436380" w:rsidRDefault="00436380">
            <w:pPr>
              <w:spacing w:after="160" w:line="259" w:lineRule="auto"/>
              <w:ind w:left="0" w:firstLine="0"/>
            </w:pPr>
          </w:p>
        </w:tc>
      </w:tr>
    </w:tbl>
    <w:p w14:paraId="5555D88F" w14:textId="77777777" w:rsidR="000967CD" w:rsidRDefault="00DD6413" w:rsidP="000967CD">
      <w:pPr>
        <w:spacing w:after="130" w:line="259" w:lineRule="auto"/>
        <w:ind w:right="124"/>
        <w:jc w:val="right"/>
        <w:rPr>
          <w:rFonts w:ascii="Calibri" w:eastAsia="Calibri" w:hAnsi="Calibri" w:cs="Calibri"/>
          <w:sz w:val="22"/>
        </w:rPr>
        <w:sectPr w:rsidR="000967CD" w:rsidSect="0017087E">
          <w:footerReference w:type="even" r:id="rId9"/>
          <w:footerReference w:type="default" r:id="rId10"/>
          <w:footerReference w:type="first" r:id="rId11"/>
          <w:pgSz w:w="23814" w:h="16839" w:orient="landscape" w:code="8"/>
          <w:pgMar w:top="1423" w:right="6084" w:bottom="1021" w:left="1985" w:header="720" w:footer="720" w:gutter="0"/>
          <w:cols w:space="720"/>
          <w:docGrid w:linePitch="326"/>
        </w:sectPr>
      </w:pPr>
      <w:r>
        <w:rPr>
          <w:rFonts w:ascii="Calibri" w:eastAsia="Calibri" w:hAnsi="Calibri" w:cs="Calibri"/>
          <w:sz w:val="22"/>
        </w:rPr>
        <w:tab/>
      </w:r>
    </w:p>
    <w:p w14:paraId="7D2F7820" w14:textId="4BF6C7A5" w:rsidR="00436380" w:rsidRDefault="00DD6413">
      <w:pPr>
        <w:pStyle w:val="1"/>
        <w:tabs>
          <w:tab w:val="center" w:pos="1249"/>
          <w:tab w:val="center" w:pos="5252"/>
        </w:tabs>
        <w:spacing w:after="137"/>
        <w:ind w:left="0" w:firstLine="0"/>
      </w:pPr>
      <w:r>
        <w:lastRenderedPageBreak/>
        <w:t>A105080</w:t>
      </w:r>
      <w:r>
        <w:tab/>
        <w:t>《资产折旧、摊销及纳税调整明细表》填报说明</w:t>
      </w:r>
    </w:p>
    <w:p w14:paraId="21205931" w14:textId="77777777" w:rsidR="00436380" w:rsidRDefault="00DD6413">
      <w:pPr>
        <w:spacing w:after="130" w:line="259" w:lineRule="auto"/>
        <w:ind w:right="124"/>
        <w:jc w:val="right"/>
      </w:pPr>
      <w:r>
        <w:t>本表适用于发生资产折旧、摊销的纳税人填报。纳税人根据税法、</w:t>
      </w:r>
      <w:bookmarkStart w:id="7" w:name="_Hlk63191472"/>
      <w:r>
        <w:t>《国家税务总</w:t>
      </w:r>
    </w:p>
    <w:p w14:paraId="710A6020" w14:textId="73A4CDD9" w:rsidR="00436380" w:rsidRDefault="00DD6413">
      <w:pPr>
        <w:spacing w:after="128" w:line="259" w:lineRule="auto"/>
        <w:ind w:left="-5"/>
      </w:pPr>
      <w:r>
        <w:t>局关于企业固定资产加速折旧所得税处理有关问题的通知》（</w:t>
      </w:r>
      <w:hyperlink r:id="rId12" w:history="1">
        <w:r w:rsidRPr="00D16BD0">
          <w:rPr>
            <w:rStyle w:val="a4"/>
          </w:rPr>
          <w:t>国税发〔2009〕81号</w:t>
        </w:r>
      </w:hyperlink>
      <w:r>
        <w:t>）、</w:t>
      </w:r>
    </w:p>
    <w:p w14:paraId="361695B9" w14:textId="4B11221C" w:rsidR="00436380" w:rsidRPr="00D16BD0" w:rsidRDefault="00DD6413">
      <w:pPr>
        <w:ind w:left="-5"/>
        <w:rPr>
          <w:rStyle w:val="a4"/>
        </w:rPr>
      </w:pPr>
      <w:r>
        <w:t>《国家税务总局关于融资性售后回租业务中承租方出售资产行为有关税收问题的公告》（</w:t>
      </w:r>
      <w:hyperlink r:id="rId13" w:history="1">
        <w:r w:rsidRPr="00D16BD0">
          <w:rPr>
            <w:rStyle w:val="a4"/>
          </w:rPr>
          <w:t>2010年第13号</w:t>
        </w:r>
      </w:hyperlink>
      <w:r>
        <w:t>）、《国家税务总局关于企业所得税若干问题的公告》（</w:t>
      </w:r>
      <w:hyperlink r:id="rId14" w:history="1">
        <w:r w:rsidRPr="00D16BD0">
          <w:rPr>
            <w:rStyle w:val="a4"/>
          </w:rPr>
          <w:t>2011 年第34号</w:t>
        </w:r>
      </w:hyperlink>
      <w:r>
        <w:t>）、《国家税务总局关于发布〈企业所得税政策性搬迁所得税管理办法〉的公告》（</w:t>
      </w:r>
      <w:hyperlink r:id="rId15" w:history="1">
        <w:r w:rsidRPr="00D16BD0">
          <w:rPr>
            <w:rStyle w:val="a4"/>
          </w:rPr>
          <w:t>2012年第40号</w:t>
        </w:r>
      </w:hyperlink>
      <w:r>
        <w:t>）、《财政部 国家税务总局关于进一步鼓励软件产业和集成电路产业发展企业所得税政策的通知》（</w:t>
      </w:r>
      <w:hyperlink r:id="rId16" w:history="1">
        <w:r w:rsidRPr="00D16BD0">
          <w:rPr>
            <w:rStyle w:val="a4"/>
          </w:rPr>
          <w:t>财税〔2012〕27号</w:t>
        </w:r>
      </w:hyperlink>
      <w:r>
        <w:t>）、《国家税务总局关于企业所得税应纳税所得额若干问题的公告》（2014年第29号）、《财政部 国家税务总局关于完善固定资产加速折旧税收政策有关问题的通知》（</w:t>
      </w:r>
      <w:hyperlink r:id="rId17" w:history="1">
        <w:r w:rsidRPr="00D16BD0">
          <w:rPr>
            <w:rStyle w:val="a4"/>
          </w:rPr>
          <w:t>财税〔2014〕75号</w:t>
        </w:r>
      </w:hyperlink>
      <w:r>
        <w:t>）、《财政部 国家税务总局关于进一步完善固定资产加速折旧企业所得税政策的通知》（</w:t>
      </w:r>
      <w:hyperlink r:id="rId18" w:history="1">
        <w:r w:rsidRPr="00D16BD0">
          <w:rPr>
            <w:rStyle w:val="a4"/>
          </w:rPr>
          <w:t>财税〔2015〕106号</w:t>
        </w:r>
      </w:hyperlink>
      <w:r>
        <w:t>）、《国家税务总局关于全民所有制企业公司制改制企业所得税处理问题的公告》（</w:t>
      </w:r>
      <w:hyperlink r:id="rId19" w:history="1">
        <w:r w:rsidRPr="00D16BD0">
          <w:rPr>
            <w:rStyle w:val="a4"/>
          </w:rPr>
          <w:t>2017年第34号</w:t>
        </w:r>
      </w:hyperlink>
      <w:r>
        <w:t>）、《财政部 税务总局关于设备器具扣除有关企业所得税政策的通知》（</w:t>
      </w:r>
      <w:hyperlink r:id="rId20" w:history="1">
        <w:r w:rsidRPr="00D16BD0">
          <w:rPr>
            <w:rStyle w:val="a4"/>
          </w:rPr>
          <w:t>财税〔2018〕54号</w:t>
        </w:r>
      </w:hyperlink>
      <w:r>
        <w:t>）、《国家税务总局关于设备器具扣除有关企业所得税政策执行问题的公告》（</w:t>
      </w:r>
      <w:hyperlink r:id="rId21" w:history="1">
        <w:r w:rsidRPr="00D16BD0">
          <w:rPr>
            <w:rStyle w:val="a4"/>
          </w:rPr>
          <w:t>2018年第46号</w:t>
        </w:r>
      </w:hyperlink>
      <w:r>
        <w:t>）、《财政部 税务总局关于扩大固定资产加速折旧优惠政策适用范围的公告》（</w:t>
      </w:r>
      <w:hyperlink r:id="rId22" w:history="1">
        <w:r w:rsidRPr="00D16BD0">
          <w:rPr>
            <w:rStyle w:val="a4"/>
          </w:rPr>
          <w:t>2019年第66号</w:t>
        </w:r>
      </w:hyperlink>
      <w:r>
        <w:t>）、《财政部 税务总局关于支持新型冠状病毒感染的肺炎疫情防控有关税收政策的公告》（</w:t>
      </w:r>
      <w:hyperlink r:id="rId23" w:history="1">
        <w:r w:rsidRPr="00D16BD0">
          <w:rPr>
            <w:rStyle w:val="a4"/>
          </w:rPr>
          <w:t>2020年第8 号</w:t>
        </w:r>
      </w:hyperlink>
      <w:r>
        <w:t>）、《财政部 税务总局关于海南自由贸易港企业所得税优惠政策的通知》（</w:t>
      </w:r>
      <w:r w:rsidR="00D16BD0">
        <w:fldChar w:fldCharType="begin"/>
      </w:r>
      <w:r w:rsidR="00D16BD0">
        <w:instrText xml:space="preserve"> HYPERLINK "http://ssfb86.com/index/News/detail/newsid/7145.html" </w:instrText>
      </w:r>
      <w:r w:rsidR="00D16BD0">
        <w:fldChar w:fldCharType="separate"/>
      </w:r>
      <w:r w:rsidRPr="00D16BD0">
        <w:rPr>
          <w:rStyle w:val="a4"/>
        </w:rPr>
        <w:t>财税〔2020〕</w:t>
      </w:r>
    </w:p>
    <w:p w14:paraId="1B7ABBD7" w14:textId="325D6014" w:rsidR="00436380" w:rsidRDefault="00DD6413">
      <w:pPr>
        <w:ind w:left="-5"/>
      </w:pPr>
      <w:r w:rsidRPr="00D16BD0">
        <w:rPr>
          <w:rStyle w:val="a4"/>
        </w:rPr>
        <w:lastRenderedPageBreak/>
        <w:t>31号</w:t>
      </w:r>
      <w:r w:rsidR="00D16BD0">
        <w:fldChar w:fldCharType="end"/>
      </w:r>
      <w:r>
        <w:t>）</w:t>
      </w:r>
      <w:bookmarkEnd w:id="7"/>
      <w:r>
        <w:t>等相关规定，以及国家统一企业会计制度，填报资产折旧、摊销的会计处理、税收规定，以及纳税调整情况。</w:t>
      </w:r>
      <w:bookmarkStart w:id="8" w:name="_Hlk63190922"/>
      <w:r>
        <w:t>纳税人只要发生相关事项，均需填报本表。</w:t>
      </w:r>
    </w:p>
    <w:bookmarkEnd w:id="8"/>
    <w:p w14:paraId="4E84F495" w14:textId="77777777" w:rsidR="00436380" w:rsidRDefault="00DD6413">
      <w:pPr>
        <w:spacing w:after="131" w:line="259" w:lineRule="auto"/>
        <w:ind w:left="490"/>
      </w:pPr>
      <w:r>
        <w:t>一、有关项目填报说明</w:t>
      </w:r>
    </w:p>
    <w:p w14:paraId="5DA7CAEC" w14:textId="77777777" w:rsidR="00436380" w:rsidRDefault="00DD6413">
      <w:pPr>
        <w:spacing w:after="131" w:line="259" w:lineRule="auto"/>
        <w:ind w:left="490"/>
      </w:pPr>
      <w:r>
        <w:t>（一）列次填报</w:t>
      </w:r>
    </w:p>
    <w:p w14:paraId="0920B4ED" w14:textId="77777777" w:rsidR="00436380" w:rsidRDefault="00DD6413">
      <w:pPr>
        <w:ind w:left="-15" w:firstLine="480"/>
      </w:pPr>
      <w:r>
        <w:t>对于不征税收入形成的资产，其折旧、摊销额不得税前扣除。第4列至第8列税收金额不包含不征税收入所形成资产的折旧、摊销额。</w:t>
      </w:r>
    </w:p>
    <w:p w14:paraId="46C99EDF" w14:textId="77777777" w:rsidR="00436380" w:rsidRDefault="00DD6413">
      <w:pPr>
        <w:ind w:left="-15" w:firstLine="480"/>
      </w:pPr>
      <w:r>
        <w:t>1.第1列“资产原值”：填报纳税人会计处理计提折旧、摊销的资产原值（或历史成本）的金额。</w:t>
      </w:r>
    </w:p>
    <w:p w14:paraId="3FE0A262" w14:textId="77777777" w:rsidR="00436380" w:rsidRDefault="00DD6413">
      <w:pPr>
        <w:spacing w:after="130" w:line="259" w:lineRule="auto"/>
        <w:ind w:right="5"/>
        <w:jc w:val="right"/>
      </w:pPr>
      <w:r>
        <w:t>2.第2列“本年折旧、摊销额”：填报纳税人会计核算的本年资产折旧、摊销额。</w:t>
      </w:r>
    </w:p>
    <w:p w14:paraId="27C26D7C" w14:textId="77777777" w:rsidR="00436380" w:rsidRDefault="00DD6413">
      <w:pPr>
        <w:ind w:left="-15" w:firstLine="480"/>
      </w:pPr>
      <w:r>
        <w:t>3.第3列“累计折旧、摊销额”：填报纳税人会计核算的累计（含本年）资产折旧、摊销额。</w:t>
      </w:r>
    </w:p>
    <w:p w14:paraId="68EEE664" w14:textId="77777777" w:rsidR="00436380" w:rsidRDefault="00DD6413">
      <w:pPr>
        <w:ind w:left="-15" w:firstLine="480"/>
      </w:pPr>
      <w:r>
        <w:t>4.第4列“资产计税基础”：填报纳税人按照税收规定据以计算折旧、摊销的资产原值（或历史成本）的金额。</w:t>
      </w:r>
    </w:p>
    <w:p w14:paraId="30097AF2" w14:textId="77777777" w:rsidR="00436380" w:rsidRDefault="00DD6413">
      <w:pPr>
        <w:ind w:left="-15" w:firstLine="480"/>
      </w:pPr>
      <w:r>
        <w:t>5.第5列“税收折旧、摊销额”：填报纳税人按照税收规定计算的允许税前扣除的本年资产折旧、摊销额。</w:t>
      </w:r>
    </w:p>
    <w:p w14:paraId="76BE6FFA" w14:textId="77777777" w:rsidR="00436380" w:rsidRDefault="00DD6413">
      <w:pPr>
        <w:ind w:left="-15" w:firstLine="480"/>
      </w:pPr>
      <w:r>
        <w:t>第8行至第17行、第30行至第32行第5列“税收折旧、摊销额”：填报享受相关加速折旧、摊销优惠政策的资产，采取税收加速折旧、摊销或一次性扣除方式计算的税收折旧额合计金额、摊销额合计金额。本列仅填报“税收折旧、摊销额”大于“享受加速折</w:t>
      </w:r>
      <w:r>
        <w:lastRenderedPageBreak/>
        <w:t>旧政策的资产按税收一般规定计算的折旧、摊销额”月份的金额合计。如，享受加速折旧、摊销优惠政策的资产，发生本年度某些月份其“税收折旧、摊销额” 大于“享受加速折旧政策的资产按税收一般规定计算的折旧、摊销额”，其余月份其 “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14:paraId="02DAB067" w14:textId="77777777" w:rsidR="00436380" w:rsidRDefault="00DD6413">
      <w:pPr>
        <w:ind w:left="-15" w:firstLine="480"/>
      </w:pPr>
      <w:r>
        <w:t>6.第6列“享受加速折旧政策的资产按税收一般规定计算的折旧、摊销额”：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 月份的按税收一般规定计算的折旧额合计金额、摊销额合计金额。</w:t>
      </w:r>
    </w:p>
    <w:p w14:paraId="1AAE0629" w14:textId="77777777" w:rsidR="00436380" w:rsidRDefault="00DD6413">
      <w:pPr>
        <w:ind w:left="-15" w:firstLine="480"/>
      </w:pPr>
      <w:r>
        <w:t>7.第7列“加速折旧、摊销统计额”：用于统计纳税人享受各类固定资产加速折旧政策的优惠金额，按第5-6列金额填报。</w:t>
      </w:r>
    </w:p>
    <w:p w14:paraId="212F02DA" w14:textId="77777777" w:rsidR="00436380" w:rsidRDefault="00DD6413">
      <w:pPr>
        <w:ind w:left="-15" w:firstLine="480"/>
      </w:pPr>
      <w:r>
        <w:t>8.第8列“累计折旧、摊销额”：填报纳税人按照税收规定计算的累计（含本年）资产折旧、摊销额。</w:t>
      </w:r>
    </w:p>
    <w:p w14:paraId="238D3944" w14:textId="77777777" w:rsidR="00436380" w:rsidRDefault="00DD6413">
      <w:pPr>
        <w:spacing w:after="131" w:line="259" w:lineRule="auto"/>
        <w:ind w:left="490"/>
      </w:pPr>
      <w:r>
        <w:t>9.第9列“纳税调整金额”：填报第2-5列金额。</w:t>
      </w:r>
    </w:p>
    <w:p w14:paraId="7BDAB7E5" w14:textId="77777777" w:rsidR="00436380" w:rsidRDefault="00DD6413">
      <w:pPr>
        <w:spacing w:line="259" w:lineRule="auto"/>
        <w:ind w:left="490"/>
      </w:pPr>
      <w:r>
        <w:lastRenderedPageBreak/>
        <w:t>（二）行次填报</w:t>
      </w:r>
    </w:p>
    <w:p w14:paraId="10CDD65D" w14:textId="77777777" w:rsidR="00436380" w:rsidRDefault="00DD6413">
      <w:pPr>
        <w:ind w:left="-15" w:firstLine="480"/>
      </w:pPr>
      <w:r>
        <w:t>1.第2行至第7行、第19行至第20行、第22行至第29行、第34行至第40行：填报各类资产有关情况。</w:t>
      </w:r>
    </w:p>
    <w:p w14:paraId="43A55F2A" w14:textId="77777777" w:rsidR="00436380" w:rsidRDefault="00DD6413">
      <w:pPr>
        <w:ind w:left="-15" w:firstLine="480"/>
      </w:pPr>
      <w:r>
        <w:t>2. 第8行至第17行、第30行至第32行：填报纳税人享受相关加速折旧、摊销优惠政策的资产有关情况及优惠统计情况。</w:t>
      </w:r>
    </w:p>
    <w:p w14:paraId="3A409CA2" w14:textId="3E797382" w:rsidR="00436380" w:rsidRDefault="00DD6413">
      <w:pPr>
        <w:ind w:left="-15" w:firstLine="480"/>
      </w:pPr>
      <w:r>
        <w:t>第8行“（一）重要行业固定资产加速折旧”：适用于符合</w:t>
      </w:r>
      <w:hyperlink r:id="rId24" w:history="1">
        <w:r w:rsidRPr="00D16BD0">
          <w:rPr>
            <w:rStyle w:val="a4"/>
          </w:rPr>
          <w:t>财税〔2014〕75号</w:t>
        </w:r>
      </w:hyperlink>
      <w:r>
        <w:t>、</w:t>
      </w:r>
      <w:hyperlink r:id="rId25" w:history="1">
        <w:r w:rsidRPr="00D16BD0">
          <w:rPr>
            <w:rStyle w:val="a4"/>
          </w:rPr>
          <w:t>财税〔2015〕106号</w:t>
        </w:r>
      </w:hyperlink>
      <w:r>
        <w:t>和</w:t>
      </w:r>
      <w:hyperlink r:id="rId26" w:history="1">
        <w:r w:rsidRPr="00D16BD0">
          <w:rPr>
            <w:rStyle w:val="a4"/>
          </w:rPr>
          <w:t>财政部、税务总局公告2019年第66号</w:t>
        </w:r>
      </w:hyperlink>
      <w:r>
        <w:t>文件规定的制造业，信息传输、软件和信息技术服务业行业（以下称“重要行业”）的企业填报，填报新购进固定资产享受加速折旧政策的有关情况及优惠统计情况。重要行业纳税人按照上述文件规定享受固定资产一次性扣除政策的资产情况在第11行“（四）500万元以下设备器具一次性扣除”中填报。</w:t>
      </w:r>
    </w:p>
    <w:p w14:paraId="5BC5CC8A" w14:textId="77777777" w:rsidR="00436380" w:rsidRDefault="00DD6413">
      <w:pPr>
        <w:ind w:left="-15" w:firstLine="480"/>
      </w:pPr>
      <w:r>
        <w:t>第9行“（二）其他行业研发设备加速折旧”：适用于重要行业以外的其他企业填报，填报单位价值超过100万元以上专用研发设备采取缩短折旧年限或加速折旧方法的有关情况及优惠统计情况。</w:t>
      </w:r>
    </w:p>
    <w:p w14:paraId="042A631D" w14:textId="77777777" w:rsidR="00534644" w:rsidRDefault="00534644" w:rsidP="00534644">
      <w:pPr>
        <w:pStyle w:val="aa"/>
        <w:ind w:firstLine="480"/>
        <w:rPr>
          <w:rFonts w:ascii="宋体" w:eastAsia="宋体" w:hAnsi="宋体" w:cs="宋体"/>
        </w:rPr>
      </w:pPr>
      <w:r>
        <w:rPr>
          <w:rFonts w:ascii="宋体" w:eastAsia="宋体" w:hAnsi="宋体" w:cs="宋体" w:hint="eastAsia"/>
        </w:rPr>
        <w:t>第10行“（三）特定地区企业固定资产加速折旧”，适用于海南自由贸易港等特定地区设立的企业填报享受固定资产加速折旧政策有关情况。本行填报第10.1+10.2行金额。</w:t>
      </w:r>
    </w:p>
    <w:p w14:paraId="6929045B" w14:textId="77777777" w:rsidR="00534644" w:rsidRDefault="00534644" w:rsidP="00534644">
      <w:pPr>
        <w:pStyle w:val="aa"/>
        <w:ind w:firstLine="480"/>
        <w:rPr>
          <w:rFonts w:ascii="宋体" w:eastAsia="宋体" w:hAnsi="宋体" w:cs="宋体"/>
        </w:rPr>
      </w:pPr>
      <w:r>
        <w:rPr>
          <w:rFonts w:ascii="宋体" w:eastAsia="宋体" w:hAnsi="宋体" w:cs="宋体" w:hint="eastAsia"/>
        </w:rPr>
        <w:t>第10.1行“1.海南自由贸易港企业固定资产加速折旧”：海南自由贸易港企业填报新购置（含自建）500万元以上的固定资产，按照税收规定采取缩短折旧年限或加速折旧方</w:t>
      </w:r>
      <w:r>
        <w:rPr>
          <w:rFonts w:ascii="宋体" w:eastAsia="宋体" w:hAnsi="宋体" w:cs="宋体" w:hint="eastAsia"/>
        </w:rPr>
        <w:lastRenderedPageBreak/>
        <w:t>法的有关情况及优惠统计情况。若固定资产同时符合重要行业加速折旧政策条件，纳税人自行选择在本表第8行或本行填报，但不得重复填报。</w:t>
      </w:r>
    </w:p>
    <w:p w14:paraId="4E44B43B" w14:textId="492B464F" w:rsidR="00436380" w:rsidRDefault="00534644" w:rsidP="00534644">
      <w:pPr>
        <w:pStyle w:val="aa"/>
        <w:ind w:firstLine="480"/>
      </w:pPr>
      <w:r>
        <w:rPr>
          <w:rFonts w:ascii="宋体" w:eastAsia="宋体" w:hAnsi="宋体" w:cs="宋体" w:hint="eastAsia"/>
        </w:rPr>
        <w:t>第10.2行“2.其他特定地区企业固定资产加速折旧”：其他特定地区企业填报按照税收规定采取缩短折旧年限或加速折旧方法的固定资产有关情况及优惠统计情况。若固定资产同时符合重要行业加速折旧政策条件，纳税人自行选择在本表第8行或本行填报，但不得重复填报。</w:t>
      </w:r>
    </w:p>
    <w:p w14:paraId="3CC31D11" w14:textId="77777777" w:rsidR="00436380" w:rsidRDefault="00DD6413">
      <w:pPr>
        <w:ind w:left="-15" w:firstLine="480"/>
      </w:pPr>
      <w:r>
        <w:t>第11行“（四）500万元以下设备器具一次性扣除”：填报新购进单位价值不超过500万元的设备、器具等，按照税收规定一次性扣除的有关情况及优惠统计情况。对疫情防控重点保障物资生产企业,其为扩大产能新购置的相关设备价值不超过500万元的，其按照税收规定一次性扣除的有关情况及优惠统计情况在本行填列。</w:t>
      </w:r>
    </w:p>
    <w:p w14:paraId="243EE2A7" w14:textId="77777777" w:rsidR="00436380" w:rsidRDefault="00DD6413">
      <w:pPr>
        <w:ind w:left="-15" w:firstLine="480"/>
      </w:pPr>
      <w:r>
        <w:t>第12行“（五）疫情防控重点保障物资生产企业单价500万元以上设备一次性扣除”，填报疫情防控重点保障物资生产企业单价500万元以上设备，按照税收规定一次性扣除的有关情况及优惠统计情况。</w:t>
      </w:r>
    </w:p>
    <w:p w14:paraId="5FE59500" w14:textId="77777777" w:rsidR="0079175C" w:rsidRDefault="0079175C" w:rsidP="0079175C">
      <w:pPr>
        <w:pStyle w:val="aa"/>
        <w:ind w:firstLine="480"/>
        <w:rPr>
          <w:rFonts w:ascii="宋体" w:eastAsia="宋体" w:hAnsi="宋体" w:cs="宋体"/>
        </w:rPr>
      </w:pPr>
      <w:r>
        <w:rPr>
          <w:rFonts w:ascii="宋体" w:eastAsia="宋体" w:hAnsi="宋体" w:cs="宋体" w:hint="eastAsia"/>
        </w:rPr>
        <w:t>第13行“（六）特定地区企业固定资产一次性扣除”：适用于海南自由贸易港等特定地区设立的企业填报享受固定资产一次性扣除政策有关情况。本行填报第13.1+13.2行金额。</w:t>
      </w:r>
    </w:p>
    <w:p w14:paraId="0591FE5D" w14:textId="77777777" w:rsidR="0079175C" w:rsidRDefault="0079175C" w:rsidP="0079175C">
      <w:pPr>
        <w:pStyle w:val="aa"/>
        <w:ind w:firstLine="480"/>
        <w:rPr>
          <w:rFonts w:ascii="宋体" w:eastAsia="宋体" w:hAnsi="宋体" w:cs="宋体"/>
        </w:rPr>
      </w:pPr>
      <w:r>
        <w:rPr>
          <w:rFonts w:ascii="宋体" w:eastAsia="宋体" w:hAnsi="宋体" w:cs="宋体" w:hint="eastAsia"/>
        </w:rPr>
        <w:t>第13.1行“1.海南自由贸易港企业固定资产一次性扣除”：海南自由贸易港企业填报新购置（含自建）固定资产，按照税收规定采取一次性摊销方法的有关情况及优惠统计情</w:t>
      </w:r>
      <w:r>
        <w:rPr>
          <w:rFonts w:ascii="宋体" w:eastAsia="宋体" w:hAnsi="宋体" w:cs="宋体" w:hint="eastAsia"/>
        </w:rPr>
        <w:lastRenderedPageBreak/>
        <w:t>况。若固定资产同时符合“500万元以下设备器具一次性扣除”政策的，由纳税人自行选择在第11行或本行填报，但不得重复填报。</w:t>
      </w:r>
    </w:p>
    <w:p w14:paraId="1B89F377" w14:textId="6C36D354" w:rsidR="00436380" w:rsidRDefault="0079175C" w:rsidP="0079175C">
      <w:pPr>
        <w:pStyle w:val="aa"/>
        <w:ind w:firstLine="480"/>
      </w:pPr>
      <w:r>
        <w:rPr>
          <w:rFonts w:ascii="宋体" w:eastAsia="宋体" w:hAnsi="宋体" w:cs="宋体" w:hint="eastAsia"/>
        </w:rPr>
        <w:t>第13.2行“2.其他特定地区企业固定资产一次性扣除”：其他特定地区企业填报按照税收规定采取一次性扣除方法的有关固定资产情况及优惠统计情况。若固定资产同时符合“500万元以下设备器具一次性扣除”政策的，纳税人自行选择在第11行或本行填报，但不得重复填报。</w:t>
      </w:r>
    </w:p>
    <w:p w14:paraId="164DEB0F" w14:textId="77777777" w:rsidR="00436380" w:rsidRDefault="00DD6413">
      <w:pPr>
        <w:spacing w:after="4" w:line="366" w:lineRule="auto"/>
        <w:ind w:left="-15" w:right="110" w:firstLine="470"/>
        <w:jc w:val="both"/>
      </w:pPr>
      <w:r>
        <w:t>第14行“（七）技术进步、更新换代固定资产加速折旧”：填报固定资产因技术进步、产品更新换代较快而按税收规定享受固定资产加速折旧政策的有关情况及优惠统计情况。</w:t>
      </w:r>
    </w:p>
    <w:p w14:paraId="463F5539" w14:textId="77777777" w:rsidR="00436380" w:rsidRDefault="00DD6413">
      <w:pPr>
        <w:spacing w:after="130" w:line="259" w:lineRule="auto"/>
        <w:jc w:val="right"/>
      </w:pPr>
      <w:r>
        <w:t>第15行“（八）常年强震动、高腐蚀固定资产加速折旧”：填报常年处于强震动、</w:t>
      </w:r>
    </w:p>
    <w:p w14:paraId="06B53D15" w14:textId="77777777" w:rsidR="00436380" w:rsidRDefault="00DD6413">
      <w:pPr>
        <w:ind w:left="-5"/>
      </w:pPr>
      <w:r>
        <w:t>高腐蚀状态的固定资产按税收规定享受固定资产加速折旧政策的有关情况及优惠统计情况。</w:t>
      </w:r>
    </w:p>
    <w:p w14:paraId="71F50C24" w14:textId="77777777" w:rsidR="00436380" w:rsidRDefault="00DD6413">
      <w:pPr>
        <w:ind w:left="-15" w:firstLine="480"/>
      </w:pPr>
      <w:r>
        <w:t>第16行“（九）外购软件加速折旧”：填报企业外购软件作为固定资产处理，按财税〔2012〕27号文件规定享受加速折旧政策的有关情况及优惠统计情况。</w:t>
      </w:r>
    </w:p>
    <w:p w14:paraId="60DFC626" w14:textId="77777777" w:rsidR="00436380" w:rsidRDefault="00DD6413">
      <w:pPr>
        <w:spacing w:after="4" w:line="366" w:lineRule="auto"/>
        <w:ind w:left="-15" w:right="110" w:firstLine="470"/>
        <w:jc w:val="both"/>
      </w:pPr>
      <w:r>
        <w:t>第17行“（十）集成电路企业生产设备加速折旧”：填报集成电路生产企业的生产设备，按照财税〔2012〕27号文件规定享受加速折旧政策的有关情况及优惠统计情况。</w:t>
      </w:r>
    </w:p>
    <w:p w14:paraId="03C1906D" w14:textId="77777777" w:rsidR="00436380" w:rsidRDefault="00DD6413">
      <w:pPr>
        <w:ind w:left="-15" w:firstLine="480"/>
      </w:pPr>
      <w:r>
        <w:t>第30行“（一）企业外购软件加速摊销”：填报企业外购软件作无形资产处理，按财税〔2012〕27号文件规定享受加速摊销政策的有关情况及优惠统计情况。</w:t>
      </w:r>
    </w:p>
    <w:p w14:paraId="5D934F1B" w14:textId="77777777" w:rsidR="00534644" w:rsidRDefault="00534644" w:rsidP="00534644">
      <w:pPr>
        <w:pStyle w:val="aa"/>
        <w:ind w:firstLine="480"/>
        <w:rPr>
          <w:rFonts w:ascii="宋体" w:eastAsia="宋体" w:hAnsi="宋体" w:cs="宋体"/>
        </w:rPr>
      </w:pPr>
      <w:r>
        <w:rPr>
          <w:rFonts w:ascii="宋体" w:eastAsia="宋体" w:hAnsi="宋体" w:cs="宋体" w:hint="eastAsia"/>
        </w:rPr>
        <w:t>第31行“（二）特定地区企业无形资产加速摊销”：适用于海南自由贸易港等特定地</w:t>
      </w:r>
      <w:r>
        <w:rPr>
          <w:rFonts w:ascii="宋体" w:eastAsia="宋体" w:hAnsi="宋体" w:cs="宋体" w:hint="eastAsia"/>
        </w:rPr>
        <w:lastRenderedPageBreak/>
        <w:t>区设立的企业填报享受无形资产加速摊销政策有关情况。本行填报第31.1+31.2行金额。</w:t>
      </w:r>
    </w:p>
    <w:p w14:paraId="774E9B31" w14:textId="77777777" w:rsidR="00534644" w:rsidRDefault="00534644" w:rsidP="00534644">
      <w:pPr>
        <w:pStyle w:val="aa"/>
        <w:ind w:firstLine="480"/>
        <w:rPr>
          <w:rFonts w:ascii="宋体" w:eastAsia="宋体" w:hAnsi="宋体" w:cs="宋体"/>
        </w:rPr>
      </w:pPr>
      <w:r>
        <w:rPr>
          <w:rFonts w:ascii="宋体" w:eastAsia="宋体" w:hAnsi="宋体" w:cs="宋体" w:hint="eastAsia"/>
        </w:rPr>
        <w:t>第31.1行“海南自由贸易港企业无形资产加速摊销”：海南自由贸易港企业填报新购置（含自行开发）无形资产，按照税收规定采取缩短摊销年限或加速摊销方法的有关情况及优惠统计情况。</w:t>
      </w:r>
    </w:p>
    <w:p w14:paraId="1DA4A595" w14:textId="77777777" w:rsidR="00534644" w:rsidRDefault="00534644" w:rsidP="00534644">
      <w:pPr>
        <w:pStyle w:val="aa"/>
        <w:ind w:firstLine="480"/>
        <w:rPr>
          <w:rFonts w:ascii="宋体" w:eastAsia="宋体" w:hAnsi="宋体" w:cs="宋体"/>
        </w:rPr>
      </w:pPr>
      <w:r>
        <w:rPr>
          <w:rFonts w:ascii="宋体" w:eastAsia="宋体" w:hAnsi="宋体" w:cs="宋体" w:hint="eastAsia"/>
        </w:rPr>
        <w:t>第31.2行“其他特定地区企业无形资产加速摊销”：其他特定地区企业填报按照税收规定采取缩短摊销年限或加速摊销方法的无形资产有关情况及优惠统计情况。</w:t>
      </w:r>
    </w:p>
    <w:p w14:paraId="5071057E" w14:textId="77777777" w:rsidR="00534644" w:rsidRDefault="00534644" w:rsidP="00534644">
      <w:pPr>
        <w:pStyle w:val="aa"/>
        <w:ind w:firstLine="480"/>
        <w:rPr>
          <w:rFonts w:ascii="宋体" w:eastAsia="宋体" w:hAnsi="宋体" w:cs="宋体"/>
        </w:rPr>
      </w:pPr>
      <w:r>
        <w:rPr>
          <w:rFonts w:ascii="宋体" w:eastAsia="宋体" w:hAnsi="宋体" w:cs="宋体" w:hint="eastAsia"/>
        </w:rPr>
        <w:t>第32行“（三）特定地区企业无形资产一次性摊销”：适用于海南自由贸易港等特定地区设立的企业填报享受无形资产一次性摊销政策有关情况。本行填报第32.1+32.2行金额。</w:t>
      </w:r>
    </w:p>
    <w:p w14:paraId="1AEC8DBD" w14:textId="77777777" w:rsidR="00534644" w:rsidRDefault="00534644" w:rsidP="00534644">
      <w:pPr>
        <w:pStyle w:val="aa"/>
        <w:ind w:firstLine="480"/>
        <w:rPr>
          <w:rFonts w:ascii="宋体" w:eastAsia="宋体" w:hAnsi="宋体" w:cs="宋体"/>
        </w:rPr>
      </w:pPr>
      <w:r>
        <w:rPr>
          <w:rFonts w:ascii="宋体" w:eastAsia="宋体" w:hAnsi="宋体" w:cs="宋体" w:hint="eastAsia"/>
        </w:rPr>
        <w:t>第32.1行“海南自由贸易港企业无形资产一次性摊销”：海南自由贸易港企业填报新购置（含自行开发）无形资产，按照税收规定采取一次性摊销方法有关情况及优惠统计情况。</w:t>
      </w:r>
    </w:p>
    <w:p w14:paraId="1D8655B6" w14:textId="77777777" w:rsidR="00534644" w:rsidRDefault="00534644" w:rsidP="00534644">
      <w:pPr>
        <w:pStyle w:val="aa"/>
        <w:ind w:firstLine="480"/>
        <w:rPr>
          <w:rFonts w:ascii="宋体" w:eastAsia="宋体" w:hAnsi="宋体" w:cs="宋体" w:hint="eastAsia"/>
        </w:rPr>
      </w:pPr>
      <w:r>
        <w:rPr>
          <w:rFonts w:ascii="宋体" w:eastAsia="宋体" w:hAnsi="宋体" w:cs="宋体" w:hint="eastAsia"/>
        </w:rPr>
        <w:t>第32.2行“其他特定地区企业无形资产一次性摊销”：其他特定地区企业填报按照税收规定采取一次性摊销方法的无形资产有关情况及优惠统计情况。</w:t>
      </w:r>
    </w:p>
    <w:p w14:paraId="3013D85E" w14:textId="4592F210" w:rsidR="003D3E3F" w:rsidRDefault="00DD6413" w:rsidP="00534644">
      <w:pPr>
        <w:pStyle w:val="aa"/>
        <w:ind w:firstLine="480"/>
      </w:pPr>
      <w:r>
        <w:t>3.</w:t>
      </w:r>
      <w:r>
        <w:t>附列资料</w:t>
      </w:r>
      <w:r>
        <w:t>“</w:t>
      </w:r>
      <w:r>
        <w:t>全民所有制企业公司制改制资产评估增值政策资产</w:t>
      </w:r>
      <w:r>
        <w:t>”</w:t>
      </w:r>
      <w:r>
        <w:t>：填报企业按照国家税务总局公告</w:t>
      </w:r>
      <w:r>
        <w:t>2017</w:t>
      </w:r>
      <w:r>
        <w:t>年第</w:t>
      </w:r>
      <w:r>
        <w:t>34</w:t>
      </w:r>
      <w:r>
        <w:t>号规定，执行</w:t>
      </w:r>
      <w:r>
        <w:t>“</w:t>
      </w:r>
      <w:r>
        <w:t>改制中资产评估增值不计入应纳税所得额，资产的计税基础按其原有计税基础确定，资产增值部分的折旧或者摊销不得在税前扣除</w:t>
      </w:r>
      <w:r>
        <w:t>”</w:t>
      </w:r>
      <w:r>
        <w:t>政策的有关情况。本行不参与计算，仅用于统计享受全民所有制企业公司制改制资产评估增值</w:t>
      </w:r>
      <w:r>
        <w:lastRenderedPageBreak/>
        <w:t>政策资产的有关情况，相关资产折旧、摊销情况及调整情况在第</w:t>
      </w:r>
      <w:r>
        <w:t>1</w:t>
      </w:r>
      <w:r>
        <w:t>行至第</w:t>
      </w:r>
      <w:r>
        <w:t>40</w:t>
      </w:r>
      <w:r>
        <w:t>行填报。</w:t>
      </w:r>
    </w:p>
    <w:p w14:paraId="799BC176" w14:textId="3AD8F3F5" w:rsidR="00436380" w:rsidRDefault="00DD6413">
      <w:pPr>
        <w:ind w:left="-15" w:right="125" w:firstLine="480"/>
      </w:pPr>
      <w:r>
        <w:t>二、表内、</w:t>
      </w:r>
      <w:bookmarkStart w:id="9" w:name="_GoBack"/>
      <w:bookmarkEnd w:id="9"/>
      <w:r>
        <w:t>表间关系</w:t>
      </w:r>
    </w:p>
    <w:p w14:paraId="03B98171" w14:textId="77777777" w:rsidR="00534644" w:rsidRDefault="00534644" w:rsidP="00534644">
      <w:pPr>
        <w:pStyle w:val="aa"/>
        <w:ind w:firstLine="480"/>
        <w:rPr>
          <w:rFonts w:ascii="宋体" w:eastAsia="宋体" w:hAnsi="宋体" w:cs="宋体"/>
        </w:rPr>
      </w:pPr>
      <w:bookmarkStart w:id="10" w:name="_Toc303342233_WPSOffice_Level2"/>
      <w:bookmarkStart w:id="11" w:name="_Toc1322846752_WPSOffice_Level2"/>
      <w:r>
        <w:rPr>
          <w:rFonts w:ascii="宋体" w:eastAsia="宋体" w:hAnsi="宋体" w:cs="宋体" w:hint="eastAsia"/>
        </w:rPr>
        <w:t>（一）表内关系</w:t>
      </w:r>
      <w:bookmarkEnd w:id="10"/>
      <w:bookmarkEnd w:id="11"/>
    </w:p>
    <w:p w14:paraId="7EA7812C" w14:textId="77777777" w:rsidR="00534644" w:rsidRDefault="00534644" w:rsidP="00534644">
      <w:pPr>
        <w:pStyle w:val="aa"/>
        <w:ind w:firstLine="480"/>
        <w:rPr>
          <w:rFonts w:ascii="宋体" w:eastAsia="宋体" w:hAnsi="宋体" w:cs="宋体"/>
        </w:rPr>
      </w:pPr>
      <w:r>
        <w:rPr>
          <w:rFonts w:ascii="宋体" w:eastAsia="宋体" w:hAnsi="宋体" w:cs="宋体" w:hint="eastAsia"/>
        </w:rPr>
        <w:t>1.第1行＝第2+3+…+7行。</w:t>
      </w:r>
    </w:p>
    <w:p w14:paraId="7B136CDE" w14:textId="77777777" w:rsidR="00534644" w:rsidRDefault="00534644" w:rsidP="00534644">
      <w:pPr>
        <w:pStyle w:val="aa"/>
        <w:ind w:firstLine="480"/>
        <w:rPr>
          <w:rFonts w:ascii="宋体" w:eastAsia="宋体" w:hAnsi="宋体" w:cs="宋体"/>
        </w:rPr>
      </w:pPr>
      <w:r>
        <w:rPr>
          <w:rFonts w:ascii="宋体" w:eastAsia="宋体" w:hAnsi="宋体" w:cs="宋体" w:hint="eastAsia"/>
        </w:rPr>
        <w:t>2.第10行＝第10.1行+第10.2行</w:t>
      </w:r>
    </w:p>
    <w:p w14:paraId="33447277" w14:textId="77777777" w:rsidR="00534644" w:rsidRDefault="00534644" w:rsidP="00534644">
      <w:pPr>
        <w:pStyle w:val="aa"/>
        <w:ind w:firstLine="480"/>
        <w:rPr>
          <w:rFonts w:ascii="宋体" w:eastAsia="宋体" w:hAnsi="宋体" w:cs="宋体"/>
        </w:rPr>
      </w:pPr>
      <w:r>
        <w:rPr>
          <w:rFonts w:ascii="宋体" w:eastAsia="宋体" w:hAnsi="宋体" w:cs="宋体" w:hint="eastAsia"/>
        </w:rPr>
        <w:t>3.第13行＝第13.1+13.2行</w:t>
      </w:r>
    </w:p>
    <w:p w14:paraId="63E815C5" w14:textId="77777777" w:rsidR="00534644" w:rsidRDefault="00534644" w:rsidP="00534644">
      <w:pPr>
        <w:pStyle w:val="aa"/>
        <w:ind w:firstLine="480"/>
        <w:rPr>
          <w:rFonts w:ascii="宋体" w:eastAsia="宋体" w:hAnsi="宋体" w:cs="宋体"/>
        </w:rPr>
      </w:pPr>
      <w:r>
        <w:rPr>
          <w:rFonts w:ascii="宋体" w:eastAsia="宋体" w:hAnsi="宋体" w:cs="宋体" w:hint="eastAsia"/>
        </w:rPr>
        <w:t>4.第18行＝第19+20行。</w:t>
      </w:r>
    </w:p>
    <w:p w14:paraId="59981EE6" w14:textId="77777777" w:rsidR="00534644" w:rsidRDefault="00534644" w:rsidP="00534644">
      <w:pPr>
        <w:pStyle w:val="aa"/>
        <w:ind w:firstLine="480"/>
        <w:rPr>
          <w:rFonts w:ascii="宋体" w:eastAsia="宋体" w:hAnsi="宋体" w:cs="宋体"/>
        </w:rPr>
      </w:pPr>
      <w:r>
        <w:rPr>
          <w:rFonts w:ascii="宋体" w:eastAsia="宋体" w:hAnsi="宋体" w:cs="宋体" w:hint="eastAsia"/>
        </w:rPr>
        <w:t>5.第21行＝第22+23…+29行。</w:t>
      </w:r>
    </w:p>
    <w:p w14:paraId="3BE652D1" w14:textId="77777777" w:rsidR="00534644" w:rsidRDefault="00534644" w:rsidP="00534644">
      <w:pPr>
        <w:pStyle w:val="aa"/>
        <w:ind w:firstLine="480"/>
        <w:rPr>
          <w:rFonts w:ascii="宋体" w:eastAsia="宋体" w:hAnsi="宋体" w:cs="宋体"/>
        </w:rPr>
      </w:pPr>
      <w:r>
        <w:rPr>
          <w:rFonts w:ascii="宋体" w:eastAsia="宋体" w:hAnsi="宋体" w:cs="宋体" w:hint="eastAsia"/>
        </w:rPr>
        <w:t>6.第31行＝第31.1+31.2行</w:t>
      </w:r>
    </w:p>
    <w:p w14:paraId="0E040009" w14:textId="77777777" w:rsidR="00534644" w:rsidRDefault="00534644" w:rsidP="00534644">
      <w:pPr>
        <w:pStyle w:val="aa"/>
        <w:ind w:firstLine="480"/>
        <w:rPr>
          <w:rFonts w:ascii="宋体" w:eastAsia="宋体" w:hAnsi="宋体" w:cs="宋体"/>
        </w:rPr>
      </w:pPr>
      <w:r>
        <w:rPr>
          <w:rFonts w:ascii="宋体" w:eastAsia="宋体" w:hAnsi="宋体" w:cs="宋体" w:hint="eastAsia"/>
        </w:rPr>
        <w:t>7.第32行＝第32.1+32.2行</w:t>
      </w:r>
    </w:p>
    <w:p w14:paraId="4A820028" w14:textId="77777777" w:rsidR="00534644" w:rsidRDefault="00534644" w:rsidP="00534644">
      <w:pPr>
        <w:pStyle w:val="aa"/>
        <w:ind w:firstLine="480"/>
        <w:rPr>
          <w:rFonts w:ascii="宋体" w:eastAsia="宋体" w:hAnsi="宋体" w:cs="宋体"/>
        </w:rPr>
      </w:pPr>
      <w:r>
        <w:rPr>
          <w:rFonts w:ascii="宋体" w:eastAsia="宋体" w:hAnsi="宋体" w:cs="宋体" w:hint="eastAsia"/>
        </w:rPr>
        <w:t>8.第33行＝第34+35+36+37+38行。</w:t>
      </w:r>
    </w:p>
    <w:p w14:paraId="784CE2C8" w14:textId="77777777" w:rsidR="00534644" w:rsidRDefault="00534644" w:rsidP="00534644">
      <w:pPr>
        <w:pStyle w:val="aa"/>
        <w:ind w:firstLine="480"/>
        <w:rPr>
          <w:rFonts w:ascii="宋体" w:eastAsia="宋体" w:hAnsi="宋体" w:cs="宋体"/>
        </w:rPr>
      </w:pPr>
      <w:r>
        <w:rPr>
          <w:rFonts w:ascii="宋体" w:eastAsia="宋体" w:hAnsi="宋体" w:cs="宋体" w:hint="eastAsia"/>
        </w:rPr>
        <w:t>9.第41行＝第1+18+21+33+39+40行。（其中第41行第6列＝第8+9+10+11+12+13+14+15+16+17+30+31+32行第6列；第41行第7列＝第8+9+10+11+12+13+14+15+16+17+30+31+32行第7列）。</w:t>
      </w:r>
    </w:p>
    <w:p w14:paraId="38A51435" w14:textId="77777777" w:rsidR="00534644" w:rsidRDefault="00534644" w:rsidP="00534644">
      <w:pPr>
        <w:pStyle w:val="aa"/>
        <w:ind w:firstLine="480"/>
        <w:rPr>
          <w:rFonts w:ascii="宋体" w:eastAsia="宋体" w:hAnsi="宋体" w:cs="宋体"/>
        </w:rPr>
      </w:pPr>
      <w:r>
        <w:rPr>
          <w:rFonts w:ascii="宋体" w:eastAsia="宋体" w:hAnsi="宋体" w:cs="宋体" w:hint="eastAsia"/>
        </w:rPr>
        <w:t>10.第7列＝第5-6列。</w:t>
      </w:r>
    </w:p>
    <w:p w14:paraId="30051158" w14:textId="77777777" w:rsidR="00534644" w:rsidRDefault="00534644" w:rsidP="00534644">
      <w:pPr>
        <w:pStyle w:val="aa"/>
        <w:ind w:firstLine="480"/>
        <w:rPr>
          <w:rFonts w:ascii="宋体" w:eastAsia="宋体" w:hAnsi="宋体" w:cs="宋体"/>
        </w:rPr>
      </w:pPr>
      <w:r>
        <w:rPr>
          <w:rFonts w:ascii="宋体" w:eastAsia="宋体" w:hAnsi="宋体" w:cs="宋体" w:hint="eastAsia"/>
        </w:rPr>
        <w:t>11.第9列＝第2-5列。</w:t>
      </w:r>
    </w:p>
    <w:p w14:paraId="4D771983" w14:textId="77777777" w:rsidR="00534644" w:rsidRDefault="00534644" w:rsidP="00534644">
      <w:pPr>
        <w:pStyle w:val="aa"/>
        <w:ind w:firstLine="480"/>
        <w:rPr>
          <w:rFonts w:ascii="宋体" w:eastAsia="宋体" w:hAnsi="宋体" w:cs="宋体"/>
        </w:rPr>
      </w:pPr>
      <w:bookmarkStart w:id="12" w:name="_Toc1349526280_WPSOffice_Level2"/>
      <w:bookmarkStart w:id="13" w:name="_Toc752612628_WPSOffice_Level2"/>
      <w:r>
        <w:rPr>
          <w:rFonts w:ascii="宋体" w:eastAsia="宋体" w:hAnsi="宋体" w:cs="宋体" w:hint="eastAsia"/>
        </w:rPr>
        <w:t>（二）表间关系</w:t>
      </w:r>
      <w:bookmarkEnd w:id="12"/>
      <w:bookmarkEnd w:id="13"/>
    </w:p>
    <w:p w14:paraId="6D1A876F" w14:textId="77777777" w:rsidR="00534644" w:rsidRDefault="00534644" w:rsidP="00534644">
      <w:pPr>
        <w:pStyle w:val="aa"/>
        <w:ind w:firstLine="480"/>
        <w:rPr>
          <w:rFonts w:ascii="宋体" w:eastAsia="宋体" w:hAnsi="宋体" w:cs="宋体"/>
        </w:rPr>
      </w:pPr>
      <w:r>
        <w:rPr>
          <w:rFonts w:ascii="宋体" w:eastAsia="宋体" w:hAnsi="宋体" w:cs="宋体" w:hint="eastAsia"/>
        </w:rPr>
        <w:t>1.第41行第2列＝表A105000第32行第1列。</w:t>
      </w:r>
    </w:p>
    <w:p w14:paraId="2DCAAD27" w14:textId="77777777" w:rsidR="00534644" w:rsidRDefault="00534644" w:rsidP="00534644">
      <w:pPr>
        <w:pStyle w:val="aa"/>
        <w:ind w:firstLine="480"/>
        <w:rPr>
          <w:rFonts w:ascii="宋体" w:eastAsia="宋体" w:hAnsi="宋体" w:cs="宋体"/>
        </w:rPr>
      </w:pPr>
      <w:r>
        <w:rPr>
          <w:rFonts w:ascii="宋体" w:eastAsia="宋体" w:hAnsi="宋体" w:cs="宋体" w:hint="eastAsia"/>
        </w:rPr>
        <w:lastRenderedPageBreak/>
        <w:t>2.第41行第5列＝表A105000第32行第2列。</w:t>
      </w:r>
    </w:p>
    <w:p w14:paraId="5361865C" w14:textId="77777777" w:rsidR="00534644" w:rsidRDefault="00534644" w:rsidP="00534644">
      <w:pPr>
        <w:pStyle w:val="aa"/>
        <w:ind w:firstLine="480"/>
      </w:pPr>
      <w:r>
        <w:rPr>
          <w:rFonts w:ascii="宋体" w:eastAsia="宋体" w:hAnsi="宋体" w:cs="宋体" w:hint="eastAsia"/>
        </w:rPr>
        <w:t>3.若第41行第9列≥0，第41行第9列＝表A105000第32行第3列；若第40行第9列＜0，第41行第9列的绝对值＝表A105000第32行第4列。</w:t>
      </w:r>
    </w:p>
    <w:p w14:paraId="1DC4A7C4" w14:textId="20DAC4B8" w:rsidR="00436380" w:rsidRDefault="00436380" w:rsidP="00534644">
      <w:pPr>
        <w:spacing w:line="259" w:lineRule="auto"/>
        <w:ind w:left="490"/>
      </w:pPr>
    </w:p>
    <w:sectPr w:rsidR="00436380" w:rsidSect="00C81836">
      <w:pgSz w:w="11906" w:h="16838"/>
      <w:pgMar w:top="1985" w:right="1423" w:bottom="6084" w:left="102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2-02T17:11:00Z" w:initials="O">
    <w:p w14:paraId="4213B837" w14:textId="7153583E" w:rsidR="006E7DC6" w:rsidRDefault="006E7DC6" w:rsidP="001C65DA">
      <w:pPr>
        <w:ind w:left="-5"/>
      </w:pPr>
      <w:r>
        <w:rPr>
          <w:rStyle w:val="a5"/>
        </w:rPr>
        <w:annotationRef/>
      </w:r>
      <w:r>
        <w:rPr>
          <w:rFonts w:hint="eastAsia"/>
        </w:rPr>
        <w:t>一、</w:t>
      </w:r>
      <w:r>
        <w:t>纳税人</w:t>
      </w:r>
      <w:r w:rsidRPr="001C65DA">
        <w:rPr>
          <w:b/>
          <w:bCs/>
        </w:rPr>
        <w:t>只要发生相关事项，均需填报本表</w:t>
      </w:r>
      <w:r>
        <w:t>。</w:t>
      </w:r>
    </w:p>
    <w:p w14:paraId="1540E5E7" w14:textId="133CB6F8" w:rsidR="006E7DC6" w:rsidRDefault="006E7DC6">
      <w:pPr>
        <w:pStyle w:val="a6"/>
      </w:pPr>
      <w:r>
        <w:rPr>
          <w:rFonts w:hint="eastAsia"/>
        </w:rPr>
        <w:t>二、相关文件</w:t>
      </w:r>
    </w:p>
    <w:p w14:paraId="1B43FE1F" w14:textId="404474DF" w:rsidR="006E7DC6" w:rsidRDefault="006E7DC6">
      <w:pPr>
        <w:pStyle w:val="a6"/>
        <w:rPr>
          <w:color w:val="FF0000"/>
          <w:sz w:val="44"/>
          <w:szCs w:val="44"/>
          <w:shd w:val="clear" w:color="auto" w:fill="FFFFFF"/>
        </w:rPr>
      </w:pPr>
      <w:r>
        <w:rPr>
          <w:rFonts w:hint="eastAsia"/>
        </w:rPr>
        <w:t>（一）</w:t>
      </w:r>
      <w:hyperlink r:id="rId1" w:history="1">
        <w:r w:rsidRPr="001C65DA">
          <w:rPr>
            <w:rStyle w:val="a4"/>
            <w:rFonts w:hint="eastAsia"/>
            <w:sz w:val="44"/>
            <w:szCs w:val="44"/>
            <w:shd w:val="clear" w:color="auto" w:fill="FFFFFF"/>
          </w:rPr>
          <w:t>4.4.4.1.2.1 固定资产计价、折旧</w:t>
        </w:r>
      </w:hyperlink>
    </w:p>
    <w:p w14:paraId="627E1C8F" w14:textId="5895E608" w:rsidR="006E7DC6" w:rsidRDefault="006E7DC6">
      <w:pPr>
        <w:pStyle w:val="a6"/>
        <w:rPr>
          <w:color w:val="FF0000"/>
          <w:sz w:val="44"/>
          <w:szCs w:val="44"/>
          <w:shd w:val="clear" w:color="auto" w:fill="FFFFFF"/>
        </w:rPr>
      </w:pPr>
      <w:r>
        <w:rPr>
          <w:rFonts w:hint="eastAsia"/>
          <w:color w:val="FF0000"/>
          <w:sz w:val="44"/>
          <w:szCs w:val="44"/>
          <w:shd w:val="clear" w:color="auto" w:fill="FFFFFF"/>
        </w:rPr>
        <w:t>（二</w:t>
      </w:r>
      <w:r w:rsidRPr="006E7DC6">
        <w:rPr>
          <w:rFonts w:hint="eastAsia"/>
          <w:b/>
          <w:bCs/>
          <w:color w:val="FF0000"/>
          <w:sz w:val="44"/>
          <w:szCs w:val="44"/>
          <w:shd w:val="clear" w:color="auto" w:fill="FFFFFF"/>
        </w:rPr>
        <w:t>）</w:t>
      </w:r>
      <w:hyperlink r:id="rId2" w:history="1">
        <w:r w:rsidRPr="006E7DC6">
          <w:rPr>
            <w:rStyle w:val="a4"/>
            <w:rFonts w:hint="eastAsia"/>
            <w:b/>
            <w:bCs/>
            <w:sz w:val="44"/>
            <w:szCs w:val="44"/>
            <w:shd w:val="clear" w:color="auto" w:fill="FFFFFF"/>
          </w:rPr>
          <w:t>4.4.4.1.2.2 加速折旧</w:t>
        </w:r>
      </w:hyperlink>
    </w:p>
    <w:p w14:paraId="63EF5A7D" w14:textId="0527F211" w:rsidR="006E7DC6" w:rsidRDefault="006E7DC6">
      <w:pPr>
        <w:pStyle w:val="a6"/>
        <w:rPr>
          <w:color w:val="FF0000"/>
          <w:sz w:val="44"/>
          <w:szCs w:val="44"/>
          <w:shd w:val="clear" w:color="auto" w:fill="FFFFFF"/>
        </w:rPr>
      </w:pPr>
      <w:r>
        <w:rPr>
          <w:rFonts w:hint="eastAsia"/>
          <w:color w:val="FF0000"/>
          <w:sz w:val="44"/>
          <w:szCs w:val="44"/>
          <w:shd w:val="clear" w:color="auto" w:fill="FFFFFF"/>
        </w:rPr>
        <w:t>（三）</w:t>
      </w:r>
      <w:hyperlink r:id="rId3" w:history="1">
        <w:r w:rsidRPr="00F14547">
          <w:rPr>
            <w:rStyle w:val="a4"/>
            <w:rFonts w:hint="eastAsia"/>
            <w:sz w:val="44"/>
            <w:szCs w:val="44"/>
            <w:shd w:val="clear" w:color="auto" w:fill="FFFFFF"/>
          </w:rPr>
          <w:t>4.4.4.1.2.3 生产性生物资产、折旧</w:t>
        </w:r>
      </w:hyperlink>
    </w:p>
    <w:p w14:paraId="03769BCA" w14:textId="04D71BD8" w:rsidR="006E7DC6" w:rsidRDefault="006E7DC6">
      <w:pPr>
        <w:pStyle w:val="a6"/>
        <w:rPr>
          <w:color w:val="FF0000"/>
          <w:sz w:val="44"/>
          <w:szCs w:val="44"/>
          <w:shd w:val="clear" w:color="auto" w:fill="FFFFFF"/>
        </w:rPr>
      </w:pPr>
      <w:r>
        <w:rPr>
          <w:rFonts w:hint="eastAsia"/>
          <w:color w:val="FF0000"/>
          <w:sz w:val="44"/>
          <w:szCs w:val="44"/>
          <w:shd w:val="clear" w:color="auto" w:fill="FFFFFF"/>
        </w:rPr>
        <w:t>（四）</w:t>
      </w:r>
      <w:hyperlink r:id="rId4" w:history="1">
        <w:r w:rsidRPr="00F14547">
          <w:rPr>
            <w:rStyle w:val="a4"/>
            <w:rFonts w:hint="eastAsia"/>
            <w:sz w:val="44"/>
            <w:szCs w:val="44"/>
            <w:shd w:val="clear" w:color="auto" w:fill="FFFFFF"/>
          </w:rPr>
          <w:t>4.4.4.1.2.4 开采油气资源企业有关费用、固定资产折旧处理</w:t>
        </w:r>
      </w:hyperlink>
    </w:p>
    <w:p w14:paraId="7A9F764E" w14:textId="2D0D1060" w:rsidR="006E7DC6" w:rsidRDefault="006E7DC6">
      <w:pPr>
        <w:pStyle w:val="a6"/>
      </w:pPr>
      <w:r>
        <w:rPr>
          <w:rFonts w:hint="eastAsia"/>
        </w:rPr>
        <w:t>（五）</w:t>
      </w:r>
      <w:hyperlink r:id="rId5" w:history="1">
        <w:r w:rsidRPr="00F14547">
          <w:rPr>
            <w:rStyle w:val="a4"/>
            <w:rFonts w:hint="eastAsia"/>
            <w:sz w:val="44"/>
            <w:szCs w:val="44"/>
            <w:shd w:val="clear" w:color="auto" w:fill="FFFFFF"/>
          </w:rPr>
          <w:t>4.4.4.1.3 无形资产、摊销</w:t>
        </w:r>
      </w:hyperlink>
    </w:p>
    <w:p w14:paraId="6CC9AB7F" w14:textId="72E92291" w:rsidR="006E7DC6" w:rsidRPr="001C65DA" w:rsidRDefault="006E7DC6">
      <w:pPr>
        <w:pStyle w:val="a6"/>
      </w:pPr>
      <w:r>
        <w:rPr>
          <w:rFonts w:hint="eastAsia"/>
        </w:rPr>
        <w:t>（六）</w:t>
      </w:r>
      <w:hyperlink r:id="rId6" w:history="1">
        <w:r w:rsidRPr="00F14547">
          <w:rPr>
            <w:rStyle w:val="a4"/>
            <w:rFonts w:hint="eastAsia"/>
            <w:sz w:val="44"/>
            <w:szCs w:val="44"/>
            <w:shd w:val="clear" w:color="auto" w:fill="FFFFFF"/>
          </w:rPr>
          <w:t>4.4.4.1.4 长期待摊费用、摊销</w:t>
        </w:r>
      </w:hyperlink>
    </w:p>
    <w:p w14:paraId="4055523E" w14:textId="0C537730" w:rsidR="006E7DC6" w:rsidRDefault="006E7DC6">
      <w:pPr>
        <w:pStyle w:val="a6"/>
      </w:pPr>
      <w:r>
        <w:rPr>
          <w:rFonts w:hint="eastAsia"/>
        </w:rPr>
        <w:t>提示</w:t>
      </w:r>
      <w:r w:rsidR="00965222">
        <w:rPr>
          <w:rFonts w:hint="eastAsia"/>
        </w:rPr>
        <w:t>1</w:t>
      </w:r>
      <w:r>
        <w:rPr>
          <w:rFonts w:hint="eastAsia"/>
        </w:rPr>
        <w:t>：该报表在设计上，有不合理因素，比如：会计对某机械加速折旧，有部分计入在产品，</w:t>
      </w:r>
      <w:r w:rsidRPr="00F02865">
        <w:rPr>
          <w:rFonts w:hint="eastAsia"/>
          <w:b/>
        </w:rPr>
        <w:t>该在产品既未完工，更未销售，对本年利润</w:t>
      </w:r>
      <w:r>
        <w:rPr>
          <w:rFonts w:hint="eastAsia"/>
          <w:b/>
        </w:rPr>
        <w:t>并未</w:t>
      </w:r>
      <w:r w:rsidRPr="00F02865">
        <w:rPr>
          <w:rFonts w:hint="eastAsia"/>
          <w:b/>
        </w:rPr>
        <w:t>产生影响</w:t>
      </w:r>
      <w:r>
        <w:rPr>
          <w:rFonts w:hint="eastAsia"/>
        </w:rPr>
        <w:t>。如该加速折旧不符合税收规定，却要调增应纳税所得额</w:t>
      </w:r>
      <w:r w:rsidRPr="00F02865">
        <w:rPr>
          <w:rFonts w:hint="eastAsia"/>
          <w:b/>
        </w:rPr>
        <w:t>，在纳税时间上有些不合理</w:t>
      </w:r>
      <w:r>
        <w:rPr>
          <w:rFonts w:hint="eastAsia"/>
        </w:rPr>
        <w:t>。</w:t>
      </w:r>
    </w:p>
    <w:p w14:paraId="79101D36" w14:textId="54E7C8A2" w:rsidR="00965222" w:rsidRDefault="00965222">
      <w:pPr>
        <w:pStyle w:val="a6"/>
      </w:pPr>
    </w:p>
    <w:p w14:paraId="5B08C983" w14:textId="1D9C0D41" w:rsidR="00965222" w:rsidRDefault="00965222">
      <w:pPr>
        <w:pStyle w:val="a6"/>
      </w:pPr>
      <w:r>
        <w:rPr>
          <w:rFonts w:hint="eastAsia"/>
        </w:rPr>
        <w:t>提示2：</w:t>
      </w:r>
      <w:r w:rsidRPr="00965222">
        <w:rPr>
          <w:rFonts w:hint="eastAsia"/>
          <w:b/>
          <w:bCs/>
        </w:rPr>
        <w:t>如以前年度曾因折旧问题，做纳税调减，则以后在该资产的使用年限内，都要做纳税调增；否则，就面临税务风险</w:t>
      </w:r>
      <w:r>
        <w:rPr>
          <w:rFonts w:hint="eastAsia"/>
        </w:rPr>
        <w:t>。</w:t>
      </w:r>
    </w:p>
    <w:p w14:paraId="4C4277C8" w14:textId="0902086C" w:rsidR="00965222" w:rsidRDefault="00965222">
      <w:pPr>
        <w:pStyle w:val="a6"/>
      </w:pPr>
    </w:p>
    <w:p w14:paraId="250FE6CE" w14:textId="56BA3377" w:rsidR="006E7DC6" w:rsidRPr="006E7DC6" w:rsidRDefault="006E7DC6">
      <w:pPr>
        <w:pStyle w:val="a6"/>
      </w:pPr>
    </w:p>
  </w:comment>
  <w:comment w:id="1" w:author="Windows 用户" w:date="2021-02-02T21:15:00Z" w:initials="W用">
    <w:p w14:paraId="05565F68" w14:textId="77777777" w:rsidR="006E7DC6" w:rsidRDefault="006E7DC6" w:rsidP="00A15456">
      <w:pPr>
        <w:ind w:left="-15" w:firstLine="480"/>
      </w:pPr>
      <w:r>
        <w:rPr>
          <w:rStyle w:val="a5"/>
        </w:rPr>
        <w:annotationRef/>
      </w:r>
      <w:r>
        <w:t>对于不征税收入形成的资产，其折旧、摊销额不得税前扣除。</w:t>
      </w:r>
      <w:r w:rsidRPr="00A15456">
        <w:rPr>
          <w:b/>
          <w:bCs/>
        </w:rPr>
        <w:t>第4列至第8列税收金额不包含不征税收入所形成资产的折旧、摊销额</w:t>
      </w:r>
      <w:r>
        <w:t>。</w:t>
      </w:r>
    </w:p>
    <w:p w14:paraId="1547E8B5" w14:textId="5D96C0B7" w:rsidR="006E7DC6" w:rsidRPr="00A15456" w:rsidRDefault="006E7DC6">
      <w:pPr>
        <w:pStyle w:val="a6"/>
      </w:pPr>
    </w:p>
  </w:comment>
  <w:comment w:id="2" w:author="Windows 用户" w:date="2021-02-02T21:21:00Z" w:initials="W用">
    <w:p w14:paraId="23D10AFE" w14:textId="7AACAC49" w:rsidR="006E7DC6" w:rsidRDefault="006E7DC6" w:rsidP="00113263">
      <w:pPr>
        <w:ind w:left="-15" w:firstLine="480"/>
      </w:pPr>
      <w:r>
        <w:rPr>
          <w:rStyle w:val="a5"/>
        </w:rPr>
        <w:annotationRef/>
      </w:r>
      <w:r>
        <w:t>第8行至第17行、第30行至第32行第5列“税收折旧、摊销额”：填报享受相关加速折旧、摊销优惠政策的资产，采取税收加速折旧、摊销或一次性扣除方式计算的税收折旧额合计金额、摊销额合计金额。</w:t>
      </w:r>
      <w:r w:rsidRPr="00113263">
        <w:rPr>
          <w:b/>
          <w:bCs/>
        </w:rPr>
        <w:t>本列仅填报“税收折旧、摊销额”大于“享受加速折旧政策的资产按税收一般规定计算的折旧、摊销额”月份的金额合计。如，享受加速折旧、摊销优惠政策的资产，发生本年度某些月份其“税收折旧、摊销额” 大于“享受加速折旧政策的资产按税收一般规定计算的折旧、摊销额”，其余月份其 “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r>
        <w:t>。</w:t>
      </w:r>
    </w:p>
    <w:p w14:paraId="4D5A54E5" w14:textId="75DE704A" w:rsidR="006E7DC6" w:rsidRDefault="006E7DC6" w:rsidP="00113263">
      <w:pPr>
        <w:ind w:left="-15" w:firstLine="480"/>
      </w:pPr>
      <w:r>
        <w:rPr>
          <w:rFonts w:hint="eastAsia"/>
        </w:rPr>
        <w:t>解析：</w:t>
      </w:r>
      <w:r w:rsidRPr="00113263">
        <w:rPr>
          <w:rFonts w:hint="eastAsia"/>
          <w:b/>
          <w:bCs/>
        </w:rPr>
        <w:t>上述，仅为统计所需，对纳税调整的计算，无实质影响</w:t>
      </w:r>
      <w:r>
        <w:rPr>
          <w:rFonts w:hint="eastAsia"/>
        </w:rPr>
        <w:t>！！！</w:t>
      </w:r>
    </w:p>
    <w:p w14:paraId="16B88DC4" w14:textId="259F7BC8" w:rsidR="006E7DC6" w:rsidRPr="00113263" w:rsidRDefault="006E7DC6">
      <w:pPr>
        <w:pStyle w:val="a6"/>
      </w:pPr>
    </w:p>
    <w:p w14:paraId="6FFDD307" w14:textId="4462A09D" w:rsidR="006E7DC6" w:rsidRDefault="006E7DC6">
      <w:pPr>
        <w:pStyle w:val="a6"/>
      </w:pPr>
    </w:p>
  </w:comment>
  <w:comment w:id="3" w:author="Windows 用户" w:date="2021-02-02T21:25:00Z" w:initials="W用">
    <w:p w14:paraId="31B91757" w14:textId="77777777" w:rsidR="006E7DC6" w:rsidRDefault="006E7DC6" w:rsidP="00504A33">
      <w:pPr>
        <w:ind w:left="-15" w:firstLine="480"/>
      </w:pPr>
      <w:r>
        <w:rPr>
          <w:rStyle w:val="a5"/>
        </w:rPr>
        <w:annotationRef/>
      </w:r>
      <w:r>
        <w:t>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w:t>
      </w:r>
      <w:r w:rsidRPr="00504A33">
        <w:rPr>
          <w:b/>
          <w:bCs/>
        </w:rPr>
        <w:t>本列仅填报“税收折旧、摊销额”大于“享受加速折旧政策的资产按税收一般规定计算的折旧、摊销额” 月份的按税收一般规定计算的折旧额合计金额、摊销额合计金额</w:t>
      </w:r>
      <w:r>
        <w:t>。</w:t>
      </w:r>
    </w:p>
    <w:p w14:paraId="23D0AEE8" w14:textId="3CF56BEF" w:rsidR="006E7DC6" w:rsidRPr="00504A33" w:rsidRDefault="006E7DC6">
      <w:pPr>
        <w:pStyle w:val="a6"/>
      </w:pPr>
      <w:r>
        <w:rPr>
          <w:rFonts w:hint="eastAsia"/>
        </w:rPr>
        <w:t>提示：</w:t>
      </w:r>
      <w:r w:rsidRPr="00504A33">
        <w:rPr>
          <w:rFonts w:hint="eastAsia"/>
          <w:b/>
          <w:bCs/>
        </w:rPr>
        <w:t>上述仅用于统计，对纳税调整的计算，无实质影响</w:t>
      </w:r>
      <w:r>
        <w:rPr>
          <w:rFonts w:hint="eastAsia"/>
        </w:rPr>
        <w:t>。</w:t>
      </w:r>
    </w:p>
  </w:comment>
  <w:comment w:id="4" w:author="Windows 用户" w:date="2021-02-02T21:29:00Z" w:initials="W用">
    <w:p w14:paraId="53FFB2F3" w14:textId="5CFDEDC3" w:rsidR="006E7DC6" w:rsidRDefault="006E7DC6">
      <w:pPr>
        <w:pStyle w:val="a6"/>
      </w:pPr>
      <w:r>
        <w:rPr>
          <w:rStyle w:val="a5"/>
        </w:rPr>
        <w:annotationRef/>
      </w:r>
      <w:r>
        <w:t>适用于符合</w:t>
      </w:r>
      <w:hyperlink r:id="rId7" w:history="1">
        <w:r w:rsidRPr="00D16BD0">
          <w:rPr>
            <w:rStyle w:val="a4"/>
          </w:rPr>
          <w:t>财税〔2014〕75号</w:t>
        </w:r>
      </w:hyperlink>
      <w:r>
        <w:t>、</w:t>
      </w:r>
      <w:hyperlink r:id="rId8" w:history="1">
        <w:r w:rsidRPr="00D16BD0">
          <w:rPr>
            <w:rStyle w:val="a4"/>
          </w:rPr>
          <w:t>财税〔2015〕106号</w:t>
        </w:r>
      </w:hyperlink>
      <w:r>
        <w:t>和</w:t>
      </w:r>
      <w:hyperlink r:id="rId9" w:history="1">
        <w:r w:rsidRPr="00D16BD0">
          <w:rPr>
            <w:rStyle w:val="a4"/>
          </w:rPr>
          <w:t>财政部、税务总局公告2019年第66号</w:t>
        </w:r>
      </w:hyperlink>
      <w:r>
        <w:t>文件规定的制造业，信息传输、软件和信息技术服务业行业（以下称“重要行业”）的企业填报，填报新购进固定资产享受加速折旧政策的有关情况及优惠统计情况。</w:t>
      </w:r>
      <w:r w:rsidRPr="001C67A9">
        <w:rPr>
          <w:b/>
          <w:bCs/>
        </w:rPr>
        <w:t>重要行业纳税人按照上述文件规定享受固定资产一次性扣除政策的资产情况在第11行“（四）500万元以下设备器具一次性扣除”中填报</w:t>
      </w:r>
      <w:r>
        <w:t>。</w:t>
      </w:r>
    </w:p>
  </w:comment>
  <w:comment w:id="5" w:author="Windows 用户" w:date="2021-02-02T21:32:00Z" w:initials="W用">
    <w:p w14:paraId="3008ED29" w14:textId="0495F449" w:rsidR="006E7DC6" w:rsidRDefault="006E7DC6">
      <w:pPr>
        <w:pStyle w:val="a6"/>
      </w:pPr>
      <w:r>
        <w:rPr>
          <w:rStyle w:val="a5"/>
        </w:rPr>
        <w:annotationRef/>
      </w:r>
      <w:r>
        <w:t>填报新购进单位价值不超过500万元的设备、器具等，按照税收规定一次性扣除的有关情况及优惠统计情况。</w:t>
      </w:r>
      <w:r w:rsidRPr="0062255C">
        <w:rPr>
          <w:b/>
          <w:bCs/>
        </w:rPr>
        <w:t>对疫情防控重点保障物资生产企业,其为扩大产能新购置的相关设备价值不超过500万元的，其按照税收规定一次性扣除的有关情况及优惠统计情况在本行填列</w:t>
      </w:r>
      <w:r>
        <w:t>。</w:t>
      </w:r>
    </w:p>
  </w:comment>
  <w:comment w:id="6" w:author="Windows 用户" w:date="2021-02-02T21:03:00Z" w:initials="W用">
    <w:p w14:paraId="53A823CE" w14:textId="77777777" w:rsidR="006E7DC6" w:rsidRDefault="006E7DC6">
      <w:pPr>
        <w:pStyle w:val="a6"/>
        <w:rPr>
          <w:color w:val="0070C0"/>
          <w:sz w:val="21"/>
          <w:szCs w:val="21"/>
          <w:shd w:val="clear" w:color="auto" w:fill="FFFFFF"/>
        </w:rPr>
      </w:pPr>
      <w:r>
        <w:rPr>
          <w:rStyle w:val="a5"/>
        </w:rPr>
        <w:annotationRef/>
      </w:r>
      <w:r>
        <w:rPr>
          <w:rFonts w:hint="eastAsia"/>
        </w:rPr>
        <w:t>文件依据：</w:t>
      </w:r>
      <w:r>
        <w:rPr>
          <w:rFonts w:hint="eastAsia"/>
          <w:color w:val="FF0000"/>
          <w:sz w:val="44"/>
          <w:szCs w:val="44"/>
          <w:shd w:val="clear" w:color="auto" w:fill="FFFFFF"/>
        </w:rPr>
        <w:t>关于全民所有制企业公司制改制企业所得税处理问题的公告（</w:t>
      </w:r>
      <w:hyperlink r:id="rId10" w:history="1">
        <w:r w:rsidRPr="00A15456">
          <w:rPr>
            <w:rStyle w:val="a4"/>
            <w:rFonts w:hint="eastAsia"/>
            <w:sz w:val="21"/>
            <w:szCs w:val="21"/>
            <w:shd w:val="clear" w:color="auto" w:fill="FFFFFF"/>
          </w:rPr>
          <w:t>国家税务总局公告2017年第34号</w:t>
        </w:r>
      </w:hyperlink>
      <w:r>
        <w:rPr>
          <w:rFonts w:hint="eastAsia"/>
          <w:color w:val="0070C0"/>
          <w:sz w:val="21"/>
          <w:szCs w:val="21"/>
          <w:shd w:val="clear" w:color="auto" w:fill="FFFFFF"/>
        </w:rPr>
        <w:t>）</w:t>
      </w:r>
    </w:p>
    <w:p w14:paraId="030AFCCE" w14:textId="537DFBE7" w:rsidR="006E7DC6" w:rsidRDefault="006E7DC6" w:rsidP="009E4444">
      <w:pPr>
        <w:ind w:left="-15" w:right="125" w:firstLine="480"/>
      </w:pPr>
      <w:r>
        <w:rPr>
          <w:rFonts w:hint="eastAsia"/>
          <w:color w:val="0070C0"/>
          <w:sz w:val="21"/>
          <w:szCs w:val="21"/>
          <w:shd w:val="clear" w:color="auto" w:fill="FFFFFF"/>
        </w:rPr>
        <w:t>提示：</w:t>
      </w:r>
      <w:r w:rsidRPr="009E4444">
        <w:rPr>
          <w:b/>
          <w:bCs/>
        </w:rPr>
        <w:t>本行不参与计算</w:t>
      </w:r>
      <w:r>
        <w:t>，仅用于统计享受全民所有制企业公司制改制资产评估增值政策资产的有关情况，相关资产折旧、摊销情况及调整情况在第1行至第40行填报。</w:t>
      </w:r>
    </w:p>
    <w:p w14:paraId="15CF1B7A" w14:textId="5791182B" w:rsidR="006E7DC6" w:rsidRPr="009E4444" w:rsidRDefault="006E7DC6">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0FE6CE" w15:done="0"/>
  <w15:commentEx w15:paraId="1547E8B5" w15:done="0"/>
  <w15:commentEx w15:paraId="6FFDD307" w15:done="0"/>
  <w15:commentEx w15:paraId="23D0AEE8" w15:done="0"/>
  <w15:commentEx w15:paraId="53FFB2F3" w15:done="0"/>
  <w15:commentEx w15:paraId="3008ED29" w15:done="0"/>
  <w15:commentEx w15:paraId="15CF1B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3F71" w16cex:dateUtc="2021-02-02T13:15:00Z"/>
  <w16cex:commentExtensible w16cex:durableId="23C440C2" w16cex:dateUtc="2021-02-02T13:21:00Z"/>
  <w16cex:commentExtensible w16cex:durableId="23C441C0" w16cex:dateUtc="2021-02-02T13:25:00Z"/>
  <w16cex:commentExtensible w16cex:durableId="23C4429C" w16cex:dateUtc="2021-02-02T13:29:00Z"/>
  <w16cex:commentExtensible w16cex:durableId="23C44352" w16cex:dateUtc="2021-02-02T13:32:00Z"/>
  <w16cex:commentExtensible w16cex:durableId="23C43CAA" w16cex:dateUtc="2021-02-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E6CE" w16cid:durableId="23C43627"/>
  <w16cid:commentId w16cid:paraId="1547E8B5" w16cid:durableId="23C43F71"/>
  <w16cid:commentId w16cid:paraId="6FFDD307" w16cid:durableId="23C440C2"/>
  <w16cid:commentId w16cid:paraId="23D0AEE8" w16cid:durableId="23C441C0"/>
  <w16cid:commentId w16cid:paraId="53FFB2F3" w16cid:durableId="23C4429C"/>
  <w16cid:commentId w16cid:paraId="3008ED29" w16cid:durableId="23C44352"/>
  <w16cid:commentId w16cid:paraId="15CF1B7A" w16cid:durableId="23C43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28DD" w14:textId="77777777" w:rsidR="0056124E" w:rsidRDefault="0056124E">
      <w:pPr>
        <w:spacing w:after="0" w:line="240" w:lineRule="auto"/>
      </w:pPr>
      <w:r>
        <w:separator/>
      </w:r>
    </w:p>
  </w:endnote>
  <w:endnote w:type="continuationSeparator" w:id="0">
    <w:p w14:paraId="4374F8EB" w14:textId="77777777" w:rsidR="0056124E" w:rsidRDefault="0056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ESI宋体-GB2312">
    <w:altName w:val="宋体"/>
    <w:charset w:val="86"/>
    <w:family w:val="auto"/>
    <w:pitch w:val="default"/>
    <w:sig w:usb0="800002AF" w:usb1="08476CF8" w:usb2="00000010" w:usb3="00000000" w:csb0="0004000F"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DC6" w14:textId="77777777" w:rsidR="006E7DC6" w:rsidRDefault="006E7DC6">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534644" w:rsidRPr="00534644">
      <w:rPr>
        <w:rFonts w:ascii="黑体" w:eastAsia="黑体" w:hAnsi="黑体" w:cs="黑体"/>
        <w:noProof/>
        <w:sz w:val="18"/>
      </w:rPr>
      <w:t>12</w:t>
    </w:r>
    <w:r>
      <w:rPr>
        <w:rFonts w:ascii="黑体" w:eastAsia="黑体" w:hAnsi="黑体" w:cs="黑体"/>
        <w:sz w:val="18"/>
      </w:rPr>
      <w:fldChar w:fldCharType="end"/>
    </w:r>
    <w:r>
      <w:rPr>
        <w:rFonts w:ascii="黑体" w:eastAsia="黑体" w:hAnsi="黑体" w:cs="黑体"/>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B29D" w14:textId="77777777" w:rsidR="006E7DC6" w:rsidRDefault="006E7DC6">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534644" w:rsidRPr="00534644">
      <w:rPr>
        <w:rFonts w:ascii="黑体" w:eastAsia="黑体" w:hAnsi="黑体" w:cs="黑体"/>
        <w:noProof/>
        <w:sz w:val="18"/>
      </w:rPr>
      <w:t>11</w:t>
    </w:r>
    <w:r>
      <w:rPr>
        <w:rFonts w:ascii="黑体" w:eastAsia="黑体" w:hAnsi="黑体" w:cs="黑体"/>
        <w:sz w:val="18"/>
      </w:rPr>
      <w:fldChar w:fldCharType="end"/>
    </w:r>
    <w:r>
      <w:rPr>
        <w:rFonts w:ascii="黑体" w:eastAsia="黑体" w:hAnsi="黑体" w:cs="黑体"/>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E2D9" w14:textId="77777777" w:rsidR="006E7DC6" w:rsidRDefault="006E7DC6">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A5156" w14:textId="77777777" w:rsidR="0056124E" w:rsidRDefault="0056124E">
      <w:pPr>
        <w:spacing w:after="0" w:line="240" w:lineRule="auto"/>
      </w:pPr>
      <w:r>
        <w:separator/>
      </w:r>
    </w:p>
  </w:footnote>
  <w:footnote w:type="continuationSeparator" w:id="0">
    <w:p w14:paraId="4CA2DF40" w14:textId="77777777" w:rsidR="0056124E" w:rsidRDefault="00561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80"/>
    <w:rsid w:val="00073EC6"/>
    <w:rsid w:val="000967CD"/>
    <w:rsid w:val="00113263"/>
    <w:rsid w:val="0017087E"/>
    <w:rsid w:val="001C65DA"/>
    <w:rsid w:val="001C67A9"/>
    <w:rsid w:val="001D2C0A"/>
    <w:rsid w:val="002803A8"/>
    <w:rsid w:val="002D5CA8"/>
    <w:rsid w:val="00314DFE"/>
    <w:rsid w:val="003D3E3F"/>
    <w:rsid w:val="00436380"/>
    <w:rsid w:val="00500785"/>
    <w:rsid w:val="00504A33"/>
    <w:rsid w:val="00534644"/>
    <w:rsid w:val="00535B81"/>
    <w:rsid w:val="0056124E"/>
    <w:rsid w:val="0062255C"/>
    <w:rsid w:val="006D65A9"/>
    <w:rsid w:val="006E7DC6"/>
    <w:rsid w:val="0079175C"/>
    <w:rsid w:val="007A2F75"/>
    <w:rsid w:val="007A556F"/>
    <w:rsid w:val="00965222"/>
    <w:rsid w:val="009E4444"/>
    <w:rsid w:val="00A15456"/>
    <w:rsid w:val="00C81836"/>
    <w:rsid w:val="00D16BD0"/>
    <w:rsid w:val="00D8215E"/>
    <w:rsid w:val="00DD6413"/>
    <w:rsid w:val="00DF43C9"/>
    <w:rsid w:val="00EA600F"/>
    <w:rsid w:val="00F02865"/>
    <w:rsid w:val="00F1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D16BD0"/>
    <w:rPr>
      <w:color w:val="0563C1" w:themeColor="hyperlink"/>
      <w:u w:val="single"/>
    </w:rPr>
  </w:style>
  <w:style w:type="character" w:customStyle="1" w:styleId="10">
    <w:name w:val="未处理的提及1"/>
    <w:basedOn w:val="a0"/>
    <w:uiPriority w:val="99"/>
    <w:semiHidden/>
    <w:unhideWhenUsed/>
    <w:rsid w:val="00D16BD0"/>
    <w:rPr>
      <w:color w:val="605E5C"/>
      <w:shd w:val="clear" w:color="auto" w:fill="E1DFDD"/>
    </w:rPr>
  </w:style>
  <w:style w:type="character" w:styleId="a5">
    <w:name w:val="annotation reference"/>
    <w:basedOn w:val="a0"/>
    <w:uiPriority w:val="99"/>
    <w:semiHidden/>
    <w:unhideWhenUsed/>
    <w:rsid w:val="007A2F75"/>
    <w:rPr>
      <w:sz w:val="21"/>
      <w:szCs w:val="21"/>
    </w:rPr>
  </w:style>
  <w:style w:type="paragraph" w:styleId="a6">
    <w:name w:val="annotation text"/>
    <w:basedOn w:val="a"/>
    <w:link w:val="Char0"/>
    <w:uiPriority w:val="99"/>
    <w:semiHidden/>
    <w:unhideWhenUsed/>
    <w:rsid w:val="007A2F75"/>
  </w:style>
  <w:style w:type="character" w:customStyle="1" w:styleId="Char0">
    <w:name w:val="批注文字 Char"/>
    <w:basedOn w:val="a0"/>
    <w:link w:val="a6"/>
    <w:uiPriority w:val="99"/>
    <w:semiHidden/>
    <w:rsid w:val="007A2F75"/>
    <w:rPr>
      <w:rFonts w:ascii="宋体" w:eastAsia="宋体" w:hAnsi="宋体" w:cs="宋体"/>
      <w:color w:val="000000"/>
      <w:sz w:val="24"/>
    </w:rPr>
  </w:style>
  <w:style w:type="paragraph" w:styleId="a7">
    <w:name w:val="annotation subject"/>
    <w:basedOn w:val="a6"/>
    <w:next w:val="a6"/>
    <w:link w:val="Char1"/>
    <w:uiPriority w:val="99"/>
    <w:semiHidden/>
    <w:unhideWhenUsed/>
    <w:rsid w:val="007A2F75"/>
    <w:rPr>
      <w:b/>
      <w:bCs/>
    </w:rPr>
  </w:style>
  <w:style w:type="character" w:customStyle="1" w:styleId="Char1">
    <w:name w:val="批注主题 Char"/>
    <w:basedOn w:val="Char0"/>
    <w:link w:val="a7"/>
    <w:uiPriority w:val="99"/>
    <w:semiHidden/>
    <w:rsid w:val="007A2F75"/>
    <w:rPr>
      <w:rFonts w:ascii="宋体" w:eastAsia="宋体" w:hAnsi="宋体" w:cs="宋体"/>
      <w:b/>
      <w:bCs/>
      <w:color w:val="000000"/>
      <w:sz w:val="24"/>
    </w:rPr>
  </w:style>
  <w:style w:type="paragraph" w:styleId="a8">
    <w:name w:val="Balloon Text"/>
    <w:basedOn w:val="a"/>
    <w:link w:val="Char2"/>
    <w:uiPriority w:val="99"/>
    <w:semiHidden/>
    <w:unhideWhenUsed/>
    <w:rsid w:val="007A2F75"/>
    <w:pPr>
      <w:spacing w:after="0" w:line="240" w:lineRule="auto"/>
    </w:pPr>
    <w:rPr>
      <w:sz w:val="18"/>
      <w:szCs w:val="18"/>
    </w:rPr>
  </w:style>
  <w:style w:type="character" w:customStyle="1" w:styleId="Char2">
    <w:name w:val="批注框文本 Char"/>
    <w:basedOn w:val="a0"/>
    <w:link w:val="a8"/>
    <w:uiPriority w:val="99"/>
    <w:semiHidden/>
    <w:rsid w:val="007A2F75"/>
    <w:rPr>
      <w:rFonts w:ascii="宋体" w:eastAsia="宋体" w:hAnsi="宋体" w:cs="宋体"/>
      <w:color w:val="000000"/>
      <w:sz w:val="18"/>
      <w:szCs w:val="18"/>
    </w:rPr>
  </w:style>
  <w:style w:type="character" w:customStyle="1" w:styleId="UnresolvedMention">
    <w:name w:val="Unresolved Mention"/>
    <w:basedOn w:val="a0"/>
    <w:uiPriority w:val="99"/>
    <w:semiHidden/>
    <w:unhideWhenUsed/>
    <w:rsid w:val="001C65DA"/>
    <w:rPr>
      <w:color w:val="605E5C"/>
      <w:shd w:val="clear" w:color="auto" w:fill="E1DFDD"/>
    </w:rPr>
  </w:style>
  <w:style w:type="character" w:styleId="a9">
    <w:name w:val="FollowedHyperlink"/>
    <w:basedOn w:val="a0"/>
    <w:uiPriority w:val="99"/>
    <w:semiHidden/>
    <w:unhideWhenUsed/>
    <w:rsid w:val="00A15456"/>
    <w:rPr>
      <w:color w:val="954F72" w:themeColor="followedHyperlink"/>
      <w:u w:val="single"/>
    </w:rPr>
  </w:style>
  <w:style w:type="paragraph" w:customStyle="1" w:styleId="aa">
    <w:name w:val="填报说明正文"/>
    <w:basedOn w:val="a"/>
    <w:link w:val="Char3"/>
    <w:rsid w:val="0079175C"/>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a"/>
    <w:rsid w:val="0079175C"/>
    <w:rPr>
      <w:rFonts w:ascii="Times New Roman" w:eastAsia="CESI宋体-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D16BD0"/>
    <w:rPr>
      <w:color w:val="0563C1" w:themeColor="hyperlink"/>
      <w:u w:val="single"/>
    </w:rPr>
  </w:style>
  <w:style w:type="character" w:customStyle="1" w:styleId="10">
    <w:name w:val="未处理的提及1"/>
    <w:basedOn w:val="a0"/>
    <w:uiPriority w:val="99"/>
    <w:semiHidden/>
    <w:unhideWhenUsed/>
    <w:rsid w:val="00D16BD0"/>
    <w:rPr>
      <w:color w:val="605E5C"/>
      <w:shd w:val="clear" w:color="auto" w:fill="E1DFDD"/>
    </w:rPr>
  </w:style>
  <w:style w:type="character" w:styleId="a5">
    <w:name w:val="annotation reference"/>
    <w:basedOn w:val="a0"/>
    <w:uiPriority w:val="99"/>
    <w:semiHidden/>
    <w:unhideWhenUsed/>
    <w:rsid w:val="007A2F75"/>
    <w:rPr>
      <w:sz w:val="21"/>
      <w:szCs w:val="21"/>
    </w:rPr>
  </w:style>
  <w:style w:type="paragraph" w:styleId="a6">
    <w:name w:val="annotation text"/>
    <w:basedOn w:val="a"/>
    <w:link w:val="Char0"/>
    <w:uiPriority w:val="99"/>
    <w:semiHidden/>
    <w:unhideWhenUsed/>
    <w:rsid w:val="007A2F75"/>
  </w:style>
  <w:style w:type="character" w:customStyle="1" w:styleId="Char0">
    <w:name w:val="批注文字 Char"/>
    <w:basedOn w:val="a0"/>
    <w:link w:val="a6"/>
    <w:uiPriority w:val="99"/>
    <w:semiHidden/>
    <w:rsid w:val="007A2F75"/>
    <w:rPr>
      <w:rFonts w:ascii="宋体" w:eastAsia="宋体" w:hAnsi="宋体" w:cs="宋体"/>
      <w:color w:val="000000"/>
      <w:sz w:val="24"/>
    </w:rPr>
  </w:style>
  <w:style w:type="paragraph" w:styleId="a7">
    <w:name w:val="annotation subject"/>
    <w:basedOn w:val="a6"/>
    <w:next w:val="a6"/>
    <w:link w:val="Char1"/>
    <w:uiPriority w:val="99"/>
    <w:semiHidden/>
    <w:unhideWhenUsed/>
    <w:rsid w:val="007A2F75"/>
    <w:rPr>
      <w:b/>
      <w:bCs/>
    </w:rPr>
  </w:style>
  <w:style w:type="character" w:customStyle="1" w:styleId="Char1">
    <w:name w:val="批注主题 Char"/>
    <w:basedOn w:val="Char0"/>
    <w:link w:val="a7"/>
    <w:uiPriority w:val="99"/>
    <w:semiHidden/>
    <w:rsid w:val="007A2F75"/>
    <w:rPr>
      <w:rFonts w:ascii="宋体" w:eastAsia="宋体" w:hAnsi="宋体" w:cs="宋体"/>
      <w:b/>
      <w:bCs/>
      <w:color w:val="000000"/>
      <w:sz w:val="24"/>
    </w:rPr>
  </w:style>
  <w:style w:type="paragraph" w:styleId="a8">
    <w:name w:val="Balloon Text"/>
    <w:basedOn w:val="a"/>
    <w:link w:val="Char2"/>
    <w:uiPriority w:val="99"/>
    <w:semiHidden/>
    <w:unhideWhenUsed/>
    <w:rsid w:val="007A2F75"/>
    <w:pPr>
      <w:spacing w:after="0" w:line="240" w:lineRule="auto"/>
    </w:pPr>
    <w:rPr>
      <w:sz w:val="18"/>
      <w:szCs w:val="18"/>
    </w:rPr>
  </w:style>
  <w:style w:type="character" w:customStyle="1" w:styleId="Char2">
    <w:name w:val="批注框文本 Char"/>
    <w:basedOn w:val="a0"/>
    <w:link w:val="a8"/>
    <w:uiPriority w:val="99"/>
    <w:semiHidden/>
    <w:rsid w:val="007A2F75"/>
    <w:rPr>
      <w:rFonts w:ascii="宋体" w:eastAsia="宋体" w:hAnsi="宋体" w:cs="宋体"/>
      <w:color w:val="000000"/>
      <w:sz w:val="18"/>
      <w:szCs w:val="18"/>
    </w:rPr>
  </w:style>
  <w:style w:type="character" w:customStyle="1" w:styleId="UnresolvedMention">
    <w:name w:val="Unresolved Mention"/>
    <w:basedOn w:val="a0"/>
    <w:uiPriority w:val="99"/>
    <w:semiHidden/>
    <w:unhideWhenUsed/>
    <w:rsid w:val="001C65DA"/>
    <w:rPr>
      <w:color w:val="605E5C"/>
      <w:shd w:val="clear" w:color="auto" w:fill="E1DFDD"/>
    </w:rPr>
  </w:style>
  <w:style w:type="character" w:styleId="a9">
    <w:name w:val="FollowedHyperlink"/>
    <w:basedOn w:val="a0"/>
    <w:uiPriority w:val="99"/>
    <w:semiHidden/>
    <w:unhideWhenUsed/>
    <w:rsid w:val="00A15456"/>
    <w:rPr>
      <w:color w:val="954F72" w:themeColor="followedHyperlink"/>
      <w:u w:val="single"/>
    </w:rPr>
  </w:style>
  <w:style w:type="paragraph" w:customStyle="1" w:styleId="aa">
    <w:name w:val="填报说明正文"/>
    <w:basedOn w:val="a"/>
    <w:link w:val="Char3"/>
    <w:rsid w:val="0079175C"/>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a"/>
    <w:rsid w:val="0079175C"/>
    <w:rPr>
      <w:rFonts w:ascii="Times New Roman" w:eastAsia="CESI宋体-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8" Type="http://schemas.openxmlformats.org/officeDocument/2006/relationships/hyperlink" Target="http://ssfb86.com/index/News/detail/newsid/917.html" TargetMode="External"/><Relationship Id="rId3" Type="http://schemas.openxmlformats.org/officeDocument/2006/relationships/hyperlink" Target="http://ssfb86.com/index/News/detail/newsid/7658.html" TargetMode="External"/><Relationship Id="rId7" Type="http://schemas.openxmlformats.org/officeDocument/2006/relationships/hyperlink" Target="http://ssfb86.com/index/News/detail/newsid/1146.html" TargetMode="External"/><Relationship Id="rId2" Type="http://schemas.openxmlformats.org/officeDocument/2006/relationships/hyperlink" Target="http://ssfb86.com/index/News/detail/newsid/7657.html" TargetMode="External"/><Relationship Id="rId1" Type="http://schemas.openxmlformats.org/officeDocument/2006/relationships/hyperlink" Target="http://ssfb86.com/index/News/detail/newsid/7774.html" TargetMode="External"/><Relationship Id="rId6" Type="http://schemas.openxmlformats.org/officeDocument/2006/relationships/hyperlink" Target="http://ssfb86.com/index/News/detail/newsid/7661.html" TargetMode="External"/><Relationship Id="rId5" Type="http://schemas.openxmlformats.org/officeDocument/2006/relationships/hyperlink" Target="http://ssfb86.com/index/News/detail/newsid/7660.html" TargetMode="External"/><Relationship Id="rId10" Type="http://schemas.openxmlformats.org/officeDocument/2006/relationships/hyperlink" Target="http://ssfb86.com/index/News/detail/newsid/478.html" TargetMode="External"/><Relationship Id="rId4" Type="http://schemas.openxmlformats.org/officeDocument/2006/relationships/hyperlink" Target="http://ssfb86.com/index/News/detail/newsid/7659.html" TargetMode="External"/><Relationship Id="rId9" Type="http://schemas.openxmlformats.org/officeDocument/2006/relationships/hyperlink" Target="http://ssfb86.com/index/News/detail/newsid/167.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fb86.com/index/News/detail/newsid/1881.html" TargetMode="External"/><Relationship Id="rId18" Type="http://schemas.openxmlformats.org/officeDocument/2006/relationships/hyperlink" Target="http://ssfb86.com/index/News/detail/newsid/917.html" TargetMode="External"/><Relationship Id="rId26" Type="http://schemas.openxmlformats.org/officeDocument/2006/relationships/hyperlink" Target="http://ssfb86.com/index/News/detail/newsid/167.html" TargetMode="External"/><Relationship Id="rId3" Type="http://schemas.microsoft.com/office/2007/relationships/stylesWithEffects" Target="stylesWithEffects.xml"/><Relationship Id="rId21" Type="http://schemas.openxmlformats.org/officeDocument/2006/relationships/hyperlink" Target="http://ssfb86.com/index/News/detail/newsid/306.html" TargetMode="External"/><Relationship Id="rId7" Type="http://schemas.openxmlformats.org/officeDocument/2006/relationships/endnotes" Target="endnotes.xml"/><Relationship Id="rId12" Type="http://schemas.openxmlformats.org/officeDocument/2006/relationships/hyperlink" Target="http://ssfb86.com/index/News/detail/newsid/2181.html" TargetMode="External"/><Relationship Id="rId17" Type="http://schemas.openxmlformats.org/officeDocument/2006/relationships/hyperlink" Target="http://ssfb86.com/index/News/detail/newsid/1146.html" TargetMode="External"/><Relationship Id="rId25" Type="http://schemas.openxmlformats.org/officeDocument/2006/relationships/hyperlink" Target="http://ssfb86.com/index/News/detail/newsid/917.html" TargetMode="External"/><Relationship Id="rId2" Type="http://schemas.openxmlformats.org/officeDocument/2006/relationships/styles" Target="styles.xml"/><Relationship Id="rId16" Type="http://schemas.openxmlformats.org/officeDocument/2006/relationships/hyperlink" Target="http://ssfb86.com/index/News/detail/newsid/1576.html" TargetMode="External"/><Relationship Id="rId20" Type="http://schemas.openxmlformats.org/officeDocument/2006/relationships/hyperlink" Target="http://ssfb86.com/index/News/detail/newsid/341.html"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sfb86.com/index/News/detail/newsid/1146.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fb86.com/index/News/detail/newsid/1520.html" TargetMode="External"/><Relationship Id="rId23" Type="http://schemas.openxmlformats.org/officeDocument/2006/relationships/hyperlink" Target="http://ssfb86.com/index/News/detail/newsid/23.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fb86.com/index/News/detail/newsid/478.htm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fb86.com/index/News/detail/newsid/1737.html" TargetMode="External"/><Relationship Id="rId22" Type="http://schemas.openxmlformats.org/officeDocument/2006/relationships/hyperlink" Target="http://ssfb86.com/index/News/detail/newsid/167.html"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OS</cp:lastModifiedBy>
  <cp:revision>19</cp:revision>
  <dcterms:created xsi:type="dcterms:W3CDTF">2021-01-12T07:36:00Z</dcterms:created>
  <dcterms:modified xsi:type="dcterms:W3CDTF">2022-01-08T10:25:00Z</dcterms:modified>
</cp:coreProperties>
</file>