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A5" w:rsidRDefault="00165AA5" w:rsidP="002C36E3">
      <w:pPr>
        <w:spacing w:beforeLines="50" w:afterLines="50" w:line="360" w:lineRule="auto"/>
        <w:rPr>
          <w:rFonts w:ascii="宋体" w:eastAsia="宋体" w:hAnsi="宋体" w:cs="宋体"/>
          <w:sz w:val="24"/>
        </w:rPr>
      </w:pPr>
    </w:p>
    <w:p w:rsidR="00165AA5" w:rsidRDefault="00060FA0" w:rsidP="002C36E3">
      <w:pPr>
        <w:spacing w:beforeLines="50" w:afterLines="50" w:line="360" w:lineRule="auto"/>
        <w:jc w:val="center"/>
        <w:rPr>
          <w:rFonts w:ascii="宋体" w:eastAsia="宋体" w:hAnsi="宋体" w:cs="宋体"/>
          <w:b/>
          <w:bCs/>
          <w:color w:val="C45911" w:themeColor="accent2" w:themeShade="BF"/>
          <w:sz w:val="44"/>
          <w:szCs w:val="44"/>
        </w:rPr>
      </w:pPr>
      <w:r>
        <w:rPr>
          <w:rFonts w:ascii="宋体" w:eastAsia="宋体" w:hAnsi="宋体" w:cs="宋体" w:hint="eastAsia"/>
          <w:b/>
          <w:bCs/>
          <w:color w:val="C45911" w:themeColor="accent2" w:themeShade="BF"/>
          <w:sz w:val="44"/>
          <w:szCs w:val="44"/>
        </w:rPr>
        <w:t>关于办理2021年度个人所得税综合所得汇算清缴事项的公告</w:t>
      </w:r>
    </w:p>
    <w:p w:rsidR="00165AA5" w:rsidRDefault="00165AA5" w:rsidP="002C36E3">
      <w:pPr>
        <w:spacing w:beforeLines="50" w:afterLines="50" w:line="360" w:lineRule="auto"/>
        <w:rPr>
          <w:rFonts w:ascii="宋体" w:eastAsia="宋体" w:hAnsi="宋体" w:cs="宋体"/>
          <w:sz w:val="24"/>
        </w:rPr>
      </w:pPr>
    </w:p>
    <w:p w:rsidR="00165AA5" w:rsidRDefault="00EB4F6E" w:rsidP="002C36E3">
      <w:pPr>
        <w:spacing w:beforeLines="50" w:afterLines="50" w:line="360" w:lineRule="auto"/>
        <w:jc w:val="center"/>
        <w:rPr>
          <w:rFonts w:ascii="宋体" w:eastAsia="宋体" w:hAnsi="宋体" w:cs="宋体"/>
          <w:sz w:val="24"/>
        </w:rPr>
      </w:pPr>
      <w:hyperlink r:id="rId7" w:history="1">
        <w:r w:rsidR="00060FA0">
          <w:rPr>
            <w:rStyle w:val="a5"/>
            <w:rFonts w:ascii="宋体" w:eastAsia="宋体" w:hAnsi="宋体" w:cs="宋体" w:hint="eastAsia"/>
            <w:sz w:val="24"/>
          </w:rPr>
          <w:t>国家税务总局公告2022年第1号</w:t>
        </w:r>
      </w:hyperlink>
    </w:p>
    <w:p w:rsidR="00165AA5" w:rsidRDefault="00165AA5" w:rsidP="002C36E3">
      <w:pPr>
        <w:spacing w:beforeLines="50" w:afterLines="50" w:line="360" w:lineRule="auto"/>
        <w:rPr>
          <w:rFonts w:ascii="宋体" w:eastAsia="宋体" w:hAnsi="宋体" w:cs="宋体"/>
          <w:sz w:val="24"/>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为贯彻落实中办、国办印发的《</w:t>
      </w:r>
      <w:hyperlink r:id="rId8" w:history="1">
        <w:r>
          <w:rPr>
            <w:rStyle w:val="a5"/>
            <w:rFonts w:ascii="宋体" w:eastAsia="宋体" w:hAnsi="宋体" w:cs="宋体" w:hint="eastAsia"/>
            <w:shd w:val="clear" w:color="auto" w:fill="FFFFFF"/>
          </w:rPr>
          <w:t>关于进一步深化税收征管改革的意见</w:t>
        </w:r>
      </w:hyperlink>
      <w:r>
        <w:rPr>
          <w:rFonts w:ascii="宋体" w:eastAsia="宋体" w:hAnsi="宋体" w:cs="宋体" w:hint="eastAsia"/>
          <w:color w:val="333333"/>
          <w:shd w:val="clear" w:color="auto" w:fill="FFFFFF"/>
        </w:rPr>
        <w:t>》要求，切实维护纳税人合法权益，合理有序建立健全个人所得税综合所得汇算清缴制度，根据</w:t>
      </w:r>
      <w:hyperlink r:id="rId9" w:history="1">
        <w:r>
          <w:rPr>
            <w:rStyle w:val="a5"/>
            <w:rFonts w:ascii="宋体" w:eastAsia="宋体" w:hAnsi="宋体" w:cs="宋体" w:hint="eastAsia"/>
            <w:shd w:val="clear" w:color="auto" w:fill="FFFFFF"/>
          </w:rPr>
          <w:t>个人所得税法</w:t>
        </w:r>
      </w:hyperlink>
      <w:r>
        <w:rPr>
          <w:rFonts w:ascii="宋体" w:eastAsia="宋体" w:hAnsi="宋体" w:cs="宋体" w:hint="eastAsia"/>
          <w:color w:val="333333"/>
          <w:shd w:val="clear" w:color="auto" w:fill="FFFFFF"/>
        </w:rPr>
        <w:t>及其</w:t>
      </w:r>
      <w:hyperlink r:id="rId10" w:history="1">
        <w:r>
          <w:rPr>
            <w:rStyle w:val="a5"/>
            <w:rFonts w:ascii="宋体" w:eastAsia="宋体" w:hAnsi="宋体" w:cs="宋体" w:hint="eastAsia"/>
            <w:shd w:val="clear" w:color="auto" w:fill="FFFFFF"/>
          </w:rPr>
          <w:t>实施条例</w:t>
        </w:r>
      </w:hyperlink>
      <w:r>
        <w:rPr>
          <w:rFonts w:ascii="宋体" w:eastAsia="宋体" w:hAnsi="宋体" w:cs="宋体" w:hint="eastAsia"/>
          <w:color w:val="333333"/>
          <w:shd w:val="clear" w:color="auto" w:fill="FFFFFF"/>
        </w:rPr>
        <w:t>、</w:t>
      </w:r>
      <w:hyperlink r:id="rId11" w:history="1">
        <w:r>
          <w:rPr>
            <w:rStyle w:val="a5"/>
            <w:rFonts w:ascii="宋体" w:eastAsia="宋体" w:hAnsi="宋体" w:cs="宋体" w:hint="eastAsia"/>
            <w:shd w:val="clear" w:color="auto" w:fill="FFFFFF"/>
          </w:rPr>
          <w:t>税收征收管理法</w:t>
        </w:r>
      </w:hyperlink>
      <w:r>
        <w:rPr>
          <w:rFonts w:ascii="宋体" w:eastAsia="宋体" w:hAnsi="宋体" w:cs="宋体" w:hint="eastAsia"/>
          <w:color w:val="333333"/>
          <w:shd w:val="clear" w:color="auto" w:fill="FFFFFF"/>
        </w:rPr>
        <w:t>及其</w:t>
      </w:r>
      <w:hyperlink r:id="rId12" w:history="1">
        <w:r>
          <w:rPr>
            <w:rStyle w:val="a5"/>
            <w:rFonts w:ascii="宋体" w:eastAsia="宋体" w:hAnsi="宋体" w:cs="宋体" w:hint="eastAsia"/>
            <w:shd w:val="clear" w:color="auto" w:fill="FFFFFF"/>
          </w:rPr>
          <w:t>实施细则</w:t>
        </w:r>
      </w:hyperlink>
      <w:r>
        <w:rPr>
          <w:rFonts w:ascii="宋体" w:eastAsia="宋体" w:hAnsi="宋体" w:cs="宋体" w:hint="eastAsia"/>
          <w:color w:val="333333"/>
          <w:shd w:val="clear" w:color="auto" w:fill="FFFFFF"/>
        </w:rPr>
        <w:t>等有关规定，现就办理2021年度个人所得税综合所得汇算清缴（以下简称年度汇算）有关事项公告如下：</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13"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第一条：年度汇算的主体，仅指依据个人所得税法规定的居民个人。非居民个人，无需办理年度汇算。】</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r w:rsidRPr="00A00F91">
        <w:rPr>
          <w:rFonts w:ascii="楷体" w:eastAsia="楷体" w:hAnsi="楷体" w:cs="楷体" w:hint="eastAsia"/>
          <w:color w:val="0070C0"/>
          <w:shd w:val="clear" w:color="auto" w:fill="FFFFFF"/>
        </w:rPr>
        <w:t>提示：</w:t>
      </w:r>
      <w:r w:rsidRPr="002C3D99">
        <w:rPr>
          <w:rFonts w:ascii="楷体" w:eastAsia="楷体" w:hAnsi="楷体" w:cs="楷体" w:hint="eastAsia"/>
          <w:color w:val="0070C0"/>
          <w:shd w:val="clear" w:color="auto" w:fill="FFFFFF"/>
        </w:rPr>
        <w:t>无住所居民个人，预缴时因预判为非居民个人，汇缴时达到居民个人的，应按规定汇缴</w:t>
      </w:r>
      <w:r>
        <w:rPr>
          <w:rFonts w:ascii="楷体" w:eastAsia="楷体" w:hAnsi="楷体" w:cs="楷体" w:hint="eastAsia"/>
          <w:color w:val="333333"/>
          <w:shd w:val="clear" w:color="auto" w:fill="FFFFFF"/>
        </w:rPr>
        <w:t>】</w:t>
      </w:r>
    </w:p>
    <w:p w:rsidR="00165AA5" w:rsidRDefault="00165AA5"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060FA0" w:rsidP="002C36E3">
      <w:pPr>
        <w:pStyle w:val="1"/>
        <w:spacing w:beforeLines="50" w:afterLines="50" w:line="360" w:lineRule="auto"/>
        <w:ind w:firstLineChars="200" w:firstLine="482"/>
        <w:rPr>
          <w:sz w:val="24"/>
        </w:rPr>
      </w:pPr>
      <w:r>
        <w:rPr>
          <w:rFonts w:hint="eastAsia"/>
          <w:sz w:val="24"/>
        </w:rPr>
        <w:t>一、年度汇算的内容</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2021年度终了后，居民个人（以下称纳税人）需要汇总2021年1月1日至12月31日（以下称纳税年度）取得的工资薪金、劳务报酬、稿酬、特许权使用费等四项所得（以下称综合所得）的收入额，减除费用6万元以及专项扣除、专项附加扣除、依法确定的其他扣除和符合条件的公益慈善事业捐赠后，适用综合所得个人所得税税率并减去速算扣除数（税率表见附件1），计算年度汇算最终应纳税额，再减去纳税年度已预缴税额，得出应退或应补税额，向税务机关申报并办理退税或补税。具体计算公式如下：</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应退或应补税额=[（综合所得收入额-60000元-“三险一金”等专项扣除-子女教育等专项附加扣除-依法确定的其他扣除-符合条件的公益慈善事业捐赠）×适用税率-速算扣除数]-已预缴税额</w:t>
      </w:r>
    </w:p>
    <w:p w:rsidR="002C3D99" w:rsidRPr="00A00F91" w:rsidRDefault="00060FA0" w:rsidP="002C36E3">
      <w:pPr>
        <w:pStyle w:val="a3"/>
        <w:widowControl/>
        <w:shd w:val="clear" w:color="auto" w:fill="FFFFFF"/>
        <w:spacing w:beforeLines="50" w:beforeAutospacing="0" w:afterLines="50" w:afterAutospacing="0" w:line="360" w:lineRule="auto"/>
        <w:ind w:firstLine="420"/>
        <w:jc w:val="both"/>
        <w:rPr>
          <w:rFonts w:ascii="楷体" w:eastAsia="楷体" w:hAnsi="楷体" w:cs="楷体"/>
          <w:color w:val="0070C0"/>
          <w:shd w:val="clear" w:color="auto" w:fill="FFFFFF"/>
        </w:rPr>
      </w:pPr>
      <w:r>
        <w:rPr>
          <w:rFonts w:ascii="楷体" w:eastAsia="楷体" w:hAnsi="楷体" w:cs="楷体" w:hint="eastAsia"/>
          <w:color w:val="333333"/>
          <w:shd w:val="clear" w:color="auto" w:fill="FFFFFF"/>
        </w:rPr>
        <w:t>【</w:t>
      </w:r>
      <w:r w:rsidRPr="00A00F91">
        <w:rPr>
          <w:rFonts w:ascii="楷体" w:eastAsia="楷体" w:hAnsi="楷体" w:cs="楷体" w:hint="eastAsia"/>
          <w:color w:val="0070C0"/>
          <w:shd w:val="clear" w:color="auto" w:fill="FFFFFF"/>
        </w:rPr>
        <w:t>提示：</w:t>
      </w:r>
    </w:p>
    <w:p w:rsidR="002C3D99" w:rsidRPr="00A00F91" w:rsidRDefault="00060FA0" w:rsidP="002C36E3">
      <w:pPr>
        <w:pStyle w:val="a3"/>
        <w:widowControl/>
        <w:shd w:val="clear" w:color="auto" w:fill="FFFFFF"/>
        <w:spacing w:beforeLines="50" w:beforeAutospacing="0" w:afterLines="50" w:afterAutospacing="0" w:line="360" w:lineRule="auto"/>
        <w:ind w:firstLine="420"/>
        <w:jc w:val="both"/>
        <w:rPr>
          <w:rFonts w:ascii="楷体" w:eastAsia="楷体" w:hAnsi="楷体" w:cs="楷体"/>
          <w:color w:val="0070C0"/>
          <w:shd w:val="clear" w:color="auto" w:fill="FFFFFF"/>
        </w:rPr>
      </w:pPr>
      <w:r w:rsidRPr="00A00F91">
        <w:rPr>
          <w:rFonts w:ascii="楷体" w:eastAsia="楷体" w:hAnsi="楷体" w:cs="楷体" w:hint="eastAsia"/>
          <w:color w:val="0070C0"/>
          <w:shd w:val="clear" w:color="auto" w:fill="FFFFFF"/>
        </w:rPr>
        <w:t>（1）劳务报酬、稿酬、特许权使用费的收入额=收入×（1-20%）；</w:t>
      </w:r>
    </w:p>
    <w:p w:rsidR="002C3D99" w:rsidRPr="00A00F91" w:rsidRDefault="00060FA0" w:rsidP="002C36E3">
      <w:pPr>
        <w:pStyle w:val="a3"/>
        <w:widowControl/>
        <w:shd w:val="clear" w:color="auto" w:fill="FFFFFF"/>
        <w:spacing w:beforeLines="50" w:beforeAutospacing="0" w:afterLines="50" w:afterAutospacing="0" w:line="360" w:lineRule="auto"/>
        <w:ind w:firstLine="420"/>
        <w:jc w:val="both"/>
        <w:rPr>
          <w:rFonts w:ascii="楷体" w:eastAsia="楷体" w:hAnsi="楷体" w:cs="楷体"/>
          <w:color w:val="0070C0"/>
          <w:shd w:val="clear" w:color="auto" w:fill="FFFFFF"/>
        </w:rPr>
      </w:pPr>
      <w:r w:rsidRPr="00A00F91">
        <w:rPr>
          <w:rFonts w:ascii="楷体" w:eastAsia="楷体" w:hAnsi="楷体" w:cs="楷体" w:hint="eastAsia"/>
          <w:color w:val="0070C0"/>
          <w:shd w:val="clear" w:color="auto" w:fill="FFFFFF"/>
        </w:rPr>
        <w:t>（2）其他扣除，包括企业（职业）年金以及商业健康保险、税收递延型养老保险等</w:t>
      </w:r>
    </w:p>
    <w:p w:rsidR="00165AA5" w:rsidRDefault="002C3D99" w:rsidP="002C36E3">
      <w:pPr>
        <w:pStyle w:val="a3"/>
        <w:widowControl/>
        <w:shd w:val="clear" w:color="auto" w:fill="FFFFFF"/>
        <w:spacing w:beforeLines="50" w:beforeAutospacing="0" w:afterLines="50" w:afterAutospacing="0" w:line="360" w:lineRule="auto"/>
        <w:ind w:firstLine="420"/>
        <w:jc w:val="both"/>
        <w:rPr>
          <w:rFonts w:ascii="楷体" w:eastAsia="楷体" w:hAnsi="楷体" w:cs="楷体"/>
          <w:color w:val="333333"/>
          <w:shd w:val="clear" w:color="auto" w:fill="FFFFFF"/>
        </w:rPr>
      </w:pPr>
      <w:r w:rsidRPr="00A00F91">
        <w:rPr>
          <w:rFonts w:ascii="楷体" w:eastAsia="楷体" w:hAnsi="楷体" w:cs="楷体" w:hint="eastAsia"/>
          <w:color w:val="0070C0"/>
          <w:shd w:val="clear" w:color="auto" w:fill="FFFFFF"/>
        </w:rPr>
        <w:t>（3）该公式，未考虑反避税调整、减免税因素，但可在申报中填报</w:t>
      </w:r>
      <w:r w:rsidR="00060FA0">
        <w:rPr>
          <w:rFonts w:ascii="楷体" w:eastAsia="楷体" w:hAnsi="楷体" w:cs="楷体" w:hint="eastAsia"/>
          <w:color w:val="333333"/>
          <w:shd w:val="clear" w:color="auto" w:fill="FFFFFF"/>
        </w:rPr>
        <w:t>】</w:t>
      </w:r>
    </w:p>
    <w:p w:rsidR="00165AA5" w:rsidRDefault="00165AA5" w:rsidP="002C36E3">
      <w:pPr>
        <w:pStyle w:val="a3"/>
        <w:widowControl/>
        <w:shd w:val="clear" w:color="auto" w:fill="FFFFFF"/>
        <w:spacing w:beforeLines="50" w:beforeAutospacing="0" w:afterLines="50" w:afterAutospacing="0" w:line="360" w:lineRule="auto"/>
        <w:ind w:firstLine="420"/>
        <w:jc w:val="both"/>
        <w:rPr>
          <w:rFonts w:ascii="楷体" w:eastAsia="楷体" w:hAnsi="楷体" w:cs="楷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年度汇算不涉及财产租赁等分类所得，以及纳税人按规定选择不并入综合所得计算纳税的所得。</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14"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一条：年度汇算的范围和内容，仅指纳入综合所得范围的工资薪金、劳务报酬、稿酬、特许权使用费等四项所得。利息股息红利所得、财产租赁所得等分类所得均不纳入年度汇算。同时，按照有关文件规定，纳税人取得的可以不并入综合所得计算纳税的收入，也不在年度汇算范围内。】</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r w:rsidRPr="00A00F91">
        <w:rPr>
          <w:rFonts w:ascii="楷体" w:eastAsia="楷体" w:hAnsi="楷体" w:cs="楷体" w:hint="eastAsia"/>
          <w:color w:val="0070C0"/>
          <w:shd w:val="clear" w:color="auto" w:fill="FFFFFF"/>
        </w:rPr>
        <w:t>提示：可不并入综合所得合并计税的，一次性年终奖</w:t>
      </w:r>
      <w:r w:rsidR="00A00F91">
        <w:rPr>
          <w:rFonts w:ascii="楷体" w:eastAsia="楷体" w:hAnsi="楷体" w:cs="楷体" w:hint="eastAsia"/>
          <w:color w:val="0070C0"/>
          <w:shd w:val="clear" w:color="auto" w:fill="FFFFFF"/>
        </w:rPr>
        <w:t>、辞退福利、央企高管绩效</w:t>
      </w:r>
      <w:r w:rsidR="00A00F91" w:rsidRPr="00A00F91">
        <w:rPr>
          <w:rFonts w:ascii="楷体" w:eastAsia="楷体" w:hAnsi="楷体" w:cs="楷体" w:hint="eastAsia"/>
          <w:color w:val="0070C0"/>
          <w:shd w:val="clear" w:color="auto" w:fill="FFFFFF"/>
        </w:rPr>
        <w:t>等</w:t>
      </w:r>
      <w:r>
        <w:rPr>
          <w:rFonts w:ascii="楷体" w:eastAsia="楷体" w:hAnsi="楷体" w:cs="楷体" w:hint="eastAsia"/>
          <w:color w:val="333333"/>
          <w:shd w:val="clear" w:color="auto" w:fill="FFFFFF"/>
        </w:rPr>
        <w:t>】</w:t>
      </w:r>
    </w:p>
    <w:p w:rsidR="00165AA5" w:rsidRDefault="00165AA5"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060FA0" w:rsidP="002C36E3">
      <w:pPr>
        <w:pStyle w:val="1"/>
        <w:spacing w:beforeLines="50" w:afterLines="50" w:line="360" w:lineRule="auto"/>
        <w:ind w:firstLineChars="200" w:firstLine="482"/>
        <w:rPr>
          <w:sz w:val="24"/>
        </w:rPr>
      </w:pPr>
      <w:r>
        <w:rPr>
          <w:rFonts w:hint="eastAsia"/>
          <w:sz w:val="24"/>
        </w:rPr>
        <w:t>二、无需办理年度汇算的情形</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纳税人在纳税年度内已依法预缴个人所得税且符合下列情形之一的，无需办理年度汇算：</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（一）年度汇算需补税但综合所得收入全年不超过12万元的；</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（二）年度汇算需补税金额不超过400元的；</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（三）已预缴税额与年度汇算应纳税额一致的；</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（四）符合年度汇算退税条件但不申请退税的。</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15"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第二条第二款：需要说明的是，纳税人取得综合所得时存在扣缴义务人未依法预扣预缴税款的，不在免予年度汇算的情形之内。】</w:t>
      </w:r>
    </w:p>
    <w:p w:rsidR="00165AA5" w:rsidRDefault="00165AA5"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060FA0" w:rsidP="002C36E3">
      <w:pPr>
        <w:pStyle w:val="1"/>
        <w:spacing w:beforeLines="50" w:afterLines="50" w:line="360" w:lineRule="auto"/>
        <w:ind w:firstLineChars="200" w:firstLine="482"/>
        <w:rPr>
          <w:sz w:val="24"/>
        </w:rPr>
      </w:pPr>
      <w:r>
        <w:rPr>
          <w:rFonts w:hint="eastAsia"/>
          <w:sz w:val="24"/>
        </w:rPr>
        <w:t>三、需要办理年度汇算的情形</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符合下列情形之一的，纳税人需办理年度汇算：</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（一）已预缴税额大于年度汇算应纳税额且申请退税的；</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16"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四条第二款：实践中有一些比较典型的情形，将产生或者可能产生退税，主要如下：1.纳税年度综合所得年收入额不足6万元，但平时预缴过个人所得税的；2.纳税年度有符合享受条件的专项附加扣除，但预缴税款时没有申报扣除的；3.因年中就业、退职或者部分月份没有收入等原因，减除费用6万元、“三险一金”等专项扣除、子女教育等专项附加扣除、企业（职业）年金以及商业健康保险、税收递延型养老保险等扣除不充分的；4.没有任职受雇单位，仅取得劳务报酬、稿酬、特许权使用费所得，需要通过年度汇算办理各种税前扣除的；5.纳税人取得劳务报酬、稿酬、特许权使用费所得，年度中间适用的预扣预缴率高于全年综合所得年适用税率的；6.预缴税款时，未申报享受或者未足额享受综合所得税收优惠的，如残疾人减征个人所得税优惠等；7.有符合条件的公益慈善事业捐赠支出，但预缴税款时未办理扣除的，等等。】</w:t>
      </w:r>
    </w:p>
    <w:p w:rsidR="00A00F91" w:rsidRDefault="00A00F91">
      <w:pPr>
        <w:pStyle w:val="a3"/>
        <w:widowControl/>
        <w:shd w:val="clear" w:color="auto" w:fill="FFFFFF"/>
        <w:spacing w:beforeAutospacing="0" w:afterAutospacing="0" w:line="540" w:lineRule="atLeast"/>
        <w:ind w:firstLine="420"/>
        <w:jc w:val="both"/>
        <w:rPr>
          <w:rFonts w:ascii="宋体" w:eastAsia="宋体" w:hAnsi="宋体" w:cs="宋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（二）纳税年度内取得的综合所得收入超过12万元且需要补税金额超过400元的。</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因适用所得项目错误或者扣缴义务人未依法履行扣缴义务，造成纳税年度内少申报或者未申报综合所得的，纳税人应当依法据实办理年度汇算。</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lastRenderedPageBreak/>
        <w:t>【</w:t>
      </w:r>
      <w:hyperlink r:id="rId17"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四条第三款：实践中有一些常见情形，将导致年度汇算时需要或可能需要补税，主要如下：1.在两个以上单位任职受雇并领取工资薪金，预缴税款时重复扣除了减除费用（5000元/月）；2.除工资薪金外，纳税人还有劳务报酬、稿酬、特许权使用费所得，各项综合所得的收入加总后，导致适用综合所得年税率高于预扣预缴率；等等。】</w:t>
      </w:r>
    </w:p>
    <w:p w:rsidR="00DD7AC1" w:rsidRDefault="00DD7AC1">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r w:rsidRPr="00DD7AC1">
        <w:rPr>
          <w:rFonts w:ascii="楷体" w:eastAsia="楷体" w:hAnsi="楷体" w:cs="楷体" w:hint="eastAsia"/>
          <w:color w:val="0070C0"/>
          <w:shd w:val="clear" w:color="auto" w:fill="FFFFFF"/>
        </w:rPr>
        <w:t>思考：应按工资发放的，却按劳务发放，是否属于适用所得项目错误</w:t>
      </w:r>
      <w:r>
        <w:rPr>
          <w:rFonts w:ascii="楷体" w:eastAsia="楷体" w:hAnsi="楷体" w:cs="楷体" w:hint="eastAsia"/>
          <w:color w:val="333333"/>
          <w:shd w:val="clear" w:color="auto" w:fill="FFFFFF"/>
        </w:rPr>
        <w:t>？】</w:t>
      </w:r>
    </w:p>
    <w:p w:rsidR="00165AA5" w:rsidRDefault="00165AA5">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p>
    <w:p w:rsidR="00165AA5" w:rsidRDefault="00060FA0" w:rsidP="002C36E3">
      <w:pPr>
        <w:pStyle w:val="1"/>
        <w:spacing w:beforeLines="50" w:afterLines="50" w:line="360" w:lineRule="auto"/>
        <w:ind w:firstLineChars="200" w:firstLine="482"/>
        <w:rPr>
          <w:rFonts w:ascii="宋体" w:eastAsia="宋体" w:hAnsi="宋体" w:cs="宋体"/>
          <w:color w:val="333333"/>
          <w:sz w:val="24"/>
        </w:rPr>
      </w:pPr>
      <w:r>
        <w:rPr>
          <w:rFonts w:ascii="宋体" w:eastAsia="宋体" w:hAnsi="宋体" w:cs="宋体" w:hint="eastAsia"/>
          <w:color w:val="333333"/>
          <w:sz w:val="24"/>
          <w:shd w:val="clear" w:color="auto" w:fill="FFFFFF"/>
        </w:rPr>
        <w:t>四、可享受的税前扣除</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下列在纳税年度内发生的，且未申报扣除或未足额扣除的税前扣除项目，纳税人可在年度汇算期间填报扣除或补充扣除：</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（一）纳税人及其配偶、未成年子女符合条件的大病医疗支出；</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（二）纳税人符合条件的子女教育、继续教育、住房贷款利息或住房租金、赡养老人专项附加扣除，以及减除费用、专项扣除、依法确定的其他扣除；</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（三）纳税人符合条件的公益慈善事业捐赠。</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同时取得综合所得和经营所得的纳税人，可在综合所得或经营所得中申报减除费用6万元、专项扣除、专项附加扣除以及依法确定的其他扣除，但不得重复申报减除。</w:t>
      </w:r>
    </w:p>
    <w:p w:rsidR="00DD7AC1" w:rsidRDefault="00DD7AC1" w:rsidP="00DD7AC1">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r w:rsidRPr="00DD7AC1">
        <w:rPr>
          <w:rFonts w:ascii="楷体" w:eastAsia="楷体" w:hAnsi="楷体" w:cs="楷体" w:hint="eastAsia"/>
          <w:color w:val="0070C0"/>
          <w:shd w:val="clear" w:color="auto" w:fill="FFFFFF"/>
        </w:rPr>
        <w:t>提示：</w:t>
      </w:r>
      <w:r>
        <w:rPr>
          <w:rFonts w:ascii="楷体" w:eastAsia="楷体" w:hAnsi="楷体" w:cs="楷体" w:hint="eastAsia"/>
          <w:color w:val="0070C0"/>
          <w:shd w:val="clear" w:color="auto" w:fill="FFFFFF"/>
        </w:rPr>
        <w:t>既有综合所得，又有经营所得，在费用扣除上，可作合理的节税筹划！</w:t>
      </w:r>
      <w:r>
        <w:rPr>
          <w:rFonts w:ascii="楷体" w:eastAsia="楷体" w:hAnsi="楷体" w:cs="楷体" w:hint="eastAsia"/>
          <w:color w:val="333333"/>
          <w:shd w:val="clear" w:color="auto" w:fill="FFFFFF"/>
        </w:rPr>
        <w:t>】</w:t>
      </w:r>
    </w:p>
    <w:p w:rsidR="00DD7AC1" w:rsidRPr="00DD7AC1" w:rsidRDefault="00DD7AC1"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p>
    <w:p w:rsidR="00165AA5" w:rsidRDefault="00060FA0" w:rsidP="002C36E3">
      <w:pPr>
        <w:pStyle w:val="1"/>
        <w:spacing w:beforeLines="50" w:afterLines="50" w:line="360" w:lineRule="auto"/>
        <w:ind w:firstLineChars="200" w:firstLine="482"/>
        <w:rPr>
          <w:rFonts w:ascii="宋体" w:eastAsia="宋体" w:hAnsi="宋体" w:cs="宋体"/>
          <w:color w:val="333333"/>
          <w:sz w:val="24"/>
        </w:rPr>
      </w:pPr>
      <w:r>
        <w:rPr>
          <w:rFonts w:ascii="宋体" w:eastAsia="宋体" w:hAnsi="宋体" w:cs="宋体" w:hint="eastAsia"/>
          <w:color w:val="333333"/>
          <w:sz w:val="24"/>
          <w:shd w:val="clear" w:color="auto" w:fill="FFFFFF"/>
        </w:rPr>
        <w:t>五、办理时间</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年度汇算办理时间为2022年3月1日至6月30日。在中国境内无住所的纳税人在3月1日前离境的，可以在离境前办理年度汇算。</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lastRenderedPageBreak/>
        <w:t>【</w:t>
      </w:r>
      <w:hyperlink r:id="rId18"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第六条第三款：为帮助纳税人高效便捷、合理有序地完成年度汇算，税务机关将通过一定方式分批分期通知提醒纳税人在确定的时间段内错峰办理，建议纳税人尽量在约定的时间内办理，以免产生办税拥堵。】</w:t>
      </w:r>
    </w:p>
    <w:p w:rsidR="00165AA5" w:rsidRDefault="00165AA5">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p>
    <w:p w:rsidR="00165AA5" w:rsidRDefault="00060FA0" w:rsidP="002C36E3">
      <w:pPr>
        <w:pStyle w:val="1"/>
        <w:spacing w:beforeLines="50" w:afterLines="50" w:line="360" w:lineRule="auto"/>
        <w:ind w:firstLineChars="200" w:firstLine="482"/>
        <w:rPr>
          <w:sz w:val="24"/>
        </w:rPr>
      </w:pPr>
      <w:r>
        <w:rPr>
          <w:rFonts w:hint="eastAsia"/>
          <w:sz w:val="24"/>
        </w:rPr>
        <w:t>六、办理方式</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纳税人可自主选择下列办理方式：</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（一）自行办理年度汇算。</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（二）通过任职受雇单位（含按累计预扣法预扣预缴其劳务报酬所得个人所得税的单位，下同。以下简称单位）代为办理。</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19"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第七条第二款：按累计预扣法预扣预缴劳务报酬所得个人所得税的单位，主要是保险营销员、证券经纪人或正在接受全日制学历教育的实习生等情形。】</w:t>
      </w:r>
    </w:p>
    <w:p w:rsidR="002C36E3" w:rsidRDefault="00087D97">
      <w:pPr>
        <w:pStyle w:val="a3"/>
        <w:widowControl/>
        <w:shd w:val="clear" w:color="auto" w:fill="FFFFFF"/>
        <w:spacing w:beforeAutospacing="0" w:afterAutospacing="0" w:line="540" w:lineRule="atLeast"/>
        <w:ind w:firstLine="420"/>
        <w:jc w:val="both"/>
        <w:rPr>
          <w:rFonts w:ascii="楷体" w:eastAsia="楷体" w:hAnsi="楷体" w:cs="楷体" w:hint="eastAsia"/>
          <w:color w:val="0070C0"/>
          <w:shd w:val="clear" w:color="auto" w:fill="FFFFFF"/>
        </w:rPr>
      </w:pPr>
      <w:r>
        <w:rPr>
          <w:rFonts w:ascii="楷体" w:eastAsia="楷体" w:hAnsi="楷体" w:cs="楷体" w:hint="eastAsia"/>
          <w:color w:val="333333"/>
          <w:shd w:val="clear" w:color="auto" w:fill="FFFFFF"/>
        </w:rPr>
        <w:t>【</w:t>
      </w:r>
      <w:r w:rsidRPr="00DD7AC1">
        <w:rPr>
          <w:rFonts w:ascii="楷体" w:eastAsia="楷体" w:hAnsi="楷体" w:cs="楷体" w:hint="eastAsia"/>
          <w:color w:val="0070C0"/>
          <w:shd w:val="clear" w:color="auto" w:fill="FFFFFF"/>
        </w:rPr>
        <w:t>提示：</w:t>
      </w:r>
      <w:r>
        <w:rPr>
          <w:rFonts w:ascii="楷体" w:eastAsia="楷体" w:hAnsi="楷体" w:cs="楷体" w:hint="eastAsia"/>
          <w:color w:val="0070C0"/>
          <w:shd w:val="clear" w:color="auto" w:fill="FFFFFF"/>
        </w:rPr>
        <w:t>按累计预扣法，一般适用于连续性劳务，适用</w:t>
      </w:r>
      <w:hyperlink r:id="rId20" w:history="1">
        <w:r w:rsidR="00596B45" w:rsidRPr="00596B45">
          <w:rPr>
            <w:rStyle w:val="a5"/>
            <w:rFonts w:ascii="楷体" w:eastAsia="楷体" w:hAnsi="楷体" w:cs="楷体" w:hint="eastAsia"/>
            <w:shd w:val="clear" w:color="auto" w:fill="FFFFFF"/>
          </w:rPr>
          <w:t>国家税务总局公告2018年第61号</w:t>
        </w:r>
      </w:hyperlink>
      <w:r w:rsidR="00596B45">
        <w:rPr>
          <w:rFonts w:ascii="楷体" w:eastAsia="楷体" w:hAnsi="楷体" w:cs="楷体" w:hint="eastAsia"/>
          <w:color w:val="0070C0"/>
          <w:shd w:val="clear" w:color="auto" w:fill="FFFFFF"/>
        </w:rPr>
        <w:t>附件</w:t>
      </w:r>
      <w:r w:rsidR="00596B45" w:rsidRPr="00596B45">
        <w:rPr>
          <w:rFonts w:ascii="楷体" w:eastAsia="楷体" w:hAnsi="楷体" w:cs="楷体" w:hint="eastAsia"/>
          <w:color w:val="0070C0"/>
          <w:shd w:val="clear" w:color="auto" w:fill="FFFFFF"/>
        </w:rPr>
        <w:t>《</w:t>
      </w:r>
      <w:hyperlink r:id="rId21" w:tooltip="个人所得税税率表及预扣率表.doc" w:history="1">
        <w:r w:rsidR="00596B45" w:rsidRPr="00596B45">
          <w:rPr>
            <w:rStyle w:val="a5"/>
            <w:rFonts w:ascii="楷体" w:eastAsia="楷体" w:hAnsi="楷体" w:hint="eastAsia"/>
            <w:color w:val="0066CC"/>
            <w:shd w:val="clear" w:color="auto" w:fill="FFFFFF"/>
          </w:rPr>
          <w:t>个人所得税税率表及预扣率表</w:t>
        </w:r>
      </w:hyperlink>
      <w:r w:rsidR="00596B45" w:rsidRPr="00E96EA6">
        <w:rPr>
          <w:rFonts w:ascii="楷体" w:eastAsia="楷体" w:hAnsi="楷体" w:cs="楷体" w:hint="eastAsia"/>
          <w:color w:val="0070C0"/>
          <w:shd w:val="clear" w:color="auto" w:fill="FFFFFF"/>
        </w:rPr>
        <w:t>》</w:t>
      </w:r>
      <w:r w:rsidR="00E96EA6">
        <w:rPr>
          <w:rFonts w:ascii="楷体" w:eastAsia="楷体" w:hAnsi="楷体" w:cs="楷体" w:hint="eastAsia"/>
          <w:color w:val="0070C0"/>
          <w:shd w:val="clear" w:color="auto" w:fill="FFFFFF"/>
        </w:rPr>
        <w:t>表一</w:t>
      </w:r>
      <w:r w:rsidR="002C36E3">
        <w:rPr>
          <w:rFonts w:ascii="楷体" w:eastAsia="楷体" w:hAnsi="楷体" w:cs="楷体" w:hint="eastAsia"/>
          <w:color w:val="0070C0"/>
          <w:shd w:val="clear" w:color="auto" w:fill="FFFFFF"/>
        </w:rPr>
        <w:t>，单位可受托代办汇缴</w:t>
      </w:r>
      <w:r w:rsidR="00E96EA6">
        <w:rPr>
          <w:rFonts w:ascii="楷体" w:eastAsia="楷体" w:hAnsi="楷体" w:cs="楷体" w:hint="eastAsia"/>
          <w:color w:val="0070C0"/>
          <w:shd w:val="clear" w:color="auto" w:fill="FFFFFF"/>
        </w:rPr>
        <w:t>；</w:t>
      </w:r>
      <w:r w:rsidR="002C36E3">
        <w:rPr>
          <w:rFonts w:ascii="楷体" w:eastAsia="楷体" w:hAnsi="楷体" w:cs="楷体" w:hint="eastAsia"/>
          <w:color w:val="333333"/>
          <w:shd w:val="clear" w:color="auto" w:fill="FFFFFF"/>
        </w:rPr>
        <w:t>】</w:t>
      </w:r>
    </w:p>
    <w:p w:rsidR="00087D97" w:rsidRPr="00087D97" w:rsidRDefault="002C36E3">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【思考：</w:t>
      </w:r>
      <w:r w:rsidR="00E96EA6">
        <w:rPr>
          <w:rFonts w:ascii="楷体" w:eastAsia="楷体" w:hAnsi="楷体" w:cs="楷体" w:hint="eastAsia"/>
          <w:color w:val="0070C0"/>
          <w:shd w:val="clear" w:color="auto" w:fill="FFFFFF"/>
        </w:rPr>
        <w:t>非连续性劳务，适用</w:t>
      </w:r>
      <w:r>
        <w:rPr>
          <w:rFonts w:ascii="楷体" w:eastAsia="楷体" w:hAnsi="楷体" w:cs="楷体" w:hint="eastAsia"/>
          <w:color w:val="0070C0"/>
          <w:shd w:val="clear" w:color="auto" w:fill="FFFFFF"/>
        </w:rPr>
        <w:t>上</w:t>
      </w:r>
      <w:r w:rsidR="00E96EA6">
        <w:rPr>
          <w:rFonts w:ascii="楷体" w:eastAsia="楷体" w:hAnsi="楷体" w:cs="楷体" w:hint="eastAsia"/>
          <w:color w:val="0070C0"/>
          <w:shd w:val="clear" w:color="auto" w:fill="FFFFFF"/>
        </w:rPr>
        <w:t>表表二</w:t>
      </w:r>
      <w:r>
        <w:rPr>
          <w:rFonts w:ascii="楷体" w:eastAsia="楷体" w:hAnsi="楷体" w:cs="楷体" w:hint="eastAsia"/>
          <w:color w:val="0070C0"/>
          <w:shd w:val="clear" w:color="auto" w:fill="FFFFFF"/>
        </w:rPr>
        <w:t>，</w:t>
      </w:r>
      <w:r w:rsidRPr="002C36E3">
        <w:rPr>
          <w:rFonts w:ascii="楷体" w:eastAsia="楷体" w:hAnsi="楷体" w:cs="楷体" w:hint="eastAsia"/>
          <w:color w:val="C45911" w:themeColor="accent2" w:themeShade="BF"/>
          <w:shd w:val="clear" w:color="auto" w:fill="FFFFFF"/>
        </w:rPr>
        <w:t>不在单位代办汇缴范围</w:t>
      </w:r>
      <w:r>
        <w:rPr>
          <w:rFonts w:ascii="楷体" w:eastAsia="楷体" w:hAnsi="楷体" w:cs="楷体" w:hint="eastAsia"/>
          <w:color w:val="0070C0"/>
          <w:shd w:val="clear" w:color="auto" w:fill="FFFFFF"/>
        </w:rPr>
        <w:t>？</w:t>
      </w:r>
      <w:r>
        <w:rPr>
          <w:rFonts w:ascii="楷体" w:eastAsia="楷体" w:hAnsi="楷体" w:cs="楷体" w:hint="eastAsia"/>
          <w:color w:val="333333"/>
          <w:shd w:val="clear" w:color="auto" w:fill="FFFFFF"/>
        </w:rPr>
        <w:t>】</w:t>
      </w:r>
      <w:r w:rsidRPr="00087D97">
        <w:rPr>
          <w:rFonts w:ascii="楷体" w:eastAsia="楷体" w:hAnsi="楷体" w:cs="楷体"/>
          <w:color w:val="333333"/>
          <w:shd w:val="clear" w:color="auto" w:fill="FFFFFF"/>
        </w:rPr>
        <w:t xml:space="preserve"> </w:t>
      </w:r>
    </w:p>
    <w:p w:rsidR="00165AA5" w:rsidRDefault="00165AA5">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纳税人提出代办要求的，单位应当代为办理，或者培训、辅导纳税人通过自然人电子税务局（含手机个人所得税APP、网页端，下同）完成年度汇算申报和退（补）税。</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sidRPr="002C36E3">
        <w:rPr>
          <w:rFonts w:ascii="宋体" w:eastAsia="宋体" w:hAnsi="宋体" w:cs="宋体" w:hint="eastAsia"/>
          <w:color w:val="C45911" w:themeColor="accent2" w:themeShade="BF"/>
          <w:shd w:val="clear" w:color="auto" w:fill="FFFFFF"/>
        </w:rPr>
        <w:t>由单位代为办理的，纳税人应在2022年4月30日前与单位以书面或者电子等方式进行确认，补充提供其纳税年度内在本单位以外取得的综合所得收入、相关扣除、享受税收优惠等信息资料，并对所提交信息的真实性、准确性、完整性负责。纳税人未与单位确认请其代为办理年度汇算的，单位不得代办</w:t>
      </w:r>
      <w:r>
        <w:rPr>
          <w:rFonts w:ascii="宋体" w:eastAsia="宋体" w:hAnsi="宋体" w:cs="宋体" w:hint="eastAsia"/>
          <w:color w:val="333333"/>
          <w:shd w:val="clear" w:color="auto" w:fill="FFFFFF"/>
        </w:rPr>
        <w:t>。</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22"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第七条第二款：纳税人可通过电子邮件、短信、微信等进行确认，与书面方式有同等法律效力。】</w:t>
      </w:r>
    </w:p>
    <w:p w:rsidR="00E96EA6" w:rsidRPr="00087D97" w:rsidRDefault="00E96EA6" w:rsidP="00E96EA6">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lastRenderedPageBreak/>
        <w:t>【</w:t>
      </w:r>
      <w:r>
        <w:rPr>
          <w:rFonts w:ascii="楷体" w:eastAsia="楷体" w:hAnsi="楷体" w:cs="楷体" w:hint="eastAsia"/>
          <w:color w:val="0070C0"/>
          <w:shd w:val="clear" w:color="auto" w:fill="FFFFFF"/>
        </w:rPr>
        <w:t>思考</w:t>
      </w:r>
      <w:r w:rsidRPr="00DD7AC1">
        <w:rPr>
          <w:rFonts w:ascii="楷体" w:eastAsia="楷体" w:hAnsi="楷体" w:cs="楷体" w:hint="eastAsia"/>
          <w:color w:val="0070C0"/>
          <w:shd w:val="clear" w:color="auto" w:fill="FFFFFF"/>
        </w:rPr>
        <w:t>：</w:t>
      </w:r>
      <w:r>
        <w:rPr>
          <w:rFonts w:ascii="楷体" w:eastAsia="楷体" w:hAnsi="楷体" w:cs="楷体" w:hint="eastAsia"/>
          <w:color w:val="0070C0"/>
          <w:shd w:val="clear" w:color="auto" w:fill="FFFFFF"/>
        </w:rPr>
        <w:t>单位代办，本单位以外取得综合所得的真实性、准确性、完整性，由个人负责；</w:t>
      </w:r>
      <w:r w:rsidRPr="00E96EA6">
        <w:rPr>
          <w:rFonts w:ascii="楷体" w:eastAsia="楷体" w:hAnsi="楷体" w:cs="楷体" w:hint="eastAsia"/>
          <w:color w:val="C45911" w:themeColor="accent2" w:themeShade="BF"/>
          <w:shd w:val="clear" w:color="auto" w:fill="FFFFFF"/>
        </w:rPr>
        <w:t>本单位内综合所得申报的真实性、准确性、完整</w:t>
      </w:r>
      <w:r w:rsidR="002C36E3">
        <w:rPr>
          <w:rFonts w:ascii="楷体" w:eastAsia="楷体" w:hAnsi="楷体" w:cs="楷体" w:hint="eastAsia"/>
          <w:color w:val="C45911" w:themeColor="accent2" w:themeShade="BF"/>
          <w:shd w:val="clear" w:color="auto" w:fill="FFFFFF"/>
        </w:rPr>
        <w:t>性</w:t>
      </w:r>
      <w:r w:rsidRPr="00E96EA6">
        <w:rPr>
          <w:rFonts w:ascii="楷体" w:eastAsia="楷体" w:hAnsi="楷体" w:cs="楷体" w:hint="eastAsia"/>
          <w:color w:val="C45911" w:themeColor="accent2" w:themeShade="BF"/>
          <w:shd w:val="clear" w:color="auto" w:fill="FFFFFF"/>
        </w:rPr>
        <w:t>，由谁承担？</w:t>
      </w:r>
      <w:r>
        <w:rPr>
          <w:rFonts w:ascii="楷体" w:eastAsia="楷体" w:hAnsi="楷体" w:cs="楷体" w:hint="eastAsia"/>
          <w:color w:val="333333"/>
          <w:shd w:val="clear" w:color="auto" w:fill="FFFFFF"/>
        </w:rPr>
        <w:t>】</w:t>
      </w:r>
    </w:p>
    <w:p w:rsidR="00165AA5" w:rsidRPr="00E96EA6" w:rsidRDefault="00165AA5"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（三）委托涉税专业服务机构或其他单位及个人（以下称受托人）办理，纳税人与受托人需签订授权书。</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23"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第七条第三款：委托涉税专业服务机构或其他单位及个人办理的，受托人需与纳税人签订委托授权书，明确双方的权利、责任和义务。】</w:t>
      </w:r>
    </w:p>
    <w:p w:rsidR="00165AA5" w:rsidRDefault="00165AA5">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单位或受托人为纳税人办理年度汇算后，应当及时将办理情况告知纳税人。纳税人发现年度汇算申报信息存在错误的，可以要求单位或受托人办理更正申报，也可自行办理更正申报。</w:t>
      </w:r>
    </w:p>
    <w:p w:rsidR="00E96EA6" w:rsidRPr="00E96EA6" w:rsidRDefault="00E96EA6" w:rsidP="00E96EA6">
      <w:pPr>
        <w:pStyle w:val="a3"/>
        <w:widowControl/>
        <w:shd w:val="clear" w:color="auto" w:fill="FFFFFF"/>
        <w:spacing w:beforeAutospacing="0" w:afterAutospacing="0" w:line="540" w:lineRule="atLeast"/>
        <w:ind w:firstLine="420"/>
        <w:jc w:val="both"/>
        <w:rPr>
          <w:rFonts w:ascii="宋体" w:eastAsia="宋体" w:hAnsi="宋体" w:cs="宋体"/>
          <w:color w:val="333333"/>
          <w:shd w:val="clear" w:color="auto" w:fill="FFFFFF"/>
        </w:rPr>
      </w:pPr>
      <w:r>
        <w:rPr>
          <w:rFonts w:ascii="楷体" w:eastAsia="楷体" w:hAnsi="楷体" w:cs="楷体" w:hint="eastAsia"/>
          <w:color w:val="333333"/>
          <w:shd w:val="clear" w:color="auto" w:fill="FFFFFF"/>
        </w:rPr>
        <w:t>【</w:t>
      </w:r>
      <w:r>
        <w:rPr>
          <w:rFonts w:ascii="楷体" w:eastAsia="楷体" w:hAnsi="楷体" w:cs="楷体" w:hint="eastAsia"/>
          <w:color w:val="0070C0"/>
          <w:shd w:val="clear" w:color="auto" w:fill="FFFFFF"/>
        </w:rPr>
        <w:t>思考</w:t>
      </w:r>
      <w:r w:rsidRPr="00DD7AC1">
        <w:rPr>
          <w:rFonts w:ascii="楷体" w:eastAsia="楷体" w:hAnsi="楷体" w:cs="楷体" w:hint="eastAsia"/>
          <w:color w:val="0070C0"/>
          <w:shd w:val="clear" w:color="auto" w:fill="FFFFFF"/>
        </w:rPr>
        <w:t>：</w:t>
      </w:r>
      <w:r w:rsidR="002E0388" w:rsidRPr="002E0388">
        <w:rPr>
          <w:rFonts w:ascii="楷体" w:eastAsia="楷体" w:hAnsi="楷体" w:cs="楷体" w:hint="eastAsia"/>
          <w:color w:val="C45911" w:themeColor="accent2" w:themeShade="BF"/>
          <w:shd w:val="clear" w:color="auto" w:fill="FFFFFF"/>
        </w:rPr>
        <w:t>（1）</w:t>
      </w:r>
      <w:r w:rsidR="002E0388" w:rsidRPr="00E96EA6">
        <w:rPr>
          <w:rFonts w:ascii="楷体" w:eastAsia="楷体" w:hAnsi="楷体" w:cs="楷体" w:hint="eastAsia"/>
          <w:color w:val="C45911" w:themeColor="accent2" w:themeShade="BF"/>
          <w:shd w:val="clear" w:color="auto" w:fill="FFFFFF"/>
        </w:rPr>
        <w:t>单位或受托人将办理情况告知纳税人</w:t>
      </w:r>
      <w:r w:rsidR="002E0388">
        <w:rPr>
          <w:rFonts w:ascii="楷体" w:eastAsia="楷体" w:hAnsi="楷体" w:cs="楷体" w:hint="eastAsia"/>
          <w:color w:val="C45911" w:themeColor="accent2" w:themeShade="BF"/>
          <w:shd w:val="clear" w:color="auto" w:fill="FFFFFF"/>
        </w:rPr>
        <w:t>后</w:t>
      </w:r>
      <w:r w:rsidR="002E0388" w:rsidRPr="00E96EA6">
        <w:rPr>
          <w:rFonts w:ascii="楷体" w:eastAsia="楷体" w:hAnsi="楷体" w:cs="楷体" w:hint="eastAsia"/>
          <w:color w:val="C45911" w:themeColor="accent2" w:themeShade="BF"/>
          <w:shd w:val="clear" w:color="auto" w:fill="FFFFFF"/>
        </w:rPr>
        <w:t>，</w:t>
      </w:r>
      <w:r w:rsidR="002E0388">
        <w:rPr>
          <w:rFonts w:ascii="楷体" w:eastAsia="楷体" w:hAnsi="楷体" w:cs="楷体" w:hint="eastAsia"/>
          <w:color w:val="C45911" w:themeColor="accent2" w:themeShade="BF"/>
          <w:shd w:val="clear" w:color="auto" w:fill="FFFFFF"/>
        </w:rPr>
        <w:t>纳税人未发现申报错误，或发现申报错误但未更正，单位是否不再承担《</w:t>
      </w:r>
      <w:hyperlink r:id="rId24" w:history="1">
        <w:r w:rsidR="002E0388" w:rsidRPr="002E0388">
          <w:rPr>
            <w:rStyle w:val="a5"/>
            <w:rFonts w:ascii="楷体" w:eastAsia="楷体" w:hAnsi="楷体" w:cs="楷体" w:hint="eastAsia"/>
            <w:shd w:val="clear" w:color="auto" w:fill="FFFFFF"/>
          </w:rPr>
          <w:t>税收征收管理法</w:t>
        </w:r>
      </w:hyperlink>
      <w:r w:rsidR="002E0388">
        <w:rPr>
          <w:rFonts w:ascii="楷体" w:eastAsia="楷体" w:hAnsi="楷体" w:cs="楷体" w:hint="eastAsia"/>
          <w:color w:val="C45911" w:themeColor="accent2" w:themeShade="BF"/>
          <w:shd w:val="clear" w:color="auto" w:fill="FFFFFF"/>
        </w:rPr>
        <w:t>》第六十九条的责任？（2）</w:t>
      </w:r>
      <w:r w:rsidRPr="00E96EA6">
        <w:rPr>
          <w:rFonts w:ascii="楷体" w:eastAsia="楷体" w:hAnsi="楷体" w:cs="楷体" w:hint="eastAsia"/>
          <w:color w:val="C45911" w:themeColor="accent2" w:themeShade="BF"/>
          <w:shd w:val="clear" w:color="auto" w:fill="FFFFFF"/>
        </w:rPr>
        <w:t>单位或受托人如未将办理情况告知纳税人，</w:t>
      </w:r>
      <w:r>
        <w:rPr>
          <w:rFonts w:ascii="楷体" w:eastAsia="楷体" w:hAnsi="楷体" w:cs="楷体" w:hint="eastAsia"/>
          <w:color w:val="C45911" w:themeColor="accent2" w:themeShade="BF"/>
          <w:shd w:val="clear" w:color="auto" w:fill="FFFFFF"/>
        </w:rPr>
        <w:t>申报错误的责任，由谁承担</w:t>
      </w:r>
      <w:r w:rsidRPr="00E96EA6">
        <w:rPr>
          <w:rFonts w:ascii="楷体" w:eastAsia="楷体" w:hAnsi="楷体" w:cs="楷体" w:hint="eastAsia"/>
          <w:color w:val="C45911" w:themeColor="accent2" w:themeShade="BF"/>
          <w:shd w:val="clear" w:color="auto" w:fill="FFFFFF"/>
        </w:rPr>
        <w:t>？</w:t>
      </w:r>
      <w:r>
        <w:rPr>
          <w:rFonts w:ascii="楷体" w:eastAsia="楷体" w:hAnsi="楷体" w:cs="楷体" w:hint="eastAsia"/>
          <w:color w:val="333333"/>
          <w:shd w:val="clear" w:color="auto" w:fill="FFFFFF"/>
        </w:rPr>
        <w:t>】</w:t>
      </w:r>
    </w:p>
    <w:p w:rsidR="00E96EA6" w:rsidRDefault="00E96EA6"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p>
    <w:p w:rsidR="00165AA5" w:rsidRDefault="00060FA0" w:rsidP="002C36E3">
      <w:pPr>
        <w:pStyle w:val="1"/>
        <w:spacing w:beforeLines="50" w:afterLines="50" w:line="360" w:lineRule="auto"/>
        <w:ind w:firstLineChars="200" w:firstLine="482"/>
        <w:rPr>
          <w:sz w:val="24"/>
        </w:rPr>
      </w:pPr>
      <w:r>
        <w:rPr>
          <w:rFonts w:hint="eastAsia"/>
          <w:sz w:val="24"/>
        </w:rPr>
        <w:t>七、办理渠道</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为便利纳税人，税务机关为纳税人提供高效、快捷的网络办税渠道。纳税人可优先通过自然人电子税务局办理年度汇算，税务机关将为纳税人提供申报表项目预填服务；不方便通过上述方式办理的，也可以通过邮寄方式或到办税服务厅办理。</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25"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第八条第二款：对存在境外所得的居民个人，可以通过自然人电子税务局网页端境外所得申报功能办理年度汇算。】</w:t>
      </w:r>
    </w:p>
    <w:p w:rsidR="00165AA5" w:rsidRDefault="00165AA5">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选择邮寄申报的，纳税人需将申报表寄送至按本公告第九条确定的主管税务机关所在省、自治区、直辖市和计划单列市税务局公告的地址。</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26"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第八条第三款：邮寄申报需要清晰、真实、准确填写本人的相关信息，尤其是姓名、纳税人识别号、有效联系方式等关键信息，建议使用电脑填报并打印、签字。】</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27"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第八条第四款：如果纳税人不方便使用网络或邮寄，也可以到《公告》第九条确定的主管税务机关办税服务厅办理。】</w:t>
      </w:r>
    </w:p>
    <w:p w:rsidR="00120C6B" w:rsidRDefault="00120C6B">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p>
    <w:p w:rsidR="00165AA5" w:rsidRDefault="00060FA0" w:rsidP="002C36E3">
      <w:pPr>
        <w:pStyle w:val="1"/>
        <w:spacing w:beforeLines="50" w:afterLines="50" w:line="360" w:lineRule="auto"/>
        <w:ind w:firstLineChars="200" w:firstLine="482"/>
        <w:rPr>
          <w:sz w:val="24"/>
        </w:rPr>
      </w:pPr>
      <w:r>
        <w:rPr>
          <w:rFonts w:hint="eastAsia"/>
          <w:sz w:val="24"/>
        </w:rPr>
        <w:t>八、申报信息及资料留存</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纳税人办理年度汇算的，适用个人所得税年度自行纳税申报表（附件2、3），如需修改本人相关基础信息，新增享受扣除或者税收优惠的，还应按规定一并填报相关信息。纳税人需仔细核对，确保所填信息真实、准确、完整。</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纳税人、代办年度汇算的单位，需各自将专项附加扣除、税收优惠材料等年度汇算相关资料，自</w:t>
      </w:r>
      <w:r w:rsidRPr="002C36E3">
        <w:rPr>
          <w:rFonts w:ascii="宋体" w:eastAsia="宋体" w:hAnsi="宋体" w:cs="宋体" w:hint="eastAsia"/>
          <w:color w:val="C45911" w:themeColor="accent2" w:themeShade="BF"/>
          <w:shd w:val="clear" w:color="auto" w:fill="FFFFFF"/>
        </w:rPr>
        <w:t>年度汇算期结束之日起留存5年</w:t>
      </w:r>
      <w:r>
        <w:rPr>
          <w:rFonts w:ascii="宋体" w:eastAsia="宋体" w:hAnsi="宋体" w:cs="宋体" w:hint="eastAsia"/>
          <w:color w:val="333333"/>
          <w:shd w:val="clear" w:color="auto" w:fill="FFFFFF"/>
        </w:rPr>
        <w:t>。</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28"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第九条第二款：比如2021年度汇算的相关资料留存期限为自2022年7月1日至2027年6月30日。】</w:t>
      </w:r>
    </w:p>
    <w:p w:rsidR="00165AA5" w:rsidRDefault="00165AA5"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060FA0" w:rsidP="002C36E3">
      <w:pPr>
        <w:pStyle w:val="1"/>
        <w:spacing w:beforeLines="50" w:afterLines="50" w:line="360" w:lineRule="auto"/>
        <w:ind w:firstLineChars="200" w:firstLine="482"/>
        <w:rPr>
          <w:sz w:val="24"/>
        </w:rPr>
      </w:pPr>
      <w:r>
        <w:rPr>
          <w:rFonts w:hint="eastAsia"/>
          <w:sz w:val="24"/>
        </w:rPr>
        <w:t>九、受理年度汇算申报的税务机关</w:t>
      </w:r>
    </w:p>
    <w:p w:rsidR="00165AA5" w:rsidRDefault="00060FA0">
      <w:pPr>
        <w:pStyle w:val="a3"/>
        <w:widowControl/>
        <w:shd w:val="clear" w:color="auto" w:fill="FFFFFF"/>
        <w:spacing w:beforeAutospacing="0" w:afterAutospacing="0" w:line="540" w:lineRule="atLeast"/>
        <w:ind w:firstLine="420"/>
        <w:jc w:val="both"/>
        <w:rPr>
          <w:rFonts w:ascii="宋体" w:eastAsia="宋体" w:hAnsi="宋体" w:cs="宋体"/>
          <w:color w:val="333333"/>
          <w:shd w:val="clear" w:color="auto" w:fill="FFFFFF"/>
        </w:rPr>
      </w:pPr>
      <w:r>
        <w:rPr>
          <w:rFonts w:ascii="楷体" w:eastAsia="楷体" w:hAnsi="楷体" w:cs="楷体" w:hint="eastAsia"/>
          <w:color w:val="333333"/>
          <w:shd w:val="clear" w:color="auto" w:fill="FFFFFF"/>
        </w:rPr>
        <w:t>【</w:t>
      </w:r>
      <w:hyperlink r:id="rId29"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第十条：需要说明的是，纳税人在通过网络办理申报时可不受物理空间限制，实行全国通办。】</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按照方便就近原则，纳税人自行办理或受托人为纳税人代为办理年度汇算的，向纳税人任职受雇单位的主管税务机关申报；有两处及以上任职受雇单位的，可自主选择向其中一处申报。</w:t>
      </w:r>
    </w:p>
    <w:p w:rsidR="00165AA5" w:rsidRDefault="00060FA0">
      <w:pPr>
        <w:pStyle w:val="a3"/>
        <w:widowControl/>
        <w:shd w:val="clear" w:color="auto" w:fill="FFFFFF"/>
        <w:spacing w:beforeAutospacing="0" w:afterAutospacing="0" w:line="540" w:lineRule="atLeast"/>
        <w:ind w:firstLine="420"/>
        <w:jc w:val="both"/>
        <w:rPr>
          <w:rFonts w:ascii="宋体" w:eastAsia="宋体" w:hAnsi="宋体" w:cs="宋体"/>
          <w:color w:val="333333"/>
          <w:shd w:val="clear" w:color="auto" w:fill="FFFFFF"/>
        </w:rPr>
      </w:pPr>
      <w:r>
        <w:rPr>
          <w:rFonts w:ascii="楷体" w:eastAsia="楷体" w:hAnsi="楷体" w:cs="楷体" w:hint="eastAsia"/>
          <w:color w:val="333333"/>
          <w:shd w:val="clear" w:color="auto" w:fill="FFFFFF"/>
        </w:rPr>
        <w:lastRenderedPageBreak/>
        <w:t>【</w:t>
      </w:r>
      <w:hyperlink r:id="rId30"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十条：按照累计预扣法为纳税人预扣预缴劳务报酬所得个人所得税的单位视同为纳税人的任职受雇单位，这部分纳税人需向单位所在地的主管税务机关办理年度汇算。例：纳税人李先生2021年上半年在北京市海淀区某公司任职，下半年到深圳市宝安区某单位从事保险营销员工作，该单位按累计预扣法为其预扣预缴劳务报酬所得个人所得税，上述两个单位均视为李先生的任职受雇单位，其可以在北京市海淀区税务局或者深圳市宝安区税务局之间选择办理年度汇算。】</w:t>
      </w:r>
    </w:p>
    <w:p w:rsidR="00165AA5" w:rsidRDefault="00165AA5"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纳税人没有任职受雇单位的，向其户籍所在地、经常居住地或者主要收入来源地的主管税务机关申报。主要收入来源地，是指一个纳税年度内向纳税人累计发放劳务报酬、稿酬及特许权使用费金额最大的扣缴义务人所在地。</w:t>
      </w:r>
    </w:p>
    <w:p w:rsidR="00165AA5" w:rsidRDefault="00060FA0">
      <w:pPr>
        <w:pStyle w:val="a3"/>
        <w:widowControl/>
        <w:shd w:val="clear" w:color="auto" w:fill="FFFFFF"/>
        <w:spacing w:beforeAutospacing="0" w:afterAutospacing="0" w:line="540" w:lineRule="atLeast"/>
        <w:ind w:firstLine="420"/>
        <w:jc w:val="both"/>
        <w:rPr>
          <w:rFonts w:ascii="宋体" w:eastAsia="宋体" w:hAnsi="宋体" w:cs="宋体"/>
          <w:color w:val="333333"/>
          <w:shd w:val="clear" w:color="auto" w:fill="FFFFFF"/>
        </w:rPr>
      </w:pPr>
      <w:r>
        <w:rPr>
          <w:rFonts w:ascii="楷体" w:eastAsia="楷体" w:hAnsi="楷体" w:cs="楷体" w:hint="eastAsia"/>
          <w:color w:val="333333"/>
          <w:shd w:val="clear" w:color="auto" w:fill="FFFFFF"/>
        </w:rPr>
        <w:t>【</w:t>
      </w:r>
      <w:hyperlink r:id="rId31"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十条：纳税人已在中国境内申领居住证的，以居住证登载的居住地住址为经常居住地；没有申领居住证的，以当前实际居住地址为经常居住地；纳税人也可以选择主要收入来源地即一个纳税年度内向纳税人累计发放劳务报酬、稿酬及特许权使用费金额最大的扣缴义务人所在地主管税务机关为受理申报机关。纳税人没有任职受雇单位且取得境外所得的，也可以选择向主要收入来源地主管税务机关申报。例：纳税人张先生户籍所在地为济南市槐荫区，经常居住地为天津市和平区，没有任职受雇单位。2021年从北京市海淀区某单位、上海市浦东新区某单位分别取得劳务报酬10万元和5万元，全年没有其他综合所得，那么其主要收入来源地主管税务机关是北京市海淀区税务局。张先生可以在济南市槐荫区税务局、天津市和平区税务局或者北京市海淀区税务局之间，选择一处申报办理年度汇算。】</w:t>
      </w:r>
    </w:p>
    <w:p w:rsidR="00165AA5" w:rsidRDefault="00165AA5"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单位为纳税人代办年度汇算的，向单位的主管税务机关申报。</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lastRenderedPageBreak/>
        <w:t>为方便纳税服务和征收管理，年度汇算期结束后，税务部门将为尚未办理申报的纳税人确定主管税务机关。</w:t>
      </w:r>
    </w:p>
    <w:p w:rsidR="002E0388" w:rsidRPr="002E0388" w:rsidRDefault="002E0388" w:rsidP="002E0388">
      <w:pPr>
        <w:pStyle w:val="a3"/>
        <w:widowControl/>
        <w:shd w:val="clear" w:color="auto" w:fill="FFFFFF"/>
        <w:spacing w:beforeAutospacing="0" w:afterAutospacing="0" w:line="540" w:lineRule="atLeast"/>
        <w:ind w:firstLine="420"/>
        <w:jc w:val="both"/>
        <w:rPr>
          <w:rFonts w:ascii="宋体" w:eastAsia="宋体" w:hAnsi="宋体" w:cs="宋体" w:hint="eastAsia"/>
          <w:color w:val="333333"/>
          <w:shd w:val="clear" w:color="auto" w:fill="FFFFFF"/>
        </w:rPr>
      </w:pPr>
      <w:r>
        <w:rPr>
          <w:rFonts w:ascii="楷体" w:eastAsia="楷体" w:hAnsi="楷体" w:cs="楷体" w:hint="eastAsia"/>
          <w:color w:val="333333"/>
          <w:shd w:val="clear" w:color="auto" w:fill="FFFFFF"/>
        </w:rPr>
        <w:t>【</w:t>
      </w:r>
      <w:r>
        <w:rPr>
          <w:rFonts w:ascii="楷体" w:eastAsia="楷体" w:hAnsi="楷体" w:cs="楷体" w:hint="eastAsia"/>
          <w:color w:val="0070C0"/>
          <w:shd w:val="clear" w:color="auto" w:fill="FFFFFF"/>
        </w:rPr>
        <w:t>思考</w:t>
      </w:r>
      <w:r w:rsidRPr="00DD7AC1">
        <w:rPr>
          <w:rFonts w:ascii="楷体" w:eastAsia="楷体" w:hAnsi="楷体" w:cs="楷体" w:hint="eastAsia"/>
          <w:color w:val="0070C0"/>
          <w:shd w:val="clear" w:color="auto" w:fill="FFFFFF"/>
        </w:rPr>
        <w:t>：</w:t>
      </w:r>
      <w:r>
        <w:rPr>
          <w:rFonts w:ascii="楷体" w:eastAsia="楷体" w:hAnsi="楷体" w:cs="楷体" w:hint="eastAsia"/>
          <w:color w:val="C45911" w:themeColor="accent2" w:themeShade="BF"/>
          <w:shd w:val="clear" w:color="auto" w:fill="FFFFFF"/>
        </w:rPr>
        <w:t>纳税人如未按上述规定汇缴，由哪个税务机关检查和处理？</w:t>
      </w:r>
      <w:r>
        <w:rPr>
          <w:rFonts w:ascii="楷体" w:eastAsia="楷体" w:hAnsi="楷体" w:cs="楷体" w:hint="eastAsia"/>
          <w:color w:val="333333"/>
          <w:shd w:val="clear" w:color="auto" w:fill="FFFFFF"/>
        </w:rPr>
        <w:t>】</w:t>
      </w:r>
    </w:p>
    <w:p w:rsidR="002E0388" w:rsidRDefault="002E0388"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060FA0" w:rsidP="002C36E3">
      <w:pPr>
        <w:pStyle w:val="1"/>
        <w:spacing w:beforeLines="50" w:afterLines="50" w:line="360" w:lineRule="auto"/>
        <w:ind w:firstLineChars="200" w:firstLine="482"/>
        <w:rPr>
          <w:sz w:val="24"/>
        </w:rPr>
      </w:pPr>
      <w:r>
        <w:rPr>
          <w:rFonts w:hint="eastAsia"/>
          <w:sz w:val="24"/>
        </w:rPr>
        <w:t>十、年度汇算的退税、补税</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（一）办理退税</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纳税人申请年度汇算退税，应当提供其在中国境内开设的符合条件的银行账户。税务机关按规定审核后，在按本公告第九条确定的受理年度汇算申报的税务机关所在地（即年度汇算地），按照国库管理有关规定就地办理税款退库。纳税人未提供本人有效银行账户，或者提供的信息资料有误的，税务机关将通知纳税人更正，纳税人按要求更正后依法办理退税。</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为方便办理退税，综合所得全年收入额不超过6万元且已预缴个人所得税的纳税人，可选择使用自然人电子税务局提供的简易申报功能，便捷办理年度汇算退税。</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申请2021年度汇算退税的纳税人，如存在应当办理2020年及以前年度汇算补税但未办理，或者经税务机关通知2020年及以前年度汇算申报存在疑点但未更正或说明情况的，需在办理2020年及以前年度汇算申报补税、更正申报或者说明有关情况后依法申请退税。</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（二）办理补税</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纳税人办理年度汇算补税的，可以通过网上银行、办税服务厅POS机刷卡、银行柜台、非银行支付机构等方式缴纳。邮寄申报并补税的，纳税人需通过自然人电子税务局或者主管税务机关办税服务厅及时关注申报进度并缴纳税款。</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年度汇算需补税的纳税人，年度汇算期结束后未足额补缴税款的，税务机关将依法加收滞纳金，并在其《个人所得税纳税记录》中予以标注。</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纳税人因申报信息填写错误造成年度汇算多退或少缴税款的，纳税人主动或经税务机关提醒后及时改正的，税务机关可以按照“首违不罚”原则免予处罚。</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hint="eastAsia"/>
          <w:color w:val="333333"/>
          <w:shd w:val="clear" w:color="auto" w:fill="FFFFFF"/>
        </w:rPr>
      </w:pPr>
      <w:r>
        <w:rPr>
          <w:rFonts w:ascii="楷体" w:eastAsia="楷体" w:hAnsi="楷体" w:cs="楷体" w:hint="eastAsia"/>
          <w:color w:val="333333"/>
          <w:shd w:val="clear" w:color="auto" w:fill="FFFFFF"/>
        </w:rPr>
        <w:lastRenderedPageBreak/>
        <w:t>【</w:t>
      </w:r>
      <w:hyperlink r:id="rId32"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十四条：对于年度汇算需补税的纳税人，如在年度汇算期结束后未申报并补缴税款，税务部门将依法加收滞纳金，并在其《个人所得税纳税记录》中予以标注。对于涉税金额较大的，税务部门将进行提示提醒，对提醒后未改正或者改正不到位的进行督促整改，对仍不改正或者改正不到位的进行约谈警示，约谈警示后仍不配合整改的依法立案稽查，对立案案件选择部分情节严重、影响恶劣的进行公开曝光。】</w:t>
      </w:r>
    </w:p>
    <w:p w:rsidR="002E0388" w:rsidRDefault="002E0388">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p>
    <w:p w:rsidR="00165AA5" w:rsidRDefault="00060FA0" w:rsidP="002C36E3">
      <w:pPr>
        <w:pStyle w:val="1"/>
        <w:spacing w:beforeLines="50" w:afterLines="50" w:line="360" w:lineRule="auto"/>
        <w:ind w:firstLineChars="200" w:firstLine="482"/>
        <w:rPr>
          <w:sz w:val="24"/>
        </w:rPr>
      </w:pPr>
      <w:r>
        <w:rPr>
          <w:rFonts w:hint="eastAsia"/>
          <w:sz w:val="24"/>
        </w:rPr>
        <w:t>十一、年度汇算服务</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税务机关推出系列优化服务措施，加强年度汇算的政策解读和操作辅导力度，分类编制办税指引，通俗解释政策口径、专业术语和操作流程，多渠道、多形式开展提示提醒服务，并通过手机个人所得税APP、网页端、12366纳税缴费服务平台等渠道提供涉税咨询，帮助纳税人解决办理年度汇算中的疑难问题，积极回应纳税人诉求。</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年度汇算开始前，纳税人可登录手机个人所得税APP，查看自己的综合所得和纳税情况，核对银行卡、专项附加扣除涉及人员身份信息等基础资料，为年度汇算做好准备。</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33"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五条：如果纳税人不太清楚自己全年收入金额、已缴税额，或者无法确定自己应该补税还是退税，或者不知道自己是否符合免予办理年度汇算的条件，可以通过以下途径解决：一是可以要求扣缴单位提供发放的收入和已预缴税款等情况，按照税法规定，单位有责任将上述信息告诉纳税人；二是可以登录自然人电子税务局（手机个人所得税APP，网页端地址为https://etax.chinatax.gov.cn），查询本人纳税年度的收入和纳税申报信息；三是年度汇算开始后，税务机关将通过自然人电子税务局，根据一定规则为纳税人提供申报表项目预填服务，如果纳税人对预填的收入、已预缴税款等申报表项</w:t>
      </w:r>
      <w:r>
        <w:rPr>
          <w:rFonts w:ascii="楷体" w:eastAsia="楷体" w:hAnsi="楷体" w:cs="楷体" w:hint="eastAsia"/>
          <w:color w:val="333333"/>
          <w:shd w:val="clear" w:color="auto" w:fill="FFFFFF"/>
        </w:rPr>
        <w:lastRenderedPageBreak/>
        <w:t>目认真核对没有异议并确认后，系统就会自动计算出应补或应退税款，纳税人就可以知道自己是否需要办理年度汇算了。】</w:t>
      </w:r>
    </w:p>
    <w:p w:rsidR="00165AA5" w:rsidRDefault="00165AA5">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为合理有序引导纳税人办理年度汇算，提升纳税人办理体验，主管税务机关将分批分期通知提醒纳税人在确定的时间段内办理。同时，税务部门推出预约办理服务，有年度汇算初期（3月1日至3月15日）办理需求的纳税人，可以根据自身情况，在2月16日后登录手机个人所得税APP预约上述时间段中的任意一天办理。3月16日至6月30日，纳税人无需预约，可以随时办理年度汇算。</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对于独立完成年度汇算存在困难的年长、行动不便等特殊人群，由纳税人提出申请，税务机关可提供个性化年度汇算服务。</w:t>
      </w:r>
    </w:p>
    <w:p w:rsidR="00165AA5" w:rsidRDefault="00060FA0" w:rsidP="002C36E3">
      <w:pPr>
        <w:pStyle w:val="1"/>
        <w:spacing w:beforeLines="50" w:afterLines="50" w:line="360" w:lineRule="auto"/>
        <w:ind w:firstLineChars="200" w:firstLine="482"/>
        <w:rPr>
          <w:sz w:val="24"/>
        </w:rPr>
      </w:pPr>
      <w:r>
        <w:rPr>
          <w:rFonts w:hint="eastAsia"/>
          <w:sz w:val="24"/>
        </w:rPr>
        <w:t>十二、其他事项</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《国家税务总局关于个人所得税自行纳税申报有关问题的公告》（</w:t>
      </w:r>
      <w:hyperlink r:id="rId34" w:history="1">
        <w:r>
          <w:rPr>
            <w:rStyle w:val="a4"/>
            <w:rFonts w:ascii="宋体" w:eastAsia="宋体" w:hAnsi="宋体" w:cs="宋体" w:hint="eastAsia"/>
            <w:shd w:val="clear" w:color="auto" w:fill="FFFFFF"/>
          </w:rPr>
          <w:t>2018年第62号</w:t>
        </w:r>
      </w:hyperlink>
      <w:r>
        <w:rPr>
          <w:rFonts w:ascii="宋体" w:eastAsia="宋体" w:hAnsi="宋体" w:cs="宋体" w:hint="eastAsia"/>
          <w:color w:val="333333"/>
          <w:shd w:val="clear" w:color="auto" w:fill="FFFFFF"/>
        </w:rPr>
        <w:t>）第一条、第四条与本公告不一致的，依照本公告执行。</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35"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十三条：今年提醒准确申报的举措：一是提醒纳税人年度汇算开始前可登录手机个人所得税APP，查看自己纳税年度内的综合所得和纳税情况，核对银行卡、专项附加扣除涉及人员身份信息等基础资料，为年度汇算做好准备。二是提醒因适用所得项目错误或者扣缴义务人未依法履行扣缴义务的纳税人，要在如实补充申报相关收入后，据实办理年度汇算。三是提醒申请年度汇算退税的纳税人，如存在应当办理2020年及以前年度汇算补税但未办理，或者经税务机关通知2020年及以前年度汇算申报存在疑点但未更正或说明情况的，需在办理2020年及以前年度汇算申报补税、更正申报或者说明有关情况后依法申请退税。通过关联纳税人不同纳税年度汇算补税和退税的情况，提醒纳税人依法诚信申报办税、依法履行公民义务，可以更好地保障纳税人合法权益，维护纳税人的涉税信用记录。四是提醒同时取得综合所得和经营所得的纳税人，可在综合所得或经营所得中申报减除费用6万元、专项扣除、专项附加扣除以及依法确定</w:t>
      </w:r>
      <w:r>
        <w:rPr>
          <w:rFonts w:ascii="楷体" w:eastAsia="楷体" w:hAnsi="楷体" w:cs="楷体" w:hint="eastAsia"/>
          <w:color w:val="333333"/>
          <w:shd w:val="clear" w:color="auto" w:fill="FFFFFF"/>
        </w:rPr>
        <w:lastRenderedPageBreak/>
        <w:t>的其他扣除，但不得重复申报减除。对已经在经营所得年度汇算填报减除费用、三险一金、专项附加扣除等扣除的纳税人，在提供综合所得年度汇算预填服务时，将减除费用等数据设置为0，同时提醒纳税人也可更正经营所得申报后在综合所得年度汇算中扣除6万元/年的减除费用。】</w:t>
      </w:r>
    </w:p>
    <w:p w:rsidR="00165AA5" w:rsidRDefault="00060FA0">
      <w:pPr>
        <w:pStyle w:val="a3"/>
        <w:widowControl/>
        <w:shd w:val="clear" w:color="auto" w:fill="FFFFFF"/>
        <w:spacing w:beforeAutospacing="0" w:afterAutospacing="0" w:line="540" w:lineRule="atLeast"/>
        <w:ind w:firstLine="420"/>
        <w:jc w:val="both"/>
        <w:rPr>
          <w:rFonts w:ascii="楷体" w:eastAsia="楷体" w:hAnsi="楷体" w:cs="楷体"/>
          <w:color w:val="333333"/>
          <w:shd w:val="clear" w:color="auto" w:fill="FFFFFF"/>
        </w:rPr>
      </w:pPr>
      <w:r>
        <w:rPr>
          <w:rFonts w:ascii="楷体" w:eastAsia="楷体" w:hAnsi="楷体" w:cs="楷体" w:hint="eastAsia"/>
          <w:color w:val="333333"/>
          <w:shd w:val="clear" w:color="auto" w:fill="FFFFFF"/>
        </w:rPr>
        <w:t>【</w:t>
      </w:r>
      <w:hyperlink r:id="rId36" w:history="1">
        <w:r>
          <w:rPr>
            <w:rStyle w:val="a5"/>
            <w:rFonts w:ascii="楷体" w:eastAsia="楷体" w:hAnsi="楷体" w:cs="楷体" w:hint="eastAsia"/>
            <w:color w:val="333333"/>
            <w:shd w:val="clear" w:color="auto" w:fill="FFFFFF"/>
          </w:rPr>
          <w:t>总局解读</w:t>
        </w:r>
      </w:hyperlink>
      <w:r>
        <w:rPr>
          <w:rFonts w:ascii="楷体" w:eastAsia="楷体" w:hAnsi="楷体" w:cs="楷体" w:hint="eastAsia"/>
          <w:color w:val="333333"/>
          <w:shd w:val="clear" w:color="auto" w:fill="FFFFFF"/>
        </w:rPr>
        <w:t>第十五条：手机个人所得税APP今年优化功能：一是优化申报表项目预填服务。对于选择适用空白申报表申报综合所得的纳税人，我们在空白表的填报界面上，提供了纳税人可再次使用申报表项目预填服务的功能，更好满足纳税人需要。二是优化社保费填写方式。</w:t>
      </w:r>
      <w:bookmarkStart w:id="0" w:name="_GoBack"/>
      <w:r>
        <w:rPr>
          <w:rFonts w:ascii="楷体" w:eastAsia="楷体" w:hAnsi="楷体" w:cs="楷体" w:hint="eastAsia"/>
          <w:b/>
          <w:bCs/>
          <w:color w:val="333333"/>
          <w:shd w:val="clear" w:color="auto" w:fill="FFFFFF"/>
        </w:rPr>
        <w:t>对灵活就业自行缴纳社保的纳税人，结合部分地区按月、季、年不同缴费情形，新增按季度或者年度填报的选项，让纳税人新增社保时更加方便</w:t>
      </w:r>
      <w:bookmarkEnd w:id="0"/>
      <w:r>
        <w:rPr>
          <w:rFonts w:ascii="楷体" w:eastAsia="楷体" w:hAnsi="楷体" w:cs="楷体" w:hint="eastAsia"/>
          <w:color w:val="333333"/>
          <w:shd w:val="clear" w:color="auto" w:fill="FFFFFF"/>
        </w:rPr>
        <w:t>。三是优化增加提示提醒。一方面，增加更多的服务提示提醒，帮助纳税人便利地办理年度汇算；另一方面，对填报减少收入或增加扣除、免税收入、减免税额的纳税人进行风险提示，提醒纳税依法如实申报，降低纳税人误填错填几率。】</w:t>
      </w:r>
    </w:p>
    <w:p w:rsidR="00165AA5" w:rsidRDefault="00165AA5"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165AA5"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shd w:val="clear" w:color="auto" w:fill="FFFFFF"/>
        </w:rPr>
      </w:pP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特此公告。</w:t>
      </w:r>
    </w:p>
    <w:p w:rsidR="00165AA5" w:rsidRDefault="00060FA0" w:rsidP="002C36E3">
      <w:pPr>
        <w:pStyle w:val="a3"/>
        <w:widowControl/>
        <w:shd w:val="clear" w:color="auto" w:fill="FFFFFF"/>
        <w:spacing w:beforeLines="50" w:beforeAutospacing="0" w:afterLines="5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附件：</w:t>
      </w:r>
    </w:p>
    <w:p w:rsidR="00442AA4" w:rsidRPr="00442AA4" w:rsidRDefault="00442AA4" w:rsidP="00442AA4">
      <w:pPr>
        <w:pStyle w:val="a3"/>
        <w:shd w:val="clear" w:color="auto" w:fill="FFFFFF"/>
        <w:spacing w:before="120" w:beforeAutospacing="0" w:after="120" w:afterAutospacing="0" w:line="480" w:lineRule="atLeast"/>
        <w:ind w:firstLine="336"/>
        <w:jc w:val="both"/>
        <w:rPr>
          <w:rFonts w:ascii="Arial" w:hAnsi="Arial" w:cs="Arial"/>
          <w:color w:val="000000"/>
        </w:rPr>
      </w:pPr>
      <w:r w:rsidRPr="00442AA4">
        <w:rPr>
          <w:rFonts w:cs="Arial" w:hint="eastAsia"/>
          <w:color w:val="333333"/>
        </w:rPr>
        <w:t>1.</w:t>
      </w:r>
      <w:hyperlink r:id="rId37" w:history="1">
        <w:r w:rsidRPr="00442AA4">
          <w:rPr>
            <w:rStyle w:val="a5"/>
            <w:rFonts w:cs="Arial" w:hint="eastAsia"/>
          </w:rPr>
          <w:t>个人所得税税率表（综合所得适用）</w:t>
        </w:r>
      </w:hyperlink>
      <w:r w:rsidRPr="00442AA4">
        <w:rPr>
          <w:rFonts w:cs="Arial" w:hint="eastAsia"/>
          <w:color w:val="0000FF"/>
        </w:rPr>
        <w:t xml:space="preserve">  </w:t>
      </w:r>
      <w:r w:rsidRPr="00442AA4">
        <w:rPr>
          <w:rFonts w:cs="Arial" w:hint="eastAsia"/>
          <w:color w:val="0000FF"/>
        </w:rPr>
        <w:t>【</w:t>
      </w:r>
      <w:hyperlink r:id="rId38" w:tooltip="个人所得税税率表（综合所得适用）.docx" w:history="1">
        <w:r w:rsidRPr="00442AA4">
          <w:rPr>
            <w:rStyle w:val="a5"/>
            <w:rFonts w:ascii="Arial" w:hAnsi="Arial" w:cs="Arial"/>
            <w:color w:val="0066CC"/>
          </w:rPr>
          <w:t>docx</w:t>
        </w:r>
      </w:hyperlink>
      <w:r w:rsidRPr="00442AA4">
        <w:rPr>
          <w:rFonts w:ascii="Arial" w:hAnsi="Arial" w:cs="Arial"/>
          <w:color w:val="000000"/>
        </w:rPr>
        <w:t>​</w:t>
      </w:r>
      <w:r w:rsidRPr="00442AA4">
        <w:rPr>
          <w:rFonts w:cs="Arial" w:hint="eastAsia"/>
          <w:color w:val="0000FF"/>
        </w:rPr>
        <w:t>】</w:t>
      </w:r>
    </w:p>
    <w:p w:rsidR="00442AA4" w:rsidRPr="00442AA4" w:rsidRDefault="00442AA4" w:rsidP="00442AA4">
      <w:pPr>
        <w:pStyle w:val="a3"/>
        <w:shd w:val="clear" w:color="auto" w:fill="FFFFFF"/>
        <w:spacing w:before="120" w:beforeAutospacing="0" w:after="120" w:afterAutospacing="0" w:line="480" w:lineRule="atLeast"/>
        <w:ind w:firstLine="336"/>
        <w:jc w:val="both"/>
        <w:rPr>
          <w:rFonts w:ascii="Arial" w:hAnsi="Arial" w:cs="Arial"/>
          <w:color w:val="000000"/>
        </w:rPr>
      </w:pPr>
      <w:r w:rsidRPr="00442AA4">
        <w:rPr>
          <w:rFonts w:cs="Arial" w:hint="eastAsia"/>
          <w:color w:val="333333"/>
        </w:rPr>
        <w:t>2.</w:t>
      </w:r>
      <w:hyperlink r:id="rId39" w:history="1">
        <w:r w:rsidRPr="00442AA4">
          <w:rPr>
            <w:rStyle w:val="a5"/>
            <w:rFonts w:cs="Arial" w:hint="eastAsia"/>
          </w:rPr>
          <w:t>个人所得税年度自行纳税申报表（</w:t>
        </w:r>
        <w:r w:rsidRPr="00442AA4">
          <w:rPr>
            <w:rStyle w:val="a5"/>
            <w:rFonts w:cs="Arial" w:hint="eastAsia"/>
          </w:rPr>
          <w:t>A</w:t>
        </w:r>
        <w:r w:rsidRPr="00442AA4">
          <w:rPr>
            <w:rStyle w:val="a5"/>
            <w:rFonts w:cs="Arial" w:hint="eastAsia"/>
          </w:rPr>
          <w:t>表、简易版、问答版）</w:t>
        </w:r>
      </w:hyperlink>
      <w:r w:rsidRPr="00442AA4">
        <w:rPr>
          <w:rFonts w:cs="Arial" w:hint="eastAsia"/>
          <w:color w:val="0000FF"/>
        </w:rPr>
        <w:t xml:space="preserve">  </w:t>
      </w:r>
      <w:r w:rsidRPr="00442AA4">
        <w:rPr>
          <w:rFonts w:cs="Arial" w:hint="eastAsia"/>
          <w:color w:val="0000FF"/>
        </w:rPr>
        <w:t>【</w:t>
      </w:r>
      <w:hyperlink r:id="rId40" w:tooltip="个人所得税年度自行纳税申报表（A表、简易版、问答版）.docx" w:history="1">
        <w:r w:rsidRPr="00442AA4">
          <w:rPr>
            <w:rStyle w:val="a5"/>
            <w:rFonts w:ascii="Arial" w:hAnsi="Arial" w:cs="Arial"/>
            <w:color w:val="0066CC"/>
          </w:rPr>
          <w:t>docx</w:t>
        </w:r>
      </w:hyperlink>
      <w:r w:rsidRPr="00442AA4">
        <w:rPr>
          <w:rFonts w:ascii="Arial" w:hAnsi="Arial" w:cs="Arial"/>
          <w:color w:val="000000"/>
        </w:rPr>
        <w:t>​</w:t>
      </w:r>
      <w:r w:rsidRPr="00442AA4">
        <w:rPr>
          <w:rFonts w:cs="Arial" w:hint="eastAsia"/>
          <w:color w:val="0000FF"/>
        </w:rPr>
        <w:t>】</w:t>
      </w:r>
    </w:p>
    <w:p w:rsidR="00442AA4" w:rsidRPr="00442AA4" w:rsidRDefault="00442AA4" w:rsidP="00442AA4">
      <w:pPr>
        <w:pStyle w:val="a3"/>
        <w:shd w:val="clear" w:color="auto" w:fill="FFFFFF"/>
        <w:spacing w:before="120" w:beforeAutospacing="0" w:after="120" w:afterAutospacing="0" w:line="480" w:lineRule="atLeast"/>
        <w:ind w:firstLine="336"/>
        <w:jc w:val="both"/>
        <w:rPr>
          <w:rFonts w:ascii="Arial" w:hAnsi="Arial" w:cs="Arial"/>
          <w:color w:val="000000"/>
        </w:rPr>
      </w:pPr>
      <w:r w:rsidRPr="00442AA4">
        <w:rPr>
          <w:rFonts w:cs="Arial" w:hint="eastAsia"/>
          <w:color w:val="333333"/>
        </w:rPr>
        <w:t>3.</w:t>
      </w:r>
      <w:hyperlink r:id="rId41" w:history="1">
        <w:r w:rsidRPr="00442AA4">
          <w:rPr>
            <w:rStyle w:val="a5"/>
            <w:rFonts w:cs="Arial" w:hint="eastAsia"/>
          </w:rPr>
          <w:t>个人所得税年度自行纳税申报表（</w:t>
        </w:r>
        <w:r w:rsidRPr="00442AA4">
          <w:rPr>
            <w:rStyle w:val="a5"/>
            <w:rFonts w:cs="Arial" w:hint="eastAsia"/>
          </w:rPr>
          <w:t>B</w:t>
        </w:r>
        <w:r w:rsidRPr="00442AA4">
          <w:rPr>
            <w:rStyle w:val="a5"/>
            <w:rFonts w:cs="Arial" w:hint="eastAsia"/>
          </w:rPr>
          <w:t>表）</w:t>
        </w:r>
      </w:hyperlink>
      <w:r w:rsidRPr="00442AA4">
        <w:rPr>
          <w:rFonts w:cs="Arial" w:hint="eastAsia"/>
          <w:color w:val="0000FF"/>
        </w:rPr>
        <w:t xml:space="preserve">  </w:t>
      </w:r>
      <w:r w:rsidRPr="00442AA4">
        <w:rPr>
          <w:rFonts w:cs="Arial" w:hint="eastAsia"/>
          <w:color w:val="0000FF"/>
        </w:rPr>
        <w:t>【</w:t>
      </w:r>
      <w:hyperlink r:id="rId42" w:tooltip="个人所得税年度自行纳税申报表（B表）.docx" w:history="1">
        <w:r w:rsidRPr="00442AA4">
          <w:rPr>
            <w:rStyle w:val="a5"/>
            <w:rFonts w:ascii="Arial" w:hAnsi="Arial" w:cs="Arial"/>
            <w:color w:val="0066CC"/>
          </w:rPr>
          <w:t>docx</w:t>
        </w:r>
      </w:hyperlink>
      <w:r w:rsidRPr="00442AA4">
        <w:rPr>
          <w:rFonts w:ascii="Arial" w:hAnsi="Arial" w:cs="Arial"/>
          <w:color w:val="000000"/>
        </w:rPr>
        <w:t>​</w:t>
      </w:r>
      <w:r w:rsidRPr="00442AA4">
        <w:rPr>
          <w:rFonts w:cs="Arial" w:hint="eastAsia"/>
          <w:color w:val="0000FF"/>
        </w:rPr>
        <w:t>】</w:t>
      </w:r>
    </w:p>
    <w:p w:rsidR="00165AA5" w:rsidRDefault="00060FA0" w:rsidP="002C36E3">
      <w:pPr>
        <w:pStyle w:val="a3"/>
        <w:widowControl/>
        <w:shd w:val="clear" w:color="auto" w:fill="FFFFFF"/>
        <w:spacing w:beforeLines="50" w:beforeAutospacing="0" w:afterLines="50" w:afterAutospacing="0" w:line="360" w:lineRule="auto"/>
        <w:jc w:val="right"/>
        <w:rPr>
          <w:rFonts w:ascii="宋体" w:eastAsia="宋体" w:hAnsi="宋体" w:cs="宋体"/>
          <w:color w:val="333333"/>
        </w:rPr>
      </w:pPr>
      <w:r>
        <w:rPr>
          <w:rFonts w:ascii="宋体" w:eastAsia="宋体" w:hAnsi="宋体" w:cs="宋体" w:hint="eastAsia"/>
          <w:color w:val="333333"/>
          <w:shd w:val="clear" w:color="auto" w:fill="FFFFFF"/>
        </w:rPr>
        <w:t>国家税务总局</w:t>
      </w:r>
    </w:p>
    <w:p w:rsidR="00165AA5" w:rsidRDefault="00060FA0" w:rsidP="00014CFC">
      <w:pPr>
        <w:pStyle w:val="a3"/>
        <w:widowControl/>
        <w:shd w:val="clear" w:color="auto" w:fill="FFFFFF"/>
        <w:spacing w:beforeLines="50" w:beforeAutospacing="0" w:afterLines="50" w:afterAutospacing="0" w:line="360" w:lineRule="auto"/>
        <w:jc w:val="right"/>
        <w:rPr>
          <w:rFonts w:ascii="宋体" w:eastAsia="宋体" w:hAnsi="宋体" w:cs="宋体"/>
        </w:rPr>
      </w:pPr>
      <w:r>
        <w:rPr>
          <w:rFonts w:ascii="宋体" w:eastAsia="宋体" w:hAnsi="宋体" w:cs="宋体" w:hint="eastAsia"/>
          <w:color w:val="333333"/>
          <w:shd w:val="clear" w:color="auto" w:fill="FFFFFF"/>
        </w:rPr>
        <w:t>2022年2月8日</w:t>
      </w:r>
    </w:p>
    <w:p w:rsidR="00165AA5" w:rsidRDefault="00165AA5" w:rsidP="00EB4F6E">
      <w:pPr>
        <w:spacing w:beforeLines="50" w:afterLines="50" w:line="360" w:lineRule="auto"/>
        <w:rPr>
          <w:rFonts w:ascii="宋体" w:eastAsia="宋体" w:hAnsi="宋体" w:cs="宋体"/>
          <w:sz w:val="24"/>
        </w:rPr>
      </w:pPr>
    </w:p>
    <w:sectPr w:rsidR="00165AA5" w:rsidSect="00165A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7CD" w:rsidRDefault="00DD17CD" w:rsidP="00442AA4">
      <w:r>
        <w:separator/>
      </w:r>
    </w:p>
  </w:endnote>
  <w:endnote w:type="continuationSeparator" w:id="1">
    <w:p w:rsidR="00DD17CD" w:rsidRDefault="00DD17CD" w:rsidP="00442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7CD" w:rsidRDefault="00DD17CD" w:rsidP="00442AA4">
      <w:r>
        <w:separator/>
      </w:r>
    </w:p>
  </w:footnote>
  <w:footnote w:type="continuationSeparator" w:id="1">
    <w:p w:rsidR="00DD17CD" w:rsidRDefault="00DD17CD" w:rsidP="00442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65AA5"/>
    <w:rsid w:val="00014CFC"/>
    <w:rsid w:val="00060FA0"/>
    <w:rsid w:val="00087D97"/>
    <w:rsid w:val="00120C6B"/>
    <w:rsid w:val="00165AA5"/>
    <w:rsid w:val="002C36E3"/>
    <w:rsid w:val="002C3D99"/>
    <w:rsid w:val="002E0388"/>
    <w:rsid w:val="00442AA4"/>
    <w:rsid w:val="004977D4"/>
    <w:rsid w:val="00596B45"/>
    <w:rsid w:val="00636070"/>
    <w:rsid w:val="00933F3E"/>
    <w:rsid w:val="009727ED"/>
    <w:rsid w:val="009F19E3"/>
    <w:rsid w:val="00A00F91"/>
    <w:rsid w:val="00AD7C37"/>
    <w:rsid w:val="00C02300"/>
    <w:rsid w:val="00DD17CD"/>
    <w:rsid w:val="00DD7AC1"/>
    <w:rsid w:val="00E96EA6"/>
    <w:rsid w:val="00EB4F6E"/>
    <w:rsid w:val="01743945"/>
    <w:rsid w:val="0B742B70"/>
    <w:rsid w:val="34E9068B"/>
    <w:rsid w:val="69660C7F"/>
    <w:rsid w:val="6A080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AA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65AA5"/>
    <w:pPr>
      <w:keepNext/>
      <w:keepLines/>
      <w:spacing w:line="576" w:lineRule="auto"/>
      <w:outlineLvl w:val="0"/>
    </w:pPr>
    <w:rPr>
      <w:b/>
      <w:kern w:val="44"/>
      <w:sz w:val="44"/>
    </w:rPr>
  </w:style>
  <w:style w:type="paragraph" w:styleId="4">
    <w:name w:val="heading 4"/>
    <w:basedOn w:val="a"/>
    <w:next w:val="a"/>
    <w:unhideWhenUsed/>
    <w:qFormat/>
    <w:rsid w:val="00165AA5"/>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65AA5"/>
    <w:pPr>
      <w:spacing w:beforeAutospacing="1" w:afterAutospacing="1"/>
      <w:jc w:val="left"/>
    </w:pPr>
    <w:rPr>
      <w:rFonts w:cs="Times New Roman"/>
      <w:kern w:val="0"/>
      <w:sz w:val="24"/>
    </w:rPr>
  </w:style>
  <w:style w:type="character" w:styleId="a4">
    <w:name w:val="FollowedHyperlink"/>
    <w:basedOn w:val="a0"/>
    <w:qFormat/>
    <w:rsid w:val="00165AA5"/>
    <w:rPr>
      <w:color w:val="800080"/>
      <w:u w:val="single"/>
    </w:rPr>
  </w:style>
  <w:style w:type="character" w:styleId="a5">
    <w:name w:val="Hyperlink"/>
    <w:basedOn w:val="a0"/>
    <w:rsid w:val="00165AA5"/>
    <w:rPr>
      <w:color w:val="0000FF"/>
      <w:u w:val="single"/>
    </w:rPr>
  </w:style>
  <w:style w:type="paragraph" w:styleId="a6">
    <w:name w:val="Document Map"/>
    <w:basedOn w:val="a"/>
    <w:link w:val="Char"/>
    <w:rsid w:val="00442AA4"/>
    <w:rPr>
      <w:rFonts w:ascii="宋体" w:eastAsia="宋体"/>
      <w:sz w:val="18"/>
      <w:szCs w:val="18"/>
    </w:rPr>
  </w:style>
  <w:style w:type="character" w:customStyle="1" w:styleId="Char">
    <w:name w:val="文档结构图 Char"/>
    <w:basedOn w:val="a0"/>
    <w:link w:val="a6"/>
    <w:rsid w:val="00442AA4"/>
    <w:rPr>
      <w:rFonts w:ascii="宋体" w:hAnsiTheme="minorHAnsi" w:cstheme="minorBidi"/>
      <w:kern w:val="2"/>
      <w:sz w:val="18"/>
      <w:szCs w:val="18"/>
    </w:rPr>
  </w:style>
  <w:style w:type="paragraph" w:styleId="a7">
    <w:name w:val="header"/>
    <w:basedOn w:val="a"/>
    <w:link w:val="Char0"/>
    <w:rsid w:val="00442A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442AA4"/>
    <w:rPr>
      <w:rFonts w:asciiTheme="minorHAnsi" w:eastAsiaTheme="minorEastAsia" w:hAnsiTheme="minorHAnsi" w:cstheme="minorBidi"/>
      <w:kern w:val="2"/>
      <w:sz w:val="18"/>
      <w:szCs w:val="18"/>
    </w:rPr>
  </w:style>
  <w:style w:type="paragraph" w:styleId="a8">
    <w:name w:val="footer"/>
    <w:basedOn w:val="a"/>
    <w:link w:val="Char1"/>
    <w:rsid w:val="00442AA4"/>
    <w:pPr>
      <w:tabs>
        <w:tab w:val="center" w:pos="4153"/>
        <w:tab w:val="right" w:pos="8306"/>
      </w:tabs>
      <w:snapToGrid w:val="0"/>
      <w:jc w:val="left"/>
    </w:pPr>
    <w:rPr>
      <w:sz w:val="18"/>
      <w:szCs w:val="18"/>
    </w:rPr>
  </w:style>
  <w:style w:type="character" w:customStyle="1" w:styleId="Char1">
    <w:name w:val="页脚 Char"/>
    <w:basedOn w:val="a0"/>
    <w:link w:val="a8"/>
    <w:rsid w:val="00442AA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58510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799.html" TargetMode="External"/><Relationship Id="rId13" Type="http://schemas.openxmlformats.org/officeDocument/2006/relationships/hyperlink" Target="http://www.chinatax.gov.cn/chinatax/n810341/n810760/c5172701/content.html" TargetMode="External"/><Relationship Id="rId18" Type="http://schemas.openxmlformats.org/officeDocument/2006/relationships/hyperlink" Target="http://www.chinatax.gov.cn/chinatax/n810341/n810760/c5172701/content.html" TargetMode="External"/><Relationship Id="rId26" Type="http://schemas.openxmlformats.org/officeDocument/2006/relationships/hyperlink" Target="http://www.chinatax.gov.cn/chinatax/n810341/n810760/c5172701/content.html" TargetMode="External"/><Relationship Id="rId39" Type="http://schemas.openxmlformats.org/officeDocument/2006/relationships/hyperlink" Target="http://www.chinatax.gov.cn/chinatax/n363/c5172700/5172700/files/%E4%B8%AA%E4%BA%BA%E6%89%80%E5%BE%97%E7%A8%8E%E5%B9%B4%E5%BA%A6%E8%87%AA%E8%A1%8C%E7%BA%B3%E7%A8%8E%E7%94%B3%E6%8A%A5%E8%A1%A8%EF%BC%88A%E8%A1%A8%E3%80%81%E7%AE%80%E6%98%93%E7%89%88%E3%80%81%E9%97%AE%E7%AD%94%E7%89%88%EF%BC%89.pdf" TargetMode="External"/><Relationship Id="rId3" Type="http://schemas.openxmlformats.org/officeDocument/2006/relationships/settings" Target="settings.xml"/><Relationship Id="rId21" Type="http://schemas.openxmlformats.org/officeDocument/2006/relationships/hyperlink" Target="http://ssfb86.com/uploadfile/file/20200520/1589955121734294.doc" TargetMode="External"/><Relationship Id="rId34" Type="http://schemas.openxmlformats.org/officeDocument/2006/relationships/hyperlink" Target="http://ssfb86.com/index/News/detail/newsid/241.html" TargetMode="External"/><Relationship Id="rId42" Type="http://schemas.openxmlformats.org/officeDocument/2006/relationships/hyperlink" Target="http://ssfb86.com/uploadfile/file/20220210/1644453615770713.docx" TargetMode="External"/><Relationship Id="rId7" Type="http://schemas.openxmlformats.org/officeDocument/2006/relationships/hyperlink" Target="http://ssfb86.com/index/News/detail/newsid/10111.html" TargetMode="External"/><Relationship Id="rId12" Type="http://schemas.openxmlformats.org/officeDocument/2006/relationships/hyperlink" Target="http://ssfb86.com/index/News/detail/newsid/828.html" TargetMode="External"/><Relationship Id="rId17" Type="http://schemas.openxmlformats.org/officeDocument/2006/relationships/hyperlink" Target="http://www.chinatax.gov.cn/chinatax/n810341/n810760/c5172701/content.html" TargetMode="External"/><Relationship Id="rId25" Type="http://schemas.openxmlformats.org/officeDocument/2006/relationships/hyperlink" Target="http://www.chinatax.gov.cn/chinatax/n810341/n810760/c5172701/content.html" TargetMode="External"/><Relationship Id="rId33" Type="http://schemas.openxmlformats.org/officeDocument/2006/relationships/hyperlink" Target="http://www.chinatax.gov.cn/chinatax/n810341/n810760/c5172701/content.html" TargetMode="External"/><Relationship Id="rId38" Type="http://schemas.openxmlformats.org/officeDocument/2006/relationships/hyperlink" Target="http://ssfb86.com/uploadfile/file/20220210/1644453555422528.docx" TargetMode="External"/><Relationship Id="rId2" Type="http://schemas.openxmlformats.org/officeDocument/2006/relationships/styles" Target="styles.xml"/><Relationship Id="rId16" Type="http://schemas.openxmlformats.org/officeDocument/2006/relationships/hyperlink" Target="http://www.chinatax.gov.cn/chinatax/n810341/n810760/c5172701/content.html" TargetMode="External"/><Relationship Id="rId20" Type="http://schemas.openxmlformats.org/officeDocument/2006/relationships/hyperlink" Target="http://ssfb86.com/index/News/detail/newsid/240.html" TargetMode="External"/><Relationship Id="rId29" Type="http://schemas.openxmlformats.org/officeDocument/2006/relationships/hyperlink" Target="http://www.chinatax.gov.cn/chinatax/n810341/n810760/c5172701/content.html" TargetMode="External"/><Relationship Id="rId41" Type="http://schemas.openxmlformats.org/officeDocument/2006/relationships/hyperlink" Target="http://www.chinatax.gov.cn/chinatax/n363/c5172700/5172700/files/%E4%B8%AA%E4%BA%BA%E6%89%80%E5%BE%97%E7%A8%8E%E5%B9%B4%E5%BA%A6%E8%87%AA%E8%A1%8C%E7%BA%B3%E7%A8%8E%E7%94%B3%E6%8A%A5%E8%A1%A8%EF%BC%88B%E8%A1%A8%EF%BC%89.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1036.html" TargetMode="External"/><Relationship Id="rId24" Type="http://schemas.openxmlformats.org/officeDocument/2006/relationships/hyperlink" Target="http://ssfb86.com/index/News/detail/newsid/1036.html" TargetMode="External"/><Relationship Id="rId32" Type="http://schemas.openxmlformats.org/officeDocument/2006/relationships/hyperlink" Target="http://www.chinatax.gov.cn/chinatax/n810341/n810760/c5172701/content.html" TargetMode="External"/><Relationship Id="rId37" Type="http://schemas.openxmlformats.org/officeDocument/2006/relationships/hyperlink" Target="http://www.chinatax.gov.cn/chinatax/n363/c5172700/5172700/files/%E4%B8%AA%E4%BA%BA%E6%89%80%E5%BE%97%E7%A8%8E%E7%A8%8E%E7%8E%87%E8%A1%A8%EF%BC%88%E7%BB%BC%E5%90%88%E6%89%80%E5%BE%97%E9%80%82%E7%94%A8%EF%BC%89.pdf" TargetMode="External"/><Relationship Id="rId40" Type="http://schemas.openxmlformats.org/officeDocument/2006/relationships/hyperlink" Target="http://ssfb86.com/uploadfile/file/20220210/1644453591797149.docx" TargetMode="External"/><Relationship Id="rId5" Type="http://schemas.openxmlformats.org/officeDocument/2006/relationships/footnotes" Target="footnotes.xml"/><Relationship Id="rId15" Type="http://schemas.openxmlformats.org/officeDocument/2006/relationships/hyperlink" Target="http://www.chinatax.gov.cn/chinatax/n810341/n810760/c5172701/content.html" TargetMode="External"/><Relationship Id="rId23" Type="http://schemas.openxmlformats.org/officeDocument/2006/relationships/hyperlink" Target="http://www.chinatax.gov.cn/chinatax/n810341/n810760/c5172701/content.html" TargetMode="External"/><Relationship Id="rId28" Type="http://schemas.openxmlformats.org/officeDocument/2006/relationships/hyperlink" Target="http://www.chinatax.gov.cn/chinatax/n810341/n810760/c5172701/content.html" TargetMode="External"/><Relationship Id="rId36" Type="http://schemas.openxmlformats.org/officeDocument/2006/relationships/hyperlink" Target="http://www.chinatax.gov.cn/chinatax/n810341/n810760/c5172701/content.html" TargetMode="External"/><Relationship Id="rId10" Type="http://schemas.openxmlformats.org/officeDocument/2006/relationships/hyperlink" Target="http://ssfb86.com/index/News/detail/newsid/247.html" TargetMode="External"/><Relationship Id="rId19" Type="http://schemas.openxmlformats.org/officeDocument/2006/relationships/hyperlink" Target="http://www.chinatax.gov.cn/chinatax/n810341/n810760/c5172701/content.html" TargetMode="External"/><Relationship Id="rId31" Type="http://schemas.openxmlformats.org/officeDocument/2006/relationships/hyperlink" Target="http://www.chinatax.gov.cn/chinatax/n810341/n810760/c5172701/content.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fb86.com/index/News/detail/newsid/310.html" TargetMode="External"/><Relationship Id="rId14" Type="http://schemas.openxmlformats.org/officeDocument/2006/relationships/hyperlink" Target="http://www.chinatax.gov.cn/chinatax/n810341/n810760/c5172701/content.html" TargetMode="External"/><Relationship Id="rId22" Type="http://schemas.openxmlformats.org/officeDocument/2006/relationships/hyperlink" Target="http://www.chinatax.gov.cn/chinatax/n810341/n810760/c5172701/content.html" TargetMode="External"/><Relationship Id="rId27" Type="http://schemas.openxmlformats.org/officeDocument/2006/relationships/hyperlink" Target="http://www.chinatax.gov.cn/chinatax/n810341/n810760/c5172701/content.html" TargetMode="External"/><Relationship Id="rId30" Type="http://schemas.openxmlformats.org/officeDocument/2006/relationships/hyperlink" Target="http://www.chinatax.gov.cn/chinatax/n810341/n810760/c5172701/content.html" TargetMode="External"/><Relationship Id="rId35" Type="http://schemas.openxmlformats.org/officeDocument/2006/relationships/hyperlink" Target="http://www.chinatax.gov.cn/chinatax/n810341/n810760/c5172701/content.html"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fzr</dc:creator>
  <cp:lastModifiedBy>tsuser</cp:lastModifiedBy>
  <cp:revision>7</cp:revision>
  <dcterms:created xsi:type="dcterms:W3CDTF">2022-02-09T11:47:00Z</dcterms:created>
  <dcterms:modified xsi:type="dcterms:W3CDTF">2022-02-11T06:37:00Z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