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5C" w:rsidRDefault="002E4D5C" w:rsidP="00F613F2">
      <w:pPr>
        <w:spacing w:beforeLines="50" w:before="156" w:after="120" w:line="360" w:lineRule="auto"/>
        <w:rPr>
          <w:rFonts w:ascii="宋体" w:eastAsia="宋体" w:hAnsi="宋体" w:cs="宋体"/>
          <w:sz w:val="24"/>
        </w:rPr>
      </w:pPr>
    </w:p>
    <w:p w:rsidR="002E4D5C" w:rsidRDefault="00744C59" w:rsidP="00F613F2">
      <w:pPr>
        <w:spacing w:beforeLines="50" w:before="156" w:after="120" w:line="360" w:lineRule="auto"/>
        <w:jc w:val="center"/>
        <w:rPr>
          <w:rFonts w:ascii="宋体" w:eastAsia="宋体" w:hAnsi="宋体" w:cs="宋体"/>
          <w:b/>
          <w:bCs/>
          <w:color w:val="C45911" w:themeColor="accent2" w:themeShade="BF"/>
          <w:sz w:val="44"/>
          <w:szCs w:val="44"/>
          <w:shd w:val="clear" w:color="auto" w:fill="FFFFFF"/>
        </w:rPr>
      </w:pPr>
      <w:r>
        <w:rPr>
          <w:rFonts w:ascii="宋体" w:eastAsia="宋体" w:hAnsi="宋体" w:cs="宋体" w:hint="eastAsia"/>
          <w:b/>
          <w:bCs/>
          <w:color w:val="C45911" w:themeColor="accent2" w:themeShade="BF"/>
          <w:sz w:val="44"/>
          <w:szCs w:val="44"/>
          <w:shd w:val="clear" w:color="auto" w:fill="FFFFFF"/>
        </w:rPr>
        <w:t>关于劳动人事争议仲裁与诉讼衔接有关问题的意见（一）</w:t>
      </w:r>
    </w:p>
    <w:p w:rsidR="002E4D5C" w:rsidRDefault="002E4D5C" w:rsidP="00F613F2">
      <w:pPr>
        <w:spacing w:beforeLines="50" w:before="156" w:after="120" w:line="360" w:lineRule="auto"/>
        <w:rPr>
          <w:rFonts w:ascii="宋体" w:eastAsia="宋体" w:hAnsi="宋体" w:cs="宋体"/>
          <w:color w:val="2F2F2F"/>
          <w:sz w:val="24"/>
          <w:shd w:val="clear" w:color="auto" w:fill="FFFFFF"/>
        </w:rPr>
      </w:pPr>
    </w:p>
    <w:p w:rsidR="002E4D5C" w:rsidRDefault="00F613F2" w:rsidP="00F613F2">
      <w:pPr>
        <w:spacing w:beforeLines="50" w:before="156" w:after="120" w:line="360" w:lineRule="auto"/>
        <w:jc w:val="center"/>
        <w:rPr>
          <w:rFonts w:ascii="宋体" w:eastAsia="宋体" w:hAnsi="宋体" w:cs="宋体"/>
          <w:color w:val="2F2F2F"/>
          <w:sz w:val="24"/>
          <w:shd w:val="clear" w:color="auto" w:fill="FFFFFF"/>
        </w:rPr>
      </w:pPr>
      <w:hyperlink r:id="rId8" w:history="1">
        <w:r w:rsidR="00744C59" w:rsidRPr="00F613F2">
          <w:rPr>
            <w:rStyle w:val="a4"/>
            <w:rFonts w:ascii="宋体" w:eastAsia="宋体" w:hAnsi="宋体" w:cs="宋体" w:hint="eastAsia"/>
            <w:sz w:val="24"/>
            <w:shd w:val="clear" w:color="auto" w:fill="FFFFFF"/>
          </w:rPr>
          <w:t>人社部发﹝2022﹞9号</w:t>
        </w:r>
      </w:hyperlink>
    </w:p>
    <w:p w:rsidR="002E4D5C" w:rsidRDefault="002E4D5C" w:rsidP="00F613F2">
      <w:pPr>
        <w:spacing w:beforeLines="50" w:before="156" w:after="120" w:line="360" w:lineRule="auto"/>
        <w:rPr>
          <w:rFonts w:ascii="宋体" w:eastAsia="宋体" w:hAnsi="宋体" w:cs="宋体"/>
          <w:color w:val="2F2F2F"/>
          <w:sz w:val="24"/>
          <w:shd w:val="clear" w:color="auto" w:fill="FFFFFF"/>
        </w:rPr>
      </w:pP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各省、自治区、直辖市人力资源社会保障厅（局）、高级人民法院，解放军军事法院，新疆生产建设兵团人力资源社会保障局、新疆维吾尔自治区高级人民法院生产建设兵团分院：</w:t>
      </w:r>
    </w:p>
    <w:p w:rsidR="002E4D5C" w:rsidRDefault="00744C59" w:rsidP="00F613F2">
      <w:pPr>
        <w:pStyle w:val="a3"/>
        <w:widowControl/>
        <w:shd w:val="clear" w:color="auto" w:fill="FFFFFF"/>
        <w:spacing w:beforeLines="50" w:before="156" w:beforeAutospacing="0" w:afterLines="50" w:after="156"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为贯彻党中央关于健全社会矛盾纠纷多元预防调处化解综合机制的要求，落实《人力资源社会保障部最高人民法院关于加强劳动人事争议仲裁与诉讼衔接机制建设的意见》（</w:t>
      </w:r>
      <w:hyperlink r:id="rId9" w:history="1">
        <w:r>
          <w:rPr>
            <w:rStyle w:val="a4"/>
            <w:rFonts w:ascii="宋体" w:eastAsia="宋体" w:hAnsi="宋体" w:cs="宋体" w:hint="eastAsia"/>
            <w:shd w:val="clear" w:color="auto" w:fill="FFFFFF"/>
          </w:rPr>
          <w:t>人社部发〔2017〕70号</w:t>
        </w:r>
      </w:hyperlink>
      <w:r>
        <w:rPr>
          <w:rFonts w:ascii="宋体" w:eastAsia="宋体" w:hAnsi="宋体" w:cs="宋体" w:hint="eastAsia"/>
          <w:color w:val="2F2F2F"/>
          <w:shd w:val="clear" w:color="auto" w:fill="FFFFFF"/>
        </w:rPr>
        <w:t>），根据相关法律规定，结合工作实践，现就完善劳动人事争议仲裁与诉讼衔接有关问题，提出如下意见。</w:t>
      </w:r>
    </w:p>
    <w:p w:rsidR="00F613F2" w:rsidRDefault="00F613F2" w:rsidP="00F613F2">
      <w:pPr>
        <w:pStyle w:val="a3"/>
        <w:widowControl/>
        <w:shd w:val="clear" w:color="auto" w:fill="FFFFFF"/>
        <w:spacing w:beforeLines="50" w:before="156" w:beforeAutospacing="0" w:afterLines="50" w:after="156" w:afterAutospacing="0" w:line="360" w:lineRule="auto"/>
        <w:ind w:firstLine="480"/>
        <w:rPr>
          <w:rFonts w:ascii="宋体" w:eastAsia="宋体" w:hAnsi="宋体" w:cs="宋体"/>
          <w:color w:val="2F2F2F"/>
        </w:rPr>
      </w:pPr>
    </w:p>
    <w:p w:rsidR="00F613F2" w:rsidRPr="00F613F2" w:rsidRDefault="00744C59" w:rsidP="00F613F2">
      <w:pPr>
        <w:pStyle w:val="1"/>
        <w:spacing w:before="50" w:afterLines="50" w:after="156" w:line="360" w:lineRule="auto"/>
        <w:ind w:firstLineChars="196" w:firstLine="472"/>
        <w:rPr>
          <w:rFonts w:hint="eastAsia"/>
          <w:sz w:val="24"/>
          <w:szCs w:val="24"/>
          <w:shd w:val="clear" w:color="auto" w:fill="FFFFFF"/>
        </w:rPr>
      </w:pPr>
      <w:r w:rsidRPr="00F613F2">
        <w:rPr>
          <w:rFonts w:hint="eastAsia"/>
          <w:sz w:val="24"/>
          <w:szCs w:val="24"/>
          <w:shd w:val="clear" w:color="auto" w:fill="FFFFFF"/>
        </w:rPr>
        <w:t>一、</w:t>
      </w:r>
      <w:r w:rsidR="00F613F2" w:rsidRPr="00F613F2">
        <w:rPr>
          <w:rFonts w:hint="eastAsia"/>
          <w:sz w:val="24"/>
          <w:szCs w:val="24"/>
          <w:shd w:val="clear" w:color="auto" w:fill="FFFFFF"/>
        </w:rPr>
        <w:t>【</w:t>
      </w:r>
      <w:r w:rsidR="00F613F2">
        <w:rPr>
          <w:rFonts w:hint="eastAsia"/>
          <w:sz w:val="24"/>
          <w:szCs w:val="24"/>
          <w:shd w:val="clear" w:color="auto" w:fill="FFFFFF"/>
        </w:rPr>
        <w:t>调解协议</w:t>
      </w:r>
      <w:r w:rsidR="00812CD3">
        <w:rPr>
          <w:rFonts w:hint="eastAsia"/>
          <w:sz w:val="24"/>
          <w:szCs w:val="24"/>
          <w:shd w:val="clear" w:color="auto" w:fill="FFFFFF"/>
        </w:rPr>
        <w:t>审查</w:t>
      </w:r>
      <w:bookmarkStart w:id="0" w:name="_GoBack"/>
      <w:bookmarkEnd w:id="0"/>
      <w:r w:rsidR="00F613F2">
        <w:rPr>
          <w:rFonts w:hint="eastAsia"/>
          <w:sz w:val="24"/>
          <w:szCs w:val="24"/>
          <w:shd w:val="clear" w:color="auto" w:fill="FFFFFF"/>
        </w:rPr>
        <w:t>的仲裁前置、及除外</w:t>
      </w:r>
      <w:r w:rsidR="00F613F2" w:rsidRPr="00F613F2">
        <w:rPr>
          <w:rFonts w:hint="eastAsia"/>
          <w:sz w:val="24"/>
          <w:szCs w:val="24"/>
          <w:shd w:val="clear" w:color="auto" w:fill="FFFFFF"/>
        </w:rPr>
        <w:t>】</w:t>
      </w:r>
    </w:p>
    <w:p w:rsidR="002E4D5C" w:rsidRDefault="00744C59" w:rsidP="00F613F2">
      <w:pPr>
        <w:pStyle w:val="a3"/>
        <w:widowControl/>
        <w:shd w:val="clear" w:color="auto" w:fill="FFFFFF"/>
        <w:spacing w:beforeLines="50" w:before="156" w:beforeAutospacing="0" w:afterLines="50" w:after="156"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劳动人事争议仲裁委员会对调解协议仲裁审查申请不予受理或者经仲裁审查决定不予制作调解书的，当事人可依法就协议内容中属于劳动人事争议仲裁受理范围的事项申请仲裁。当事人直接向人民法院提起诉讼的，人民法院不予受理，但下列情形除外：</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（一）依据《</w:t>
      </w:r>
      <w:hyperlink r:id="rId10" w:history="1">
        <w:r>
          <w:rPr>
            <w:rStyle w:val="a4"/>
            <w:rFonts w:ascii="宋体" w:eastAsia="宋体" w:hAnsi="宋体" w:cs="宋体" w:hint="eastAsia"/>
            <w:shd w:val="clear" w:color="auto" w:fill="FFFFFF"/>
          </w:rPr>
          <w:t>中华人民共和国劳动争议调解仲裁法</w:t>
        </w:r>
      </w:hyperlink>
      <w:r>
        <w:rPr>
          <w:rFonts w:ascii="宋体" w:eastAsia="宋体" w:hAnsi="宋体" w:cs="宋体" w:hint="eastAsia"/>
          <w:color w:val="2F2F2F"/>
          <w:shd w:val="clear" w:color="auto" w:fill="FFFFFF"/>
        </w:rPr>
        <w:t>》第十六条规定</w:t>
      </w:r>
      <w:r w:rsidRPr="00F613F2">
        <w:rPr>
          <w:rFonts w:ascii="宋体" w:eastAsia="宋体" w:hAnsi="宋体" w:cs="宋体" w:hint="eastAsia"/>
          <w:color w:val="C45911" w:themeColor="accent2" w:themeShade="BF"/>
          <w:shd w:val="clear" w:color="auto" w:fill="FFFFFF"/>
        </w:rPr>
        <w:t>申请支付令被人民法院裁定终结督促程序后</w:t>
      </w:r>
      <w:r>
        <w:rPr>
          <w:rFonts w:ascii="宋体" w:eastAsia="宋体" w:hAnsi="宋体" w:cs="宋体" w:hint="eastAsia"/>
          <w:color w:val="2F2F2F"/>
          <w:shd w:val="clear" w:color="auto" w:fill="FFFFFF"/>
        </w:rPr>
        <w:t>，劳动者依据调解协议直接提起诉讼的；</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（二）当事人在《</w:t>
      </w:r>
      <w:hyperlink r:id="rId11" w:history="1">
        <w:r>
          <w:rPr>
            <w:rStyle w:val="a4"/>
            <w:rFonts w:ascii="宋体" w:eastAsia="宋体" w:hAnsi="宋体" w:cs="宋体" w:hint="eastAsia"/>
            <w:shd w:val="clear" w:color="auto" w:fill="FFFFFF"/>
          </w:rPr>
          <w:t>中华人民共和国劳动争议调解仲裁法</w:t>
        </w:r>
      </w:hyperlink>
      <w:r>
        <w:rPr>
          <w:rFonts w:ascii="宋体" w:eastAsia="宋体" w:hAnsi="宋体" w:cs="宋体" w:hint="eastAsia"/>
          <w:color w:val="2F2F2F"/>
          <w:shd w:val="clear" w:color="auto" w:fill="FFFFFF"/>
        </w:rPr>
        <w:t>》第十条规定的调解组织主持下仅就劳动报酬争议达成调解协议，用人单位</w:t>
      </w:r>
      <w:r w:rsidRPr="00F613F2">
        <w:rPr>
          <w:rFonts w:ascii="宋体" w:eastAsia="宋体" w:hAnsi="宋体" w:cs="宋体" w:hint="eastAsia"/>
          <w:color w:val="C45911" w:themeColor="accent2" w:themeShade="BF"/>
          <w:shd w:val="clear" w:color="auto" w:fill="FFFFFF"/>
        </w:rPr>
        <w:t>不履行调解协议约定的给付义务</w:t>
      </w:r>
      <w:r>
        <w:rPr>
          <w:rFonts w:ascii="宋体" w:eastAsia="宋体" w:hAnsi="宋体" w:cs="宋体" w:hint="eastAsia"/>
          <w:color w:val="2F2F2F"/>
          <w:shd w:val="clear" w:color="auto" w:fill="FFFFFF"/>
        </w:rPr>
        <w:t>，劳动者直接提起诉讼的；</w:t>
      </w:r>
    </w:p>
    <w:p w:rsidR="002E4D5C" w:rsidRDefault="00744C59" w:rsidP="00F613F2">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lastRenderedPageBreak/>
        <w:t>（三）当事人在经依法设立的调解组织主持下</w:t>
      </w:r>
      <w:r w:rsidRPr="00F613F2">
        <w:rPr>
          <w:rFonts w:ascii="宋体" w:eastAsia="宋体" w:hAnsi="宋体" w:cs="宋体" w:hint="eastAsia"/>
          <w:color w:val="C45911" w:themeColor="accent2" w:themeShade="BF"/>
          <w:shd w:val="clear" w:color="auto" w:fill="FFFFFF"/>
        </w:rPr>
        <w:t>就支付拖欠劳动报酬、工伤医疗费、经济补偿或者赔偿金事项达成调解协议</w:t>
      </w:r>
      <w:r>
        <w:rPr>
          <w:rFonts w:ascii="宋体" w:eastAsia="宋体" w:hAnsi="宋体" w:cs="宋体" w:hint="eastAsia"/>
          <w:color w:val="2F2F2F"/>
          <w:shd w:val="clear" w:color="auto" w:fill="FFFFFF"/>
        </w:rPr>
        <w:t>，双方当事人依据《</w:t>
      </w:r>
      <w:hyperlink r:id="rId12" w:history="1">
        <w:r>
          <w:rPr>
            <w:rStyle w:val="a4"/>
            <w:rFonts w:ascii="宋体" w:eastAsia="宋体" w:hAnsi="宋体" w:cs="宋体" w:hint="eastAsia"/>
            <w:shd w:val="clear" w:color="auto" w:fill="FFFFFF"/>
          </w:rPr>
          <w:t>中华人民共和国民事诉讼法</w:t>
        </w:r>
      </w:hyperlink>
      <w:r>
        <w:rPr>
          <w:rFonts w:ascii="宋体" w:eastAsia="宋体" w:hAnsi="宋体" w:cs="宋体" w:hint="eastAsia"/>
          <w:color w:val="2F2F2F"/>
          <w:shd w:val="clear" w:color="auto" w:fill="FFFFFF"/>
        </w:rPr>
        <w:t>》第二百零一条规定共同向人民法院申请司法确认，人民法院不予确认，劳动者依据调解协议直接提起诉讼的。</w:t>
      </w:r>
    </w:p>
    <w:p w:rsidR="00F613F2" w:rsidRDefault="00F613F2" w:rsidP="00F613F2">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F613F2" w:rsidRPr="00F613F2" w:rsidRDefault="00744C59" w:rsidP="00F613F2">
      <w:pPr>
        <w:pStyle w:val="1"/>
        <w:spacing w:before="50" w:afterLines="50" w:after="156" w:line="360" w:lineRule="auto"/>
        <w:ind w:firstLineChars="196" w:firstLine="472"/>
        <w:rPr>
          <w:rFonts w:hint="eastAsia"/>
          <w:sz w:val="24"/>
          <w:szCs w:val="24"/>
          <w:shd w:val="clear" w:color="auto" w:fill="FFFFFF"/>
        </w:rPr>
      </w:pPr>
      <w:r w:rsidRPr="00F613F2">
        <w:rPr>
          <w:rFonts w:hint="eastAsia"/>
          <w:sz w:val="24"/>
          <w:szCs w:val="24"/>
          <w:shd w:val="clear" w:color="auto" w:fill="FFFFFF"/>
        </w:rPr>
        <w:t>二、</w:t>
      </w:r>
      <w:r w:rsidR="00F613F2" w:rsidRPr="00F613F2">
        <w:rPr>
          <w:rFonts w:hint="eastAsia"/>
          <w:sz w:val="24"/>
          <w:szCs w:val="24"/>
          <w:shd w:val="clear" w:color="auto" w:fill="FFFFFF"/>
        </w:rPr>
        <w:t>【</w:t>
      </w:r>
      <w:r w:rsidR="00F613F2">
        <w:rPr>
          <w:rFonts w:hint="eastAsia"/>
          <w:sz w:val="24"/>
          <w:szCs w:val="24"/>
          <w:shd w:val="clear" w:color="auto" w:fill="FFFFFF"/>
        </w:rPr>
        <w:t>调解协议</w:t>
      </w:r>
      <w:r w:rsidR="00F613F2" w:rsidRPr="00F613F2">
        <w:rPr>
          <w:rFonts w:hint="eastAsia"/>
          <w:sz w:val="24"/>
          <w:szCs w:val="24"/>
          <w:shd w:val="clear" w:color="auto" w:fill="FFFFFF"/>
        </w:rPr>
        <w:t>效力的司法确认</w:t>
      </w:r>
      <w:r w:rsidR="00F613F2" w:rsidRPr="00F613F2">
        <w:rPr>
          <w:rFonts w:hint="eastAsia"/>
          <w:sz w:val="24"/>
          <w:szCs w:val="24"/>
          <w:shd w:val="clear" w:color="auto" w:fill="FFFFFF"/>
        </w:rPr>
        <w:t>】</w:t>
      </w:r>
    </w:p>
    <w:p w:rsidR="002E4D5C" w:rsidRDefault="00744C59" w:rsidP="00F613F2">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经依法设立的调解组织调解达成的调解协议生效后，当事人可以</w:t>
      </w:r>
      <w:r w:rsidRPr="00F613F2">
        <w:rPr>
          <w:rFonts w:ascii="宋体" w:eastAsia="宋体" w:hAnsi="宋体" w:cs="宋体" w:hint="eastAsia"/>
          <w:color w:val="C45911" w:themeColor="accent2" w:themeShade="BF"/>
          <w:shd w:val="clear" w:color="auto" w:fill="FFFFFF"/>
        </w:rPr>
        <w:t>共同</w:t>
      </w:r>
      <w:r>
        <w:rPr>
          <w:rFonts w:ascii="宋体" w:eastAsia="宋体" w:hAnsi="宋体" w:cs="宋体" w:hint="eastAsia"/>
          <w:color w:val="2F2F2F"/>
          <w:shd w:val="clear" w:color="auto" w:fill="FFFFFF"/>
        </w:rPr>
        <w:t>向有管辖权的人民法院申请确认调解协议效力。</w:t>
      </w:r>
    </w:p>
    <w:p w:rsidR="00F613F2" w:rsidRDefault="00F613F2" w:rsidP="00F613F2">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F613F2" w:rsidRPr="00F613F2" w:rsidRDefault="00744C59" w:rsidP="00F613F2">
      <w:pPr>
        <w:pStyle w:val="1"/>
        <w:spacing w:before="50" w:afterLines="50" w:after="156" w:line="360" w:lineRule="auto"/>
        <w:ind w:firstLineChars="196" w:firstLine="472"/>
        <w:rPr>
          <w:rFonts w:hint="eastAsia"/>
          <w:sz w:val="24"/>
          <w:szCs w:val="24"/>
          <w:shd w:val="clear" w:color="auto" w:fill="FFFFFF"/>
        </w:rPr>
      </w:pPr>
      <w:r w:rsidRPr="00F613F2">
        <w:rPr>
          <w:rFonts w:hint="eastAsia"/>
          <w:sz w:val="24"/>
          <w:szCs w:val="24"/>
          <w:shd w:val="clear" w:color="auto" w:fill="FFFFFF"/>
        </w:rPr>
        <w:t>三、</w:t>
      </w:r>
      <w:r w:rsidR="00F613F2" w:rsidRPr="00F613F2">
        <w:rPr>
          <w:rFonts w:hint="eastAsia"/>
          <w:sz w:val="24"/>
          <w:szCs w:val="24"/>
          <w:shd w:val="clear" w:color="auto" w:fill="FFFFFF"/>
        </w:rPr>
        <w:t>【</w:t>
      </w:r>
      <w:r w:rsidR="00F613F2" w:rsidRPr="00F613F2">
        <w:rPr>
          <w:rFonts w:hint="eastAsia"/>
          <w:sz w:val="24"/>
          <w:szCs w:val="24"/>
          <w:shd w:val="clear" w:color="auto" w:fill="FFFFFF"/>
        </w:rPr>
        <w:t>劳动者赔偿责任的仲裁受理</w:t>
      </w:r>
      <w:r w:rsidR="00F613F2" w:rsidRPr="00F613F2">
        <w:rPr>
          <w:rFonts w:hint="eastAsia"/>
          <w:sz w:val="24"/>
          <w:szCs w:val="24"/>
          <w:shd w:val="clear" w:color="auto" w:fill="FFFFFF"/>
        </w:rPr>
        <w:t>】</w:t>
      </w:r>
    </w:p>
    <w:p w:rsidR="002E4D5C" w:rsidRDefault="00744C59" w:rsidP="00F613F2">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用人单位依据《</w:t>
      </w:r>
      <w:hyperlink r:id="rId13" w:history="1">
        <w:r>
          <w:rPr>
            <w:rStyle w:val="a4"/>
            <w:rFonts w:ascii="宋体" w:eastAsia="宋体" w:hAnsi="宋体" w:cs="宋体" w:hint="eastAsia"/>
            <w:shd w:val="clear" w:color="auto" w:fill="FFFFFF"/>
          </w:rPr>
          <w:t>中华人民共和国劳动合同法</w:t>
        </w:r>
      </w:hyperlink>
      <w:r>
        <w:rPr>
          <w:rFonts w:ascii="宋体" w:eastAsia="宋体" w:hAnsi="宋体" w:cs="宋体" w:hint="eastAsia"/>
          <w:color w:val="2F2F2F"/>
          <w:shd w:val="clear" w:color="auto" w:fill="FFFFFF"/>
        </w:rPr>
        <w:t>》第九十条规定，要求劳动者承担赔偿责任的，劳动人事争议仲裁委员会应当依法受理。</w:t>
      </w:r>
    </w:p>
    <w:p w:rsidR="00F613F2" w:rsidRDefault="00F613F2" w:rsidP="00F613F2">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DE3690" w:rsidRPr="00DE3690" w:rsidRDefault="00744C59" w:rsidP="00DE3690">
      <w:pPr>
        <w:pStyle w:val="1"/>
        <w:spacing w:before="50" w:afterLines="50" w:after="156" w:line="360" w:lineRule="auto"/>
        <w:ind w:firstLineChars="196" w:firstLine="472"/>
        <w:rPr>
          <w:rFonts w:hint="eastAsia"/>
          <w:sz w:val="24"/>
          <w:szCs w:val="24"/>
          <w:shd w:val="clear" w:color="auto" w:fill="FFFFFF"/>
        </w:rPr>
      </w:pPr>
      <w:r w:rsidRPr="00DE3690">
        <w:rPr>
          <w:rFonts w:hint="eastAsia"/>
          <w:sz w:val="24"/>
          <w:szCs w:val="24"/>
          <w:shd w:val="clear" w:color="auto" w:fill="FFFFFF"/>
        </w:rPr>
        <w:t>四、</w:t>
      </w:r>
      <w:r w:rsidR="00DE3690" w:rsidRPr="00F613F2">
        <w:rPr>
          <w:rFonts w:hint="eastAsia"/>
          <w:sz w:val="24"/>
          <w:szCs w:val="24"/>
          <w:shd w:val="clear" w:color="auto" w:fill="FFFFFF"/>
        </w:rPr>
        <w:t>【</w:t>
      </w:r>
      <w:r w:rsidR="00DE3690" w:rsidRPr="00DE3690">
        <w:rPr>
          <w:rFonts w:hint="eastAsia"/>
          <w:sz w:val="24"/>
          <w:szCs w:val="24"/>
          <w:shd w:val="clear" w:color="auto" w:fill="FFFFFF"/>
        </w:rPr>
        <w:t>撤回仲裁申请的法院不受</w:t>
      </w:r>
      <w:r w:rsidR="00812CD3">
        <w:rPr>
          <w:rFonts w:hint="eastAsia"/>
          <w:sz w:val="24"/>
          <w:szCs w:val="24"/>
          <w:shd w:val="clear" w:color="auto" w:fill="FFFFFF"/>
        </w:rPr>
        <w:t>理</w:t>
      </w:r>
      <w:r w:rsidR="00DE3690" w:rsidRPr="00F613F2">
        <w:rPr>
          <w:rFonts w:hint="eastAsia"/>
          <w:sz w:val="24"/>
          <w:szCs w:val="24"/>
          <w:shd w:val="clear" w:color="auto" w:fill="FFFFFF"/>
        </w:rPr>
        <w:t>】</w:t>
      </w:r>
    </w:p>
    <w:p w:rsidR="002E4D5C" w:rsidRDefault="00744C59"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申请人撤回仲裁申请后向人民法院起诉的，人民法院应当裁定不予受理；已经受理的，应当裁定驳回起诉。</w:t>
      </w:r>
    </w:p>
    <w:p w:rsidR="002E4D5C" w:rsidRDefault="00744C59"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申请人再次申请仲裁的，劳动人事争议仲裁委员会应当受理。</w:t>
      </w:r>
    </w:p>
    <w:p w:rsidR="00DE3690" w:rsidRDefault="00DE3690"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DE3690" w:rsidRPr="00DE3690" w:rsidRDefault="00744C59" w:rsidP="00DE3690">
      <w:pPr>
        <w:pStyle w:val="1"/>
        <w:spacing w:before="50" w:afterLines="50" w:after="156" w:line="360" w:lineRule="auto"/>
        <w:ind w:firstLineChars="196" w:firstLine="472"/>
        <w:rPr>
          <w:rFonts w:hint="eastAsia"/>
          <w:sz w:val="24"/>
          <w:szCs w:val="24"/>
          <w:shd w:val="clear" w:color="auto" w:fill="FFFFFF"/>
        </w:rPr>
      </w:pPr>
      <w:r w:rsidRPr="00DE3690">
        <w:rPr>
          <w:rFonts w:hint="eastAsia"/>
          <w:sz w:val="24"/>
          <w:szCs w:val="24"/>
          <w:shd w:val="clear" w:color="auto" w:fill="FFFFFF"/>
        </w:rPr>
        <w:t>五、</w:t>
      </w:r>
      <w:r w:rsidR="00DE3690" w:rsidRPr="00F613F2">
        <w:rPr>
          <w:rFonts w:hint="eastAsia"/>
          <w:sz w:val="24"/>
          <w:szCs w:val="24"/>
          <w:shd w:val="clear" w:color="auto" w:fill="FFFFFF"/>
        </w:rPr>
        <w:t>【</w:t>
      </w:r>
      <w:r w:rsidR="00DE3690" w:rsidRPr="00DE3690">
        <w:rPr>
          <w:rFonts w:hint="eastAsia"/>
          <w:sz w:val="24"/>
          <w:szCs w:val="24"/>
          <w:shd w:val="clear" w:color="auto" w:fill="FFFFFF"/>
        </w:rPr>
        <w:t>经济补偿变更赔偿的</w:t>
      </w:r>
      <w:r w:rsidR="00DE3690">
        <w:rPr>
          <w:rFonts w:hint="eastAsia"/>
          <w:sz w:val="24"/>
          <w:szCs w:val="24"/>
          <w:shd w:val="clear" w:color="auto" w:fill="FFFFFF"/>
        </w:rPr>
        <w:t>适用条件、</w:t>
      </w:r>
      <w:r w:rsidR="00DE3690" w:rsidRPr="00DE3690">
        <w:rPr>
          <w:rFonts w:hint="eastAsia"/>
          <w:sz w:val="24"/>
          <w:szCs w:val="24"/>
          <w:shd w:val="clear" w:color="auto" w:fill="FFFFFF"/>
        </w:rPr>
        <w:t>请求</w:t>
      </w:r>
      <w:r w:rsidR="00DE3690" w:rsidRPr="00DE3690">
        <w:rPr>
          <w:rFonts w:hint="eastAsia"/>
          <w:sz w:val="24"/>
          <w:szCs w:val="24"/>
          <w:shd w:val="clear" w:color="auto" w:fill="FFFFFF"/>
        </w:rPr>
        <w:t>时效</w:t>
      </w:r>
      <w:r w:rsidR="00DE3690" w:rsidRPr="00F613F2">
        <w:rPr>
          <w:rFonts w:hint="eastAsia"/>
          <w:sz w:val="24"/>
          <w:szCs w:val="24"/>
          <w:shd w:val="clear" w:color="auto" w:fill="FFFFFF"/>
        </w:rPr>
        <w:t>】</w:t>
      </w:r>
    </w:p>
    <w:p w:rsidR="002E4D5C" w:rsidRDefault="00744C59"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劳动者请求用人单位支付违法解除或者终止劳动合同赔偿金，劳动人事争议仲裁委员会、人民法院经审查认为用人单位系合法解除劳动合同应当支付经济补偿的，可以依法裁决或者判决用人单位支付经济补偿。</w:t>
      </w:r>
    </w:p>
    <w:p w:rsidR="002E4D5C" w:rsidRDefault="00744C59"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劳动者基于同一事实</w:t>
      </w:r>
      <w:r w:rsidRPr="00DE3690">
        <w:rPr>
          <w:rFonts w:ascii="宋体" w:eastAsia="宋体" w:hAnsi="宋体" w:cs="宋体" w:hint="eastAsia"/>
          <w:color w:val="C45911" w:themeColor="accent2" w:themeShade="BF"/>
          <w:shd w:val="clear" w:color="auto" w:fill="FFFFFF"/>
        </w:rPr>
        <w:t>在仲裁辩论终结前或者人民法院一审辩论终结前</w:t>
      </w:r>
      <w:r>
        <w:rPr>
          <w:rFonts w:ascii="宋体" w:eastAsia="宋体" w:hAnsi="宋体" w:cs="宋体" w:hint="eastAsia"/>
          <w:color w:val="2F2F2F"/>
          <w:shd w:val="clear" w:color="auto" w:fill="FFFFFF"/>
        </w:rPr>
        <w:t>将仲裁请求、诉讼请求由要求用人单位支付经济补偿变更为支付赔偿金的，劳动人事争议仲裁委员会、人民法院应予准许。</w:t>
      </w:r>
    </w:p>
    <w:p w:rsidR="00DE3690" w:rsidRDefault="00DE3690"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DE3690" w:rsidRPr="00DE3690" w:rsidRDefault="00744C59" w:rsidP="00DE3690">
      <w:pPr>
        <w:pStyle w:val="1"/>
        <w:spacing w:before="50" w:afterLines="50" w:after="156" w:line="360" w:lineRule="auto"/>
        <w:ind w:firstLineChars="196" w:firstLine="472"/>
        <w:rPr>
          <w:rFonts w:hint="eastAsia"/>
          <w:sz w:val="24"/>
          <w:szCs w:val="24"/>
          <w:shd w:val="clear" w:color="auto" w:fill="FFFFFF"/>
        </w:rPr>
      </w:pPr>
      <w:r w:rsidRPr="00DE3690">
        <w:rPr>
          <w:rFonts w:hint="eastAsia"/>
          <w:sz w:val="24"/>
          <w:szCs w:val="24"/>
          <w:shd w:val="clear" w:color="auto" w:fill="FFFFFF"/>
        </w:rPr>
        <w:t>六、</w:t>
      </w:r>
      <w:r w:rsidR="00DE3690" w:rsidRPr="00F613F2">
        <w:rPr>
          <w:rFonts w:hint="eastAsia"/>
          <w:sz w:val="24"/>
          <w:szCs w:val="24"/>
          <w:shd w:val="clear" w:color="auto" w:fill="FFFFFF"/>
        </w:rPr>
        <w:t>【</w:t>
      </w:r>
      <w:r w:rsidR="00DE3690" w:rsidRPr="00DE3690">
        <w:rPr>
          <w:rFonts w:hint="eastAsia"/>
          <w:sz w:val="24"/>
          <w:szCs w:val="24"/>
          <w:shd w:val="clear" w:color="auto" w:fill="FFFFFF"/>
        </w:rPr>
        <w:t>仲裁认可视为庭审质证证据</w:t>
      </w:r>
      <w:r w:rsidR="00DE3690" w:rsidRPr="00F613F2">
        <w:rPr>
          <w:rFonts w:hint="eastAsia"/>
          <w:sz w:val="24"/>
          <w:szCs w:val="24"/>
          <w:shd w:val="clear" w:color="auto" w:fill="FFFFFF"/>
        </w:rPr>
        <w:t>】</w:t>
      </w:r>
    </w:p>
    <w:p w:rsidR="002E4D5C" w:rsidRDefault="00744C59"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当事人在仲裁程序中认可的证据，经审判人员在庭审中说明后，视为质证过的证据。</w:t>
      </w:r>
    </w:p>
    <w:p w:rsidR="00DE3690" w:rsidRDefault="00DE3690"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DE3690" w:rsidRPr="00DE3690" w:rsidRDefault="00744C59" w:rsidP="00DE3690">
      <w:pPr>
        <w:pStyle w:val="1"/>
        <w:spacing w:before="50" w:afterLines="50" w:after="156" w:line="360" w:lineRule="auto"/>
        <w:ind w:firstLineChars="196" w:firstLine="472"/>
        <w:rPr>
          <w:rFonts w:hint="eastAsia"/>
          <w:sz w:val="24"/>
          <w:szCs w:val="24"/>
          <w:shd w:val="clear" w:color="auto" w:fill="FFFFFF"/>
        </w:rPr>
      </w:pPr>
      <w:r w:rsidRPr="00DE3690">
        <w:rPr>
          <w:rFonts w:hint="eastAsia"/>
          <w:sz w:val="24"/>
          <w:szCs w:val="24"/>
          <w:shd w:val="clear" w:color="auto" w:fill="FFFFFF"/>
        </w:rPr>
        <w:t>七、</w:t>
      </w:r>
      <w:r w:rsidR="00DE3690" w:rsidRPr="00F613F2">
        <w:rPr>
          <w:rFonts w:hint="eastAsia"/>
          <w:sz w:val="24"/>
          <w:szCs w:val="24"/>
          <w:shd w:val="clear" w:color="auto" w:fill="FFFFFF"/>
        </w:rPr>
        <w:t>【</w:t>
      </w:r>
      <w:r w:rsidR="00812CD3">
        <w:rPr>
          <w:rFonts w:hint="eastAsia"/>
          <w:sz w:val="24"/>
          <w:szCs w:val="24"/>
          <w:shd w:val="clear" w:color="auto" w:fill="FFFFFF"/>
        </w:rPr>
        <w:t>庭审提交</w:t>
      </w:r>
      <w:r w:rsidR="00DE3690" w:rsidRPr="00DE3690">
        <w:rPr>
          <w:rFonts w:hint="eastAsia"/>
          <w:sz w:val="24"/>
          <w:szCs w:val="24"/>
          <w:shd w:val="clear" w:color="auto" w:fill="FFFFFF"/>
        </w:rPr>
        <w:t>仲裁未提证据</w:t>
      </w:r>
      <w:r w:rsidR="00812CD3">
        <w:rPr>
          <w:rFonts w:hint="eastAsia"/>
          <w:sz w:val="24"/>
          <w:szCs w:val="24"/>
          <w:shd w:val="clear" w:color="auto" w:fill="FFFFFF"/>
        </w:rPr>
        <w:t>应</w:t>
      </w:r>
      <w:r w:rsidR="00DE3690" w:rsidRPr="00DE3690">
        <w:rPr>
          <w:rFonts w:hint="eastAsia"/>
          <w:sz w:val="24"/>
          <w:szCs w:val="24"/>
          <w:shd w:val="clear" w:color="auto" w:fill="FFFFFF"/>
        </w:rPr>
        <w:t>说明理由</w:t>
      </w:r>
      <w:r w:rsidR="00DE3690" w:rsidRPr="00F613F2">
        <w:rPr>
          <w:rFonts w:hint="eastAsia"/>
          <w:sz w:val="24"/>
          <w:szCs w:val="24"/>
          <w:shd w:val="clear" w:color="auto" w:fill="FFFFFF"/>
        </w:rPr>
        <w:t>】</w:t>
      </w:r>
    </w:p>
    <w:p w:rsidR="002E4D5C" w:rsidRDefault="00744C59"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依法负有举证责任的当事人，在诉讼期间提交仲裁中未提交的证据的，人民法院应当要求其说明理由。</w:t>
      </w:r>
    </w:p>
    <w:p w:rsidR="00DE3690" w:rsidRDefault="00DE3690"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DE3690" w:rsidRPr="0025138E" w:rsidRDefault="00744C59" w:rsidP="0025138E">
      <w:pPr>
        <w:pStyle w:val="1"/>
        <w:spacing w:before="50" w:afterLines="50" w:after="156" w:line="360" w:lineRule="auto"/>
        <w:ind w:firstLineChars="196" w:firstLine="472"/>
        <w:rPr>
          <w:rFonts w:hint="eastAsia"/>
          <w:sz w:val="24"/>
          <w:szCs w:val="24"/>
          <w:shd w:val="clear" w:color="auto" w:fill="FFFFFF"/>
        </w:rPr>
      </w:pPr>
      <w:r w:rsidRPr="0025138E">
        <w:rPr>
          <w:rFonts w:hint="eastAsia"/>
          <w:sz w:val="24"/>
          <w:szCs w:val="24"/>
          <w:shd w:val="clear" w:color="auto" w:fill="FFFFFF"/>
        </w:rPr>
        <w:t>八、</w:t>
      </w:r>
      <w:r w:rsidR="00DE3690" w:rsidRPr="00F613F2">
        <w:rPr>
          <w:rFonts w:hint="eastAsia"/>
          <w:sz w:val="24"/>
          <w:szCs w:val="24"/>
          <w:shd w:val="clear" w:color="auto" w:fill="FFFFFF"/>
        </w:rPr>
        <w:t>【</w:t>
      </w:r>
      <w:r w:rsidR="00DE3690" w:rsidRPr="0025138E">
        <w:rPr>
          <w:rFonts w:hint="eastAsia"/>
          <w:sz w:val="24"/>
          <w:szCs w:val="24"/>
          <w:shd w:val="clear" w:color="auto" w:fill="FFFFFF"/>
        </w:rPr>
        <w:t>仲裁、诉讼自认不利事实、对方无需举证，及除外</w:t>
      </w:r>
      <w:r w:rsidR="0025138E" w:rsidRPr="0025138E">
        <w:rPr>
          <w:rFonts w:hint="eastAsia"/>
          <w:sz w:val="24"/>
          <w:szCs w:val="24"/>
          <w:shd w:val="clear" w:color="auto" w:fill="FFFFFF"/>
        </w:rPr>
        <w:t>；自认事实与查明不</w:t>
      </w:r>
      <w:r w:rsidR="00812CD3">
        <w:rPr>
          <w:rFonts w:hint="eastAsia"/>
          <w:sz w:val="24"/>
          <w:szCs w:val="24"/>
          <w:shd w:val="clear" w:color="auto" w:fill="FFFFFF"/>
        </w:rPr>
        <w:t>一致</w:t>
      </w:r>
      <w:r w:rsidR="0025138E" w:rsidRPr="0025138E">
        <w:rPr>
          <w:rFonts w:hint="eastAsia"/>
          <w:sz w:val="24"/>
          <w:szCs w:val="24"/>
          <w:shd w:val="clear" w:color="auto" w:fill="FFFFFF"/>
        </w:rPr>
        <w:t>的不予确认</w:t>
      </w:r>
      <w:r w:rsidR="00DE3690" w:rsidRPr="00F613F2">
        <w:rPr>
          <w:rFonts w:hint="eastAsia"/>
          <w:sz w:val="24"/>
          <w:szCs w:val="24"/>
          <w:shd w:val="clear" w:color="auto" w:fill="FFFFFF"/>
        </w:rPr>
        <w:t>】</w:t>
      </w:r>
    </w:p>
    <w:p w:rsidR="002E4D5C" w:rsidRDefault="00744C59" w:rsidP="00DE3690">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在仲裁或者诉讼程序中，一方当事人陈述的于己不利的事实，或者对于己不利的事实明确表示承认的，另一方当事人无需举证证明，但下列情形不适用有关自认的规定：</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（一）涉及可能</w:t>
      </w:r>
      <w:r w:rsidRPr="00DE3690">
        <w:rPr>
          <w:rFonts w:ascii="宋体" w:eastAsia="宋体" w:hAnsi="宋体" w:cs="宋体" w:hint="eastAsia"/>
          <w:color w:val="C45911" w:themeColor="accent2" w:themeShade="BF"/>
          <w:shd w:val="clear" w:color="auto" w:fill="FFFFFF"/>
        </w:rPr>
        <w:t>损害国家利益、社会公共利益</w:t>
      </w:r>
      <w:r>
        <w:rPr>
          <w:rFonts w:ascii="宋体" w:eastAsia="宋体" w:hAnsi="宋体" w:cs="宋体" w:hint="eastAsia"/>
          <w:color w:val="2F2F2F"/>
          <w:shd w:val="clear" w:color="auto" w:fill="FFFFFF"/>
        </w:rPr>
        <w:t>的；</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（二）涉及</w:t>
      </w:r>
      <w:r w:rsidRPr="00DE3690">
        <w:rPr>
          <w:rFonts w:ascii="宋体" w:eastAsia="宋体" w:hAnsi="宋体" w:cs="宋体" w:hint="eastAsia"/>
          <w:color w:val="C45911" w:themeColor="accent2" w:themeShade="BF"/>
          <w:shd w:val="clear" w:color="auto" w:fill="FFFFFF"/>
        </w:rPr>
        <w:t>身份关系的</w:t>
      </w:r>
      <w:r>
        <w:rPr>
          <w:rFonts w:ascii="宋体" w:eastAsia="宋体" w:hAnsi="宋体" w:cs="宋体" w:hint="eastAsia"/>
          <w:color w:val="2F2F2F"/>
          <w:shd w:val="clear" w:color="auto" w:fill="FFFFFF"/>
        </w:rPr>
        <w:t>；</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（三）当事人有</w:t>
      </w:r>
      <w:r w:rsidRPr="00DE3690">
        <w:rPr>
          <w:rFonts w:ascii="宋体" w:eastAsia="宋体" w:hAnsi="宋体" w:cs="宋体" w:hint="eastAsia"/>
          <w:color w:val="C45911" w:themeColor="accent2" w:themeShade="BF"/>
          <w:shd w:val="clear" w:color="auto" w:fill="FFFFFF"/>
        </w:rPr>
        <w:t>恶意串通损害他人</w:t>
      </w:r>
      <w:r>
        <w:rPr>
          <w:rFonts w:ascii="宋体" w:eastAsia="宋体" w:hAnsi="宋体" w:cs="宋体" w:hint="eastAsia"/>
          <w:color w:val="2F2F2F"/>
          <w:shd w:val="clear" w:color="auto" w:fill="FFFFFF"/>
        </w:rPr>
        <w:t>合法权益可能的；</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（四）涉及</w:t>
      </w:r>
      <w:r w:rsidRPr="00DE3690">
        <w:rPr>
          <w:rFonts w:ascii="宋体" w:eastAsia="宋体" w:hAnsi="宋体" w:cs="宋体" w:hint="eastAsia"/>
          <w:color w:val="C45911" w:themeColor="accent2" w:themeShade="BF"/>
          <w:shd w:val="clear" w:color="auto" w:fill="FFFFFF"/>
        </w:rPr>
        <w:t>依职权追加当事人、中止仲裁或者诉讼、终结仲裁或者诉讼、回避等程序性事项</w:t>
      </w:r>
      <w:r>
        <w:rPr>
          <w:rFonts w:ascii="宋体" w:eastAsia="宋体" w:hAnsi="宋体" w:cs="宋体" w:hint="eastAsia"/>
          <w:color w:val="2F2F2F"/>
          <w:shd w:val="clear" w:color="auto" w:fill="FFFFFF"/>
        </w:rPr>
        <w:t>的。</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当事人自认的事实与已经查明的事实不符的，劳动人事争议仲裁委员会、人民法院不予确认。</w:t>
      </w:r>
    </w:p>
    <w:p w:rsidR="0025138E" w:rsidRDefault="0025138E"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25138E" w:rsidRPr="0025138E" w:rsidRDefault="00744C59" w:rsidP="0025138E">
      <w:pPr>
        <w:pStyle w:val="1"/>
        <w:spacing w:before="50" w:afterLines="50" w:after="156" w:line="360" w:lineRule="auto"/>
        <w:ind w:firstLineChars="196" w:firstLine="472"/>
        <w:rPr>
          <w:rFonts w:hint="eastAsia"/>
          <w:sz w:val="24"/>
          <w:szCs w:val="24"/>
          <w:shd w:val="clear" w:color="auto" w:fill="FFFFFF"/>
        </w:rPr>
      </w:pPr>
      <w:r w:rsidRPr="0025138E">
        <w:rPr>
          <w:rFonts w:hint="eastAsia"/>
          <w:sz w:val="24"/>
          <w:szCs w:val="24"/>
          <w:shd w:val="clear" w:color="auto" w:fill="FFFFFF"/>
        </w:rPr>
        <w:lastRenderedPageBreak/>
        <w:t>九、</w:t>
      </w:r>
      <w:r w:rsidR="0025138E" w:rsidRPr="00F613F2">
        <w:rPr>
          <w:rFonts w:hint="eastAsia"/>
          <w:sz w:val="24"/>
          <w:szCs w:val="24"/>
          <w:shd w:val="clear" w:color="auto" w:fill="FFFFFF"/>
        </w:rPr>
        <w:t>【</w:t>
      </w:r>
      <w:r w:rsidR="0025138E" w:rsidRPr="0025138E">
        <w:rPr>
          <w:rFonts w:hint="eastAsia"/>
          <w:sz w:val="24"/>
          <w:szCs w:val="24"/>
          <w:shd w:val="clear" w:color="auto" w:fill="FFFFFF"/>
        </w:rPr>
        <w:t>庭审</w:t>
      </w:r>
      <w:r w:rsidR="00812CD3">
        <w:rPr>
          <w:rFonts w:hint="eastAsia"/>
          <w:sz w:val="24"/>
          <w:szCs w:val="24"/>
          <w:shd w:val="clear" w:color="auto" w:fill="FFFFFF"/>
        </w:rPr>
        <w:t>不</w:t>
      </w:r>
      <w:r w:rsidR="0025138E" w:rsidRPr="0025138E">
        <w:rPr>
          <w:rFonts w:hint="eastAsia"/>
          <w:sz w:val="24"/>
          <w:szCs w:val="24"/>
          <w:shd w:val="clear" w:color="auto" w:fill="FFFFFF"/>
        </w:rPr>
        <w:t>否认仲裁自认事实、及除外</w:t>
      </w:r>
      <w:r w:rsidR="0025138E" w:rsidRPr="00F613F2">
        <w:rPr>
          <w:rFonts w:hint="eastAsia"/>
          <w:sz w:val="24"/>
          <w:szCs w:val="24"/>
          <w:shd w:val="clear" w:color="auto" w:fill="FFFFFF"/>
        </w:rPr>
        <w:t>】</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当事人在诉讼程序中否认在仲裁程序中自认事实的，人民法院不予支持，但下列情形除外：</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（一）</w:t>
      </w:r>
      <w:r w:rsidRPr="0025138E">
        <w:rPr>
          <w:rFonts w:ascii="宋体" w:eastAsia="宋体" w:hAnsi="宋体" w:cs="宋体" w:hint="eastAsia"/>
          <w:color w:val="C45911" w:themeColor="accent2" w:themeShade="BF"/>
          <w:shd w:val="clear" w:color="auto" w:fill="FFFFFF"/>
        </w:rPr>
        <w:t>经对方当事人同意</w:t>
      </w:r>
      <w:r>
        <w:rPr>
          <w:rFonts w:ascii="宋体" w:eastAsia="宋体" w:hAnsi="宋体" w:cs="宋体" w:hint="eastAsia"/>
          <w:color w:val="2F2F2F"/>
          <w:shd w:val="clear" w:color="auto" w:fill="FFFFFF"/>
        </w:rPr>
        <w:t>的；</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（二）</w:t>
      </w:r>
      <w:r w:rsidRPr="0025138E">
        <w:rPr>
          <w:rFonts w:ascii="宋体" w:eastAsia="宋体" w:hAnsi="宋体" w:cs="宋体" w:hint="eastAsia"/>
          <w:color w:val="C45911" w:themeColor="accent2" w:themeShade="BF"/>
          <w:shd w:val="clear" w:color="auto" w:fill="FFFFFF"/>
        </w:rPr>
        <w:t>自认是在受胁迫或者重大误解情况下作出</w:t>
      </w:r>
      <w:r>
        <w:rPr>
          <w:rFonts w:ascii="宋体" w:eastAsia="宋体" w:hAnsi="宋体" w:cs="宋体" w:hint="eastAsia"/>
          <w:color w:val="2F2F2F"/>
          <w:shd w:val="clear" w:color="auto" w:fill="FFFFFF"/>
        </w:rPr>
        <w:t>的。</w:t>
      </w:r>
    </w:p>
    <w:p w:rsidR="0025138E" w:rsidRDefault="0025138E"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25138E" w:rsidRPr="0025138E" w:rsidRDefault="00744C59" w:rsidP="0025138E">
      <w:pPr>
        <w:pStyle w:val="1"/>
        <w:spacing w:before="50" w:afterLines="50" w:after="156" w:line="360" w:lineRule="auto"/>
        <w:ind w:firstLineChars="196" w:firstLine="472"/>
        <w:rPr>
          <w:rFonts w:hint="eastAsia"/>
          <w:sz w:val="24"/>
          <w:szCs w:val="24"/>
          <w:shd w:val="clear" w:color="auto" w:fill="FFFFFF"/>
        </w:rPr>
      </w:pPr>
      <w:r w:rsidRPr="0025138E">
        <w:rPr>
          <w:rFonts w:hint="eastAsia"/>
          <w:sz w:val="24"/>
          <w:szCs w:val="24"/>
          <w:shd w:val="clear" w:color="auto" w:fill="FFFFFF"/>
        </w:rPr>
        <w:t>十、</w:t>
      </w:r>
      <w:r w:rsidR="0025138E" w:rsidRPr="00F613F2">
        <w:rPr>
          <w:rFonts w:hint="eastAsia"/>
          <w:sz w:val="24"/>
          <w:szCs w:val="24"/>
          <w:shd w:val="clear" w:color="auto" w:fill="FFFFFF"/>
        </w:rPr>
        <w:t>【</w:t>
      </w:r>
      <w:r w:rsidR="0025138E" w:rsidRPr="0025138E">
        <w:rPr>
          <w:rFonts w:hint="eastAsia"/>
          <w:sz w:val="24"/>
          <w:szCs w:val="24"/>
          <w:shd w:val="clear" w:color="auto" w:fill="FFFFFF"/>
        </w:rPr>
        <w:t>终局裁决的事项、标准</w:t>
      </w:r>
      <w:r w:rsidR="0025138E" w:rsidRPr="00F613F2">
        <w:rPr>
          <w:rFonts w:hint="eastAsia"/>
          <w:sz w:val="24"/>
          <w:szCs w:val="24"/>
          <w:shd w:val="clear" w:color="auto" w:fill="FFFFFF"/>
        </w:rPr>
        <w:t>】</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仲裁裁决涉及下列事项，对单项裁决金额不超过</w:t>
      </w:r>
      <w:r w:rsidRPr="0025138E">
        <w:rPr>
          <w:rFonts w:ascii="宋体" w:eastAsia="宋体" w:hAnsi="宋体" w:cs="宋体" w:hint="eastAsia"/>
          <w:b/>
          <w:color w:val="C45911" w:themeColor="accent2" w:themeShade="BF"/>
          <w:shd w:val="clear" w:color="auto" w:fill="FFFFFF"/>
        </w:rPr>
        <w:t>当地月最低工资标准十二个月金额</w:t>
      </w:r>
      <w:r>
        <w:rPr>
          <w:rFonts w:ascii="宋体" w:eastAsia="宋体" w:hAnsi="宋体" w:cs="宋体" w:hint="eastAsia"/>
          <w:color w:val="2F2F2F"/>
          <w:shd w:val="clear" w:color="auto" w:fill="FFFFFF"/>
        </w:rPr>
        <w:t>的，劳动人事争议仲裁委员会应当适用终局裁决：</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（一）劳动者</w:t>
      </w:r>
      <w:r w:rsidRPr="0025138E">
        <w:rPr>
          <w:rFonts w:ascii="宋体" w:eastAsia="宋体" w:hAnsi="宋体" w:cs="宋体" w:hint="eastAsia"/>
          <w:color w:val="C45911" w:themeColor="accent2" w:themeShade="BF"/>
          <w:shd w:val="clear" w:color="auto" w:fill="FFFFFF"/>
        </w:rPr>
        <w:t>在法定标准工作时间内提供正常劳动的工资</w:t>
      </w:r>
      <w:r>
        <w:rPr>
          <w:rFonts w:ascii="宋体" w:eastAsia="宋体" w:hAnsi="宋体" w:cs="宋体" w:hint="eastAsia"/>
          <w:color w:val="2F2F2F"/>
          <w:shd w:val="clear" w:color="auto" w:fill="FFFFFF"/>
        </w:rPr>
        <w:t>；</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（二）</w:t>
      </w:r>
      <w:r w:rsidRPr="0025138E">
        <w:rPr>
          <w:rFonts w:ascii="宋体" w:eastAsia="宋体" w:hAnsi="宋体" w:cs="宋体" w:hint="eastAsia"/>
          <w:color w:val="C45911" w:themeColor="accent2" w:themeShade="BF"/>
          <w:shd w:val="clear" w:color="auto" w:fill="FFFFFF"/>
        </w:rPr>
        <w:t>停工留薪期工资或者病假工资</w:t>
      </w:r>
      <w:r>
        <w:rPr>
          <w:rFonts w:ascii="宋体" w:eastAsia="宋体" w:hAnsi="宋体" w:cs="宋体" w:hint="eastAsia"/>
          <w:color w:val="2F2F2F"/>
          <w:shd w:val="clear" w:color="auto" w:fill="FFFFFF"/>
        </w:rPr>
        <w:t>；</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（三）用人单位未提前通知劳动者解除劳动合同的一个月工资；</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（四）工伤医疗费；</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（五）</w:t>
      </w:r>
      <w:r w:rsidRPr="0025138E">
        <w:rPr>
          <w:rFonts w:ascii="宋体" w:eastAsia="宋体" w:hAnsi="宋体" w:cs="宋体" w:hint="eastAsia"/>
          <w:color w:val="C45911" w:themeColor="accent2" w:themeShade="BF"/>
          <w:shd w:val="clear" w:color="auto" w:fill="FFFFFF"/>
        </w:rPr>
        <w:t>竞业限制的经济补偿</w:t>
      </w:r>
      <w:r>
        <w:rPr>
          <w:rFonts w:ascii="宋体" w:eastAsia="宋体" w:hAnsi="宋体" w:cs="宋体" w:hint="eastAsia"/>
          <w:color w:val="2F2F2F"/>
          <w:shd w:val="clear" w:color="auto" w:fill="FFFFFF"/>
        </w:rPr>
        <w:t>；</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（六）</w:t>
      </w:r>
      <w:r w:rsidRPr="0025138E">
        <w:rPr>
          <w:rFonts w:ascii="宋体" w:eastAsia="宋体" w:hAnsi="宋体" w:cs="宋体" w:hint="eastAsia"/>
          <w:color w:val="C45911" w:themeColor="accent2" w:themeShade="BF"/>
          <w:shd w:val="clear" w:color="auto" w:fill="FFFFFF"/>
        </w:rPr>
        <w:t>解除或者终止劳动合同的经济补偿</w:t>
      </w:r>
      <w:r>
        <w:rPr>
          <w:rFonts w:ascii="宋体" w:eastAsia="宋体" w:hAnsi="宋体" w:cs="宋体" w:hint="eastAsia"/>
          <w:color w:val="2F2F2F"/>
          <w:shd w:val="clear" w:color="auto" w:fill="FFFFFF"/>
        </w:rPr>
        <w:t>；</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（七）《</w:t>
      </w:r>
      <w:hyperlink r:id="rId14" w:history="1">
        <w:r>
          <w:rPr>
            <w:rStyle w:val="a4"/>
            <w:rFonts w:ascii="宋体" w:eastAsia="宋体" w:hAnsi="宋体" w:cs="宋体" w:hint="eastAsia"/>
            <w:shd w:val="clear" w:color="auto" w:fill="FFFFFF"/>
          </w:rPr>
          <w:t>中华人民共和</w:t>
        </w:r>
        <w:r>
          <w:rPr>
            <w:rStyle w:val="a4"/>
            <w:rFonts w:ascii="宋体" w:eastAsia="宋体" w:hAnsi="宋体" w:cs="宋体" w:hint="eastAsia"/>
            <w:shd w:val="clear" w:color="auto" w:fill="FFFFFF"/>
          </w:rPr>
          <w:t>国</w:t>
        </w:r>
        <w:r>
          <w:rPr>
            <w:rStyle w:val="a4"/>
            <w:rFonts w:ascii="宋体" w:eastAsia="宋体" w:hAnsi="宋体" w:cs="宋体" w:hint="eastAsia"/>
            <w:shd w:val="clear" w:color="auto" w:fill="FFFFFF"/>
          </w:rPr>
          <w:t>劳动合同法</w:t>
        </w:r>
      </w:hyperlink>
      <w:r>
        <w:rPr>
          <w:rFonts w:ascii="宋体" w:eastAsia="宋体" w:hAnsi="宋体" w:cs="宋体" w:hint="eastAsia"/>
          <w:color w:val="2F2F2F"/>
          <w:shd w:val="clear" w:color="auto" w:fill="FFFFFF"/>
        </w:rPr>
        <w:t>》第八十二条规定的第二倍工资；</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（八）违法约定试用期的赔偿金；</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（九）违法解除或者终止劳动合同的赔偿金；</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（十）其他劳动报酬、经济补偿或者赔偿金。</w:t>
      </w:r>
    </w:p>
    <w:p w:rsidR="0025138E" w:rsidRDefault="0025138E"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25138E" w:rsidRPr="0025138E" w:rsidRDefault="00744C59" w:rsidP="0025138E">
      <w:pPr>
        <w:pStyle w:val="1"/>
        <w:spacing w:before="50" w:afterLines="50" w:after="156" w:line="360" w:lineRule="auto"/>
        <w:ind w:firstLineChars="196" w:firstLine="472"/>
        <w:rPr>
          <w:rFonts w:hint="eastAsia"/>
          <w:sz w:val="24"/>
          <w:szCs w:val="24"/>
          <w:shd w:val="clear" w:color="auto" w:fill="FFFFFF"/>
        </w:rPr>
      </w:pPr>
      <w:r w:rsidRPr="0025138E">
        <w:rPr>
          <w:rFonts w:hint="eastAsia"/>
          <w:sz w:val="24"/>
          <w:szCs w:val="24"/>
          <w:shd w:val="clear" w:color="auto" w:fill="FFFFFF"/>
        </w:rPr>
        <w:t>十一、</w:t>
      </w:r>
      <w:r w:rsidR="0025138E" w:rsidRPr="00F613F2">
        <w:rPr>
          <w:rFonts w:hint="eastAsia"/>
          <w:sz w:val="24"/>
          <w:szCs w:val="24"/>
          <w:shd w:val="clear" w:color="auto" w:fill="FFFFFF"/>
        </w:rPr>
        <w:t>【</w:t>
      </w:r>
      <w:r w:rsidR="0025138E" w:rsidRPr="0025138E">
        <w:rPr>
          <w:rFonts w:hint="eastAsia"/>
          <w:sz w:val="24"/>
          <w:szCs w:val="24"/>
          <w:shd w:val="clear" w:color="auto" w:fill="FFFFFF"/>
        </w:rPr>
        <w:t>确认劳动关系的非终局裁决</w:t>
      </w:r>
      <w:r w:rsidR="0025138E" w:rsidRPr="00F613F2">
        <w:rPr>
          <w:rFonts w:hint="eastAsia"/>
          <w:sz w:val="24"/>
          <w:szCs w:val="24"/>
          <w:shd w:val="clear" w:color="auto" w:fill="FFFFFF"/>
        </w:rPr>
        <w:t>】</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裁决事项涉及确认劳动关系的，劳动人事争议仲裁委员会就同一案件应当作出非终局裁决。</w:t>
      </w:r>
    </w:p>
    <w:p w:rsidR="0025138E" w:rsidRDefault="0025138E"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25138E" w:rsidRPr="0025138E" w:rsidRDefault="00744C59" w:rsidP="0025138E">
      <w:pPr>
        <w:pStyle w:val="1"/>
        <w:spacing w:before="50" w:afterLines="50" w:after="156" w:line="360" w:lineRule="auto"/>
        <w:ind w:firstLineChars="196" w:firstLine="472"/>
        <w:rPr>
          <w:rFonts w:hint="eastAsia"/>
          <w:sz w:val="24"/>
          <w:szCs w:val="24"/>
          <w:shd w:val="clear" w:color="auto" w:fill="FFFFFF"/>
        </w:rPr>
      </w:pPr>
      <w:r w:rsidRPr="0025138E">
        <w:rPr>
          <w:rFonts w:hint="eastAsia"/>
          <w:sz w:val="24"/>
          <w:szCs w:val="24"/>
          <w:shd w:val="clear" w:color="auto" w:fill="FFFFFF"/>
        </w:rPr>
        <w:t>十二、</w:t>
      </w:r>
      <w:r w:rsidR="0025138E" w:rsidRPr="00F613F2">
        <w:rPr>
          <w:rFonts w:hint="eastAsia"/>
          <w:sz w:val="24"/>
          <w:szCs w:val="24"/>
          <w:shd w:val="clear" w:color="auto" w:fill="FFFFFF"/>
        </w:rPr>
        <w:t>【</w:t>
      </w:r>
      <w:r w:rsidR="0025138E" w:rsidRPr="0025138E">
        <w:rPr>
          <w:rFonts w:hint="eastAsia"/>
          <w:sz w:val="24"/>
          <w:szCs w:val="24"/>
          <w:shd w:val="clear" w:color="auto" w:fill="FFFFFF"/>
        </w:rPr>
        <w:t>特定情形非确认劳动关系的终局裁决的可诉性</w:t>
      </w:r>
      <w:r w:rsidR="0025138E" w:rsidRPr="00F613F2">
        <w:rPr>
          <w:rFonts w:hint="eastAsia"/>
          <w:sz w:val="24"/>
          <w:szCs w:val="24"/>
          <w:shd w:val="clear" w:color="auto" w:fill="FFFFFF"/>
        </w:rPr>
        <w:t>】</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劳动人事争议仲裁委员会按照《</w:t>
      </w:r>
      <w:hyperlink r:id="rId15" w:history="1">
        <w:r w:rsidRPr="00F613F2">
          <w:rPr>
            <w:rStyle w:val="a4"/>
            <w:rFonts w:ascii="宋体" w:eastAsia="宋体" w:hAnsi="宋体" w:cs="宋体" w:hint="eastAsia"/>
            <w:shd w:val="clear" w:color="auto" w:fill="FFFFFF"/>
          </w:rPr>
          <w:t>劳动人事争议仲裁</w:t>
        </w:r>
        <w:r w:rsidRPr="00F613F2">
          <w:rPr>
            <w:rStyle w:val="a4"/>
            <w:rFonts w:ascii="宋体" w:eastAsia="宋体" w:hAnsi="宋体" w:cs="宋体" w:hint="eastAsia"/>
            <w:shd w:val="clear" w:color="auto" w:fill="FFFFFF"/>
          </w:rPr>
          <w:t>办</w:t>
        </w:r>
        <w:r w:rsidRPr="00F613F2">
          <w:rPr>
            <w:rStyle w:val="a4"/>
            <w:rFonts w:ascii="宋体" w:eastAsia="宋体" w:hAnsi="宋体" w:cs="宋体" w:hint="eastAsia"/>
            <w:shd w:val="clear" w:color="auto" w:fill="FFFFFF"/>
          </w:rPr>
          <w:t>案规则</w:t>
        </w:r>
      </w:hyperlink>
      <w:r>
        <w:rPr>
          <w:rFonts w:ascii="宋体" w:eastAsia="宋体" w:hAnsi="宋体" w:cs="宋体" w:hint="eastAsia"/>
          <w:color w:val="2F2F2F"/>
          <w:shd w:val="clear" w:color="auto" w:fill="FFFFFF"/>
        </w:rPr>
        <w:t>》第五十条第四款规定对不涉及确认劳动关系的案件分别作出终局裁决和非终局裁决，劳动者对终局裁决向基层人民法院提起诉讼、用人单位向中级人民法院申请撤销终局裁决、劳动者或者用人单位对非终局裁决向基层人民法院提起诉讼的，有管辖权的人民法院应当依法受理。</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审理申请撤销终局裁决案件的中级人民法院认为该案件必须以非终局裁决案件的审理结果为依据，另案尚未审结的，可以中止诉讼。</w:t>
      </w:r>
    </w:p>
    <w:p w:rsidR="0025138E" w:rsidRDefault="0025138E"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25138E" w:rsidRPr="00A23DCE" w:rsidRDefault="00744C59" w:rsidP="00A23DCE">
      <w:pPr>
        <w:pStyle w:val="1"/>
        <w:spacing w:before="50" w:afterLines="50" w:after="156" w:line="360" w:lineRule="auto"/>
        <w:ind w:firstLineChars="196" w:firstLine="472"/>
        <w:rPr>
          <w:rFonts w:hint="eastAsia"/>
          <w:sz w:val="24"/>
          <w:szCs w:val="24"/>
          <w:shd w:val="clear" w:color="auto" w:fill="FFFFFF"/>
        </w:rPr>
      </w:pPr>
      <w:r w:rsidRPr="00A23DCE">
        <w:rPr>
          <w:rFonts w:hint="eastAsia"/>
          <w:sz w:val="24"/>
          <w:szCs w:val="24"/>
          <w:shd w:val="clear" w:color="auto" w:fill="FFFFFF"/>
        </w:rPr>
        <w:t>十三、</w:t>
      </w:r>
      <w:r w:rsidR="0025138E" w:rsidRPr="00F613F2">
        <w:rPr>
          <w:rFonts w:hint="eastAsia"/>
          <w:sz w:val="24"/>
          <w:szCs w:val="24"/>
          <w:shd w:val="clear" w:color="auto" w:fill="FFFFFF"/>
        </w:rPr>
        <w:t>【</w:t>
      </w:r>
      <w:r w:rsidR="00A23DCE" w:rsidRPr="00A23DCE">
        <w:rPr>
          <w:rFonts w:hint="eastAsia"/>
          <w:sz w:val="24"/>
          <w:szCs w:val="24"/>
          <w:shd w:val="clear" w:color="auto" w:fill="FFFFFF"/>
        </w:rPr>
        <w:t>终局裁决</w:t>
      </w:r>
      <w:r w:rsidR="00A23DCE" w:rsidRPr="00A23DCE">
        <w:rPr>
          <w:rFonts w:hint="eastAsia"/>
          <w:sz w:val="24"/>
          <w:szCs w:val="24"/>
          <w:shd w:val="clear" w:color="auto" w:fill="FFFFFF"/>
        </w:rPr>
        <w:t>特定情形</w:t>
      </w:r>
      <w:r w:rsidR="00A23DCE" w:rsidRPr="00A23DCE">
        <w:rPr>
          <w:rFonts w:hint="eastAsia"/>
          <w:sz w:val="24"/>
          <w:szCs w:val="24"/>
          <w:shd w:val="clear" w:color="auto" w:fill="FFFFFF"/>
        </w:rPr>
        <w:t>的起诉与受理</w:t>
      </w:r>
      <w:r w:rsidR="0025138E" w:rsidRPr="00F613F2">
        <w:rPr>
          <w:rFonts w:hint="eastAsia"/>
          <w:sz w:val="24"/>
          <w:szCs w:val="24"/>
          <w:shd w:val="clear" w:color="auto" w:fill="FFFFFF"/>
        </w:rPr>
        <w:t>】</w:t>
      </w:r>
    </w:p>
    <w:p w:rsidR="002E4D5C" w:rsidRDefault="00744C59"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劳动者不服终局裁决向基层人民法院提起诉讼，中级人民法院对用人单位撤销终局裁决的申请不予受理或者裁定驳回申请，用人单位主张终局裁决存在《</w:t>
      </w:r>
      <w:hyperlink r:id="rId16" w:history="1">
        <w:r>
          <w:rPr>
            <w:rStyle w:val="a4"/>
            <w:rFonts w:ascii="宋体" w:eastAsia="宋体" w:hAnsi="宋体" w:cs="宋体" w:hint="eastAsia"/>
            <w:shd w:val="clear" w:color="auto" w:fill="FFFFFF"/>
          </w:rPr>
          <w:t>中华人民共和国劳</w:t>
        </w:r>
        <w:r>
          <w:rPr>
            <w:rStyle w:val="a4"/>
            <w:rFonts w:ascii="宋体" w:eastAsia="宋体" w:hAnsi="宋体" w:cs="宋体" w:hint="eastAsia"/>
            <w:shd w:val="clear" w:color="auto" w:fill="FFFFFF"/>
          </w:rPr>
          <w:t>动</w:t>
        </w:r>
        <w:r>
          <w:rPr>
            <w:rStyle w:val="a4"/>
            <w:rFonts w:ascii="宋体" w:eastAsia="宋体" w:hAnsi="宋体" w:cs="宋体" w:hint="eastAsia"/>
            <w:shd w:val="clear" w:color="auto" w:fill="FFFFFF"/>
          </w:rPr>
          <w:t>争议调解仲裁法</w:t>
        </w:r>
      </w:hyperlink>
      <w:r>
        <w:rPr>
          <w:rFonts w:ascii="宋体" w:eastAsia="宋体" w:hAnsi="宋体" w:cs="宋体" w:hint="eastAsia"/>
          <w:color w:val="2F2F2F"/>
          <w:shd w:val="clear" w:color="auto" w:fill="FFFFFF"/>
        </w:rPr>
        <w:t>》第四十九条第一款规定情形的，基层人民法院应当一并审理。</w:t>
      </w:r>
    </w:p>
    <w:p w:rsidR="00A23DCE" w:rsidRDefault="00A23DCE" w:rsidP="0025138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A23DCE" w:rsidRPr="00A23DCE" w:rsidRDefault="00744C59" w:rsidP="00A23DCE">
      <w:pPr>
        <w:pStyle w:val="1"/>
        <w:spacing w:before="50" w:afterLines="50" w:after="156" w:line="360" w:lineRule="auto"/>
        <w:ind w:firstLineChars="196" w:firstLine="472"/>
        <w:rPr>
          <w:rFonts w:hint="eastAsia"/>
          <w:sz w:val="24"/>
          <w:szCs w:val="24"/>
          <w:shd w:val="clear" w:color="auto" w:fill="FFFFFF"/>
        </w:rPr>
      </w:pPr>
      <w:r w:rsidRPr="00A23DCE">
        <w:rPr>
          <w:rFonts w:hint="eastAsia"/>
          <w:sz w:val="24"/>
          <w:szCs w:val="24"/>
          <w:shd w:val="clear" w:color="auto" w:fill="FFFFFF"/>
        </w:rPr>
        <w:t>十四、</w:t>
      </w:r>
      <w:r w:rsidR="00A23DCE" w:rsidRPr="00F613F2">
        <w:rPr>
          <w:rFonts w:hint="eastAsia"/>
          <w:sz w:val="24"/>
          <w:szCs w:val="24"/>
          <w:shd w:val="clear" w:color="auto" w:fill="FFFFFF"/>
        </w:rPr>
        <w:t>【</w:t>
      </w:r>
      <w:r w:rsidR="00A23DCE" w:rsidRPr="00A23DCE">
        <w:rPr>
          <w:rFonts w:hint="eastAsia"/>
          <w:sz w:val="24"/>
          <w:szCs w:val="24"/>
          <w:shd w:val="clear" w:color="auto" w:fill="FFFFFF"/>
        </w:rPr>
        <w:t>部分终局裁决事项调解协议的司法确认</w:t>
      </w:r>
      <w:r w:rsidR="00A23DCE" w:rsidRPr="00F613F2">
        <w:rPr>
          <w:rFonts w:hint="eastAsia"/>
          <w:sz w:val="24"/>
          <w:szCs w:val="24"/>
          <w:shd w:val="clear" w:color="auto" w:fill="FFFFFF"/>
        </w:rPr>
        <w:t>】</w:t>
      </w:r>
    </w:p>
    <w:p w:rsidR="002E4D5C" w:rsidRDefault="00744C59" w:rsidP="00A23DCE">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用人单位申请撤销终局裁决，当事人对部分终局裁决事项达成调解协议的，中级人民法院可以对达成调解协议的事项出具调解书；对未达成调解协议的事项进行审理，作出驳回申请或者撤销仲裁裁决的裁定。</w:t>
      </w:r>
    </w:p>
    <w:p w:rsidR="00A23DCE" w:rsidRDefault="00A23DCE" w:rsidP="00A23DC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A23DCE" w:rsidRPr="00A23DCE" w:rsidRDefault="00744C59" w:rsidP="00A23DCE">
      <w:pPr>
        <w:pStyle w:val="1"/>
        <w:spacing w:before="50" w:afterLines="50" w:after="156" w:line="360" w:lineRule="auto"/>
        <w:ind w:firstLineChars="196" w:firstLine="472"/>
        <w:rPr>
          <w:rFonts w:hint="eastAsia"/>
          <w:sz w:val="24"/>
          <w:szCs w:val="24"/>
          <w:shd w:val="clear" w:color="auto" w:fill="FFFFFF"/>
        </w:rPr>
      </w:pPr>
      <w:r w:rsidRPr="00A23DCE">
        <w:rPr>
          <w:rFonts w:hint="eastAsia"/>
          <w:sz w:val="24"/>
          <w:szCs w:val="24"/>
          <w:shd w:val="clear" w:color="auto" w:fill="FFFFFF"/>
        </w:rPr>
        <w:t>十五、</w:t>
      </w:r>
      <w:r w:rsidR="00A23DCE" w:rsidRPr="00F613F2">
        <w:rPr>
          <w:rFonts w:hint="eastAsia"/>
          <w:sz w:val="24"/>
          <w:szCs w:val="24"/>
          <w:shd w:val="clear" w:color="auto" w:fill="FFFFFF"/>
        </w:rPr>
        <w:t>【</w:t>
      </w:r>
      <w:r w:rsidR="00A23DCE" w:rsidRPr="00A23DCE">
        <w:rPr>
          <w:rFonts w:hint="eastAsia"/>
          <w:sz w:val="24"/>
          <w:szCs w:val="24"/>
          <w:shd w:val="clear" w:color="auto" w:fill="FFFFFF"/>
        </w:rPr>
        <w:t>裁决事项</w:t>
      </w:r>
      <w:r w:rsidR="00A23DCE" w:rsidRPr="00A23DCE">
        <w:rPr>
          <w:rFonts w:hint="eastAsia"/>
          <w:sz w:val="24"/>
          <w:szCs w:val="24"/>
          <w:shd w:val="clear" w:color="auto" w:fill="FFFFFF"/>
        </w:rPr>
        <w:t>部分</w:t>
      </w:r>
      <w:r w:rsidR="00A23DCE" w:rsidRPr="00A23DCE">
        <w:rPr>
          <w:rFonts w:hint="eastAsia"/>
          <w:sz w:val="24"/>
          <w:szCs w:val="24"/>
          <w:shd w:val="clear" w:color="auto" w:fill="FFFFFF"/>
        </w:rPr>
        <w:t>起诉整体不生效</w:t>
      </w:r>
      <w:r w:rsidR="00A23DCE">
        <w:rPr>
          <w:rFonts w:hint="eastAsia"/>
          <w:sz w:val="24"/>
          <w:szCs w:val="24"/>
          <w:shd w:val="clear" w:color="auto" w:fill="FFFFFF"/>
        </w:rPr>
        <w:t>、未起诉事项</w:t>
      </w:r>
      <w:r w:rsidR="00812CD3">
        <w:rPr>
          <w:rFonts w:hint="eastAsia"/>
          <w:sz w:val="24"/>
          <w:szCs w:val="24"/>
          <w:shd w:val="clear" w:color="auto" w:fill="FFFFFF"/>
        </w:rPr>
        <w:t>需</w:t>
      </w:r>
      <w:r w:rsidR="00A23DCE">
        <w:rPr>
          <w:rFonts w:hint="eastAsia"/>
          <w:sz w:val="24"/>
          <w:szCs w:val="24"/>
          <w:shd w:val="clear" w:color="auto" w:fill="FFFFFF"/>
        </w:rPr>
        <w:t>判决确认</w:t>
      </w:r>
      <w:r w:rsidR="00A23DCE" w:rsidRPr="00F613F2">
        <w:rPr>
          <w:rFonts w:hint="eastAsia"/>
          <w:sz w:val="24"/>
          <w:szCs w:val="24"/>
          <w:shd w:val="clear" w:color="auto" w:fill="FFFFFF"/>
        </w:rPr>
        <w:t>】</w:t>
      </w:r>
    </w:p>
    <w:p w:rsidR="002E4D5C" w:rsidRDefault="00744C59" w:rsidP="00A23DCE">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当事人就部</w:t>
      </w:r>
      <w:r w:rsidRPr="00A23DCE">
        <w:rPr>
          <w:rFonts w:ascii="宋体" w:eastAsia="宋体" w:hAnsi="宋体" w:cs="宋体" w:hint="eastAsia"/>
          <w:color w:val="C45911" w:themeColor="accent2" w:themeShade="BF"/>
          <w:shd w:val="clear" w:color="auto" w:fill="FFFFFF"/>
        </w:rPr>
        <w:t>分裁决事项向人民法院提起诉讼的，仲裁裁决不发生法律效力</w:t>
      </w:r>
      <w:r>
        <w:rPr>
          <w:rFonts w:ascii="宋体" w:eastAsia="宋体" w:hAnsi="宋体" w:cs="宋体" w:hint="eastAsia"/>
          <w:color w:val="2F2F2F"/>
          <w:shd w:val="clear" w:color="auto" w:fill="FFFFFF"/>
        </w:rPr>
        <w:t>。当事人提起诉讼的裁决事项属于人民法院受理的案件范围的，人民法院应当进行审理。当事人未提起诉讼的裁决事项属于人民法院受理的案件范围的，人民法院应当在判决主文中予以确认。</w:t>
      </w:r>
    </w:p>
    <w:p w:rsidR="00A23DCE" w:rsidRDefault="00A23DCE" w:rsidP="00A23DC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A23DCE" w:rsidRPr="00D95698" w:rsidRDefault="00744C59" w:rsidP="00D95698">
      <w:pPr>
        <w:pStyle w:val="1"/>
        <w:spacing w:before="50" w:afterLines="50" w:after="156" w:line="360" w:lineRule="auto"/>
        <w:ind w:firstLineChars="196" w:firstLine="472"/>
        <w:rPr>
          <w:rFonts w:hint="eastAsia"/>
          <w:sz w:val="24"/>
          <w:szCs w:val="24"/>
          <w:shd w:val="clear" w:color="auto" w:fill="FFFFFF"/>
        </w:rPr>
      </w:pPr>
      <w:r w:rsidRPr="00D95698">
        <w:rPr>
          <w:rFonts w:hint="eastAsia"/>
          <w:sz w:val="24"/>
          <w:szCs w:val="24"/>
          <w:shd w:val="clear" w:color="auto" w:fill="FFFFFF"/>
        </w:rPr>
        <w:t>十六、</w:t>
      </w:r>
      <w:r w:rsidR="00A23DCE" w:rsidRPr="00F613F2">
        <w:rPr>
          <w:rFonts w:hint="eastAsia"/>
          <w:sz w:val="24"/>
          <w:szCs w:val="24"/>
          <w:shd w:val="clear" w:color="auto" w:fill="FFFFFF"/>
        </w:rPr>
        <w:t>【</w:t>
      </w:r>
      <w:r w:rsidR="00A23DCE" w:rsidRPr="00D95698">
        <w:rPr>
          <w:rFonts w:hint="eastAsia"/>
          <w:sz w:val="24"/>
          <w:szCs w:val="24"/>
          <w:shd w:val="clear" w:color="auto" w:fill="FFFFFF"/>
        </w:rPr>
        <w:t>劳动关系、合同效力争议不一致的</w:t>
      </w:r>
      <w:r w:rsidR="00D95698" w:rsidRPr="00D95698">
        <w:rPr>
          <w:rFonts w:hint="eastAsia"/>
          <w:sz w:val="24"/>
          <w:szCs w:val="24"/>
          <w:shd w:val="clear" w:color="auto" w:fill="FFFFFF"/>
        </w:rPr>
        <w:t>审理、变更诉求重定举证期限、未变更诉求的驳回</w:t>
      </w:r>
      <w:r w:rsidR="00A23DCE" w:rsidRPr="00F613F2">
        <w:rPr>
          <w:rFonts w:hint="eastAsia"/>
          <w:sz w:val="24"/>
          <w:szCs w:val="24"/>
          <w:shd w:val="clear" w:color="auto" w:fill="FFFFFF"/>
        </w:rPr>
        <w:t>】</w:t>
      </w:r>
    </w:p>
    <w:p w:rsidR="002E4D5C" w:rsidRDefault="00744C59" w:rsidP="00A23DCE">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人民法院根据案件事实对劳动关系是否存在及相关合同效力的认定与当事人主张、劳动人事争议仲裁委员会裁决不一致的，人民法院应当将法律关系性质或者民事行为效力作为焦点问题进行审理，但法律关系性质对裁判理由及结果没有影响，或者有关问题已经当事人充分辩论的除外。</w:t>
      </w:r>
    </w:p>
    <w:p w:rsidR="002E4D5C" w:rsidRDefault="00744C59" w:rsidP="00F613F2">
      <w:pPr>
        <w:pStyle w:val="a3"/>
        <w:widowControl/>
        <w:shd w:val="clear" w:color="auto" w:fill="FFFFFF"/>
        <w:spacing w:beforeLines="50" w:before="156" w:beforeAutospacing="0" w:after="120" w:afterAutospacing="0" w:line="360" w:lineRule="auto"/>
        <w:rPr>
          <w:rFonts w:ascii="宋体" w:eastAsia="宋体" w:hAnsi="宋体" w:cs="宋体"/>
          <w:color w:val="2F2F2F"/>
        </w:rPr>
      </w:pPr>
      <w:r>
        <w:rPr>
          <w:rFonts w:ascii="宋体" w:eastAsia="宋体" w:hAnsi="宋体" w:cs="宋体" w:hint="eastAsia"/>
          <w:color w:val="2F2F2F"/>
          <w:shd w:val="clear" w:color="auto" w:fill="FFFFFF"/>
        </w:rPr>
        <w:t xml:space="preserve">　　当事人根据法庭审理情况变更诉讼请求的，人民法院应当准许并可以根据案件的具体情况重新指定举证期限。</w:t>
      </w:r>
    </w:p>
    <w:p w:rsidR="002E4D5C" w:rsidRDefault="00744C59"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不存在劳动关系且当事人未变更诉讼请求的，人民法院应当判决驳回诉讼请求。</w:t>
      </w:r>
    </w:p>
    <w:p w:rsidR="00D95698" w:rsidRDefault="00D95698"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D95698" w:rsidRPr="00D95698" w:rsidRDefault="00744C59" w:rsidP="00D95698">
      <w:pPr>
        <w:pStyle w:val="1"/>
        <w:spacing w:before="50" w:afterLines="50" w:after="156" w:line="360" w:lineRule="auto"/>
        <w:ind w:firstLineChars="196" w:firstLine="472"/>
        <w:rPr>
          <w:rFonts w:hint="eastAsia"/>
          <w:sz w:val="24"/>
          <w:szCs w:val="24"/>
          <w:shd w:val="clear" w:color="auto" w:fill="FFFFFF"/>
        </w:rPr>
      </w:pPr>
      <w:r w:rsidRPr="00D95698">
        <w:rPr>
          <w:rFonts w:hint="eastAsia"/>
          <w:sz w:val="24"/>
          <w:szCs w:val="24"/>
          <w:shd w:val="clear" w:color="auto" w:fill="FFFFFF"/>
        </w:rPr>
        <w:t>十七、</w:t>
      </w:r>
      <w:r w:rsidR="00D95698" w:rsidRPr="00F613F2">
        <w:rPr>
          <w:rFonts w:hint="eastAsia"/>
          <w:sz w:val="24"/>
          <w:szCs w:val="24"/>
          <w:shd w:val="clear" w:color="auto" w:fill="FFFFFF"/>
        </w:rPr>
        <w:t>【</w:t>
      </w:r>
      <w:r w:rsidR="00812CD3">
        <w:rPr>
          <w:rFonts w:hint="eastAsia"/>
          <w:sz w:val="24"/>
          <w:szCs w:val="24"/>
          <w:shd w:val="clear" w:color="auto" w:fill="FFFFFF"/>
        </w:rPr>
        <w:t>简易案件终局裁决</w:t>
      </w:r>
      <w:r w:rsidR="00D95698" w:rsidRPr="00D95698">
        <w:rPr>
          <w:rFonts w:hint="eastAsia"/>
          <w:sz w:val="24"/>
          <w:szCs w:val="24"/>
          <w:shd w:val="clear" w:color="auto" w:fill="FFFFFF"/>
        </w:rPr>
        <w:t>不可诉</w:t>
      </w:r>
      <w:r w:rsidR="00D95698" w:rsidRPr="00F613F2">
        <w:rPr>
          <w:rFonts w:hint="eastAsia"/>
          <w:sz w:val="24"/>
          <w:szCs w:val="24"/>
          <w:shd w:val="clear" w:color="auto" w:fill="FFFFFF"/>
        </w:rPr>
        <w:t>】</w:t>
      </w:r>
    </w:p>
    <w:p w:rsidR="002E4D5C" w:rsidRDefault="00744C59"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对符合简易处理情形的案件，劳动人事争议仲裁委员会按照《</w:t>
      </w:r>
      <w:hyperlink r:id="rId17" w:history="1">
        <w:r w:rsidR="00F613F2" w:rsidRPr="00F613F2">
          <w:rPr>
            <w:rStyle w:val="a4"/>
            <w:rFonts w:ascii="宋体" w:eastAsia="宋体" w:hAnsi="宋体" w:cs="宋体" w:hint="eastAsia"/>
            <w:shd w:val="clear" w:color="auto" w:fill="FFFFFF"/>
          </w:rPr>
          <w:t>劳动人事争议仲裁办案规则</w:t>
        </w:r>
      </w:hyperlink>
      <w:r>
        <w:rPr>
          <w:rFonts w:ascii="宋体" w:eastAsia="宋体" w:hAnsi="宋体" w:cs="宋体" w:hint="eastAsia"/>
          <w:color w:val="2F2F2F"/>
          <w:shd w:val="clear" w:color="auto" w:fill="FFFFFF"/>
        </w:rPr>
        <w:t>》第六十条规定，已经保障当事人陈述意见的权利，根据案件情况确定举证期限、开庭日期、审理程序、文书制作等事项，作出终局裁决，用人单位以违反法定程序为由申请撤销终局裁决的，人民法院不予支持。</w:t>
      </w:r>
    </w:p>
    <w:p w:rsidR="00D95698" w:rsidRDefault="00D95698"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D95698" w:rsidRPr="00D95698" w:rsidRDefault="00744C59" w:rsidP="00D95698">
      <w:pPr>
        <w:pStyle w:val="1"/>
        <w:spacing w:before="50" w:afterLines="50" w:after="156" w:line="360" w:lineRule="auto"/>
        <w:ind w:firstLineChars="196" w:firstLine="472"/>
        <w:rPr>
          <w:rFonts w:hint="eastAsia"/>
          <w:sz w:val="24"/>
          <w:szCs w:val="24"/>
          <w:shd w:val="clear" w:color="auto" w:fill="FFFFFF"/>
        </w:rPr>
      </w:pPr>
      <w:r w:rsidRPr="00D95698">
        <w:rPr>
          <w:rFonts w:hint="eastAsia"/>
          <w:sz w:val="24"/>
          <w:szCs w:val="24"/>
          <w:shd w:val="clear" w:color="auto" w:fill="FFFFFF"/>
        </w:rPr>
        <w:t>十八、</w:t>
      </w:r>
      <w:r w:rsidR="00D95698" w:rsidRPr="00F613F2">
        <w:rPr>
          <w:rFonts w:hint="eastAsia"/>
          <w:sz w:val="24"/>
          <w:szCs w:val="24"/>
          <w:shd w:val="clear" w:color="auto" w:fill="FFFFFF"/>
        </w:rPr>
        <w:t>【</w:t>
      </w:r>
      <w:r w:rsidR="00D95698" w:rsidRPr="00D95698">
        <w:rPr>
          <w:rFonts w:hint="eastAsia"/>
          <w:sz w:val="24"/>
          <w:szCs w:val="24"/>
          <w:shd w:val="clear" w:color="auto" w:fill="FFFFFF"/>
        </w:rPr>
        <w:t>已生效裁决的</w:t>
      </w:r>
      <w:r w:rsidR="00D95698" w:rsidRPr="00D95698">
        <w:rPr>
          <w:rFonts w:hint="eastAsia"/>
          <w:sz w:val="24"/>
          <w:szCs w:val="24"/>
          <w:shd w:val="clear" w:color="auto" w:fill="FFFFFF"/>
        </w:rPr>
        <w:t>仲裁</w:t>
      </w:r>
      <w:r w:rsidR="00D95698" w:rsidRPr="00D95698">
        <w:rPr>
          <w:rFonts w:hint="eastAsia"/>
          <w:sz w:val="24"/>
          <w:szCs w:val="24"/>
          <w:shd w:val="clear" w:color="auto" w:fill="FFFFFF"/>
        </w:rPr>
        <w:t>救济</w:t>
      </w:r>
      <w:r w:rsidR="00812CD3">
        <w:rPr>
          <w:rFonts w:hint="eastAsia"/>
          <w:sz w:val="24"/>
          <w:szCs w:val="24"/>
          <w:shd w:val="clear" w:color="auto" w:fill="FFFFFF"/>
        </w:rPr>
        <w:t>、新裁决可诉</w:t>
      </w:r>
      <w:r w:rsidR="00D95698" w:rsidRPr="00F613F2">
        <w:rPr>
          <w:rFonts w:hint="eastAsia"/>
          <w:sz w:val="24"/>
          <w:szCs w:val="24"/>
          <w:shd w:val="clear" w:color="auto" w:fill="FFFFFF"/>
        </w:rPr>
        <w:t>】</w:t>
      </w:r>
    </w:p>
    <w:p w:rsidR="002E4D5C" w:rsidRDefault="00744C59"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劳动人事争议仲裁委员会认为已经生效的仲裁处理结果确有错误，可以依法启动仲裁监督程序，但当事人提起诉讼，人民法院已经受理的除外。</w:t>
      </w:r>
    </w:p>
    <w:p w:rsidR="002E4D5C" w:rsidRDefault="00744C59"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劳动人事争议仲裁委员会重新作出处理结果后，当事人依法提起诉讼的，人民法院应当受理。</w:t>
      </w:r>
    </w:p>
    <w:p w:rsidR="00D95698" w:rsidRDefault="00D95698"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D95698" w:rsidRPr="00812CD3" w:rsidRDefault="00744C59" w:rsidP="00812CD3">
      <w:pPr>
        <w:pStyle w:val="1"/>
        <w:spacing w:before="50" w:afterLines="50" w:after="156" w:line="360" w:lineRule="auto"/>
        <w:ind w:firstLineChars="196" w:firstLine="472"/>
        <w:rPr>
          <w:rFonts w:hint="eastAsia"/>
          <w:sz w:val="24"/>
          <w:szCs w:val="24"/>
          <w:shd w:val="clear" w:color="auto" w:fill="FFFFFF"/>
        </w:rPr>
      </w:pPr>
      <w:r w:rsidRPr="00812CD3">
        <w:rPr>
          <w:rFonts w:hint="eastAsia"/>
          <w:sz w:val="24"/>
          <w:szCs w:val="24"/>
          <w:shd w:val="clear" w:color="auto" w:fill="FFFFFF"/>
        </w:rPr>
        <w:lastRenderedPageBreak/>
        <w:t>十九、</w:t>
      </w:r>
      <w:r w:rsidR="00D95698" w:rsidRPr="00F613F2">
        <w:rPr>
          <w:rFonts w:hint="eastAsia"/>
          <w:sz w:val="24"/>
          <w:szCs w:val="24"/>
          <w:shd w:val="clear" w:color="auto" w:fill="FFFFFF"/>
        </w:rPr>
        <w:t>【</w:t>
      </w:r>
      <w:r w:rsidR="00D95698" w:rsidRPr="00812CD3">
        <w:rPr>
          <w:rFonts w:hint="eastAsia"/>
          <w:sz w:val="24"/>
          <w:szCs w:val="24"/>
          <w:shd w:val="clear" w:color="auto" w:fill="FFFFFF"/>
        </w:rPr>
        <w:t>欺诈解除劳动合同的不</w:t>
      </w:r>
      <w:r w:rsidR="00812CD3" w:rsidRPr="00812CD3">
        <w:rPr>
          <w:rFonts w:hint="eastAsia"/>
          <w:sz w:val="24"/>
          <w:szCs w:val="24"/>
          <w:shd w:val="clear" w:color="auto" w:fill="FFFFFF"/>
        </w:rPr>
        <w:t>补偿、不赔偿</w:t>
      </w:r>
      <w:r w:rsidR="00D95698" w:rsidRPr="00F613F2">
        <w:rPr>
          <w:rFonts w:hint="eastAsia"/>
          <w:sz w:val="24"/>
          <w:szCs w:val="24"/>
          <w:shd w:val="clear" w:color="auto" w:fill="FFFFFF"/>
        </w:rPr>
        <w:t>】</w:t>
      </w:r>
    </w:p>
    <w:p w:rsidR="002E4D5C" w:rsidRDefault="00744C59"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用人单位因劳动者违反诚信原则，提供虚假学历证书、个人履历等</w:t>
      </w:r>
      <w:r w:rsidRPr="00812CD3">
        <w:rPr>
          <w:rFonts w:ascii="宋体" w:eastAsia="宋体" w:hAnsi="宋体" w:cs="宋体" w:hint="eastAsia"/>
          <w:color w:val="C45911" w:themeColor="accent2" w:themeShade="BF"/>
          <w:shd w:val="clear" w:color="auto" w:fill="FFFFFF"/>
        </w:rPr>
        <w:t>与订立劳动合同</w:t>
      </w:r>
      <w:r w:rsidRPr="00812CD3">
        <w:rPr>
          <w:rFonts w:ascii="宋体" w:eastAsia="宋体" w:hAnsi="宋体" w:cs="宋体" w:hint="eastAsia"/>
          <w:b/>
          <w:color w:val="C45911" w:themeColor="accent2" w:themeShade="BF"/>
          <w:shd w:val="clear" w:color="auto" w:fill="FFFFFF"/>
        </w:rPr>
        <w:t>直接相关</w:t>
      </w:r>
      <w:r w:rsidRPr="00812CD3">
        <w:rPr>
          <w:rFonts w:ascii="宋体" w:eastAsia="宋体" w:hAnsi="宋体" w:cs="宋体" w:hint="eastAsia"/>
          <w:color w:val="C45911" w:themeColor="accent2" w:themeShade="BF"/>
          <w:shd w:val="clear" w:color="auto" w:fill="FFFFFF"/>
        </w:rPr>
        <w:t>的基本情况构成欺诈解除劳动合同</w:t>
      </w:r>
      <w:r>
        <w:rPr>
          <w:rFonts w:ascii="宋体" w:eastAsia="宋体" w:hAnsi="宋体" w:cs="宋体" w:hint="eastAsia"/>
          <w:color w:val="2F2F2F"/>
          <w:shd w:val="clear" w:color="auto" w:fill="FFFFFF"/>
        </w:rPr>
        <w:t>，劳动者主张解除劳动合同经济补偿或者赔偿金的，劳动人事争议仲裁委员会、人民法院不予支持。</w:t>
      </w:r>
    </w:p>
    <w:p w:rsidR="00812CD3" w:rsidRDefault="00812CD3" w:rsidP="00D95698">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812CD3" w:rsidRPr="00812CD3" w:rsidRDefault="00744C59" w:rsidP="00812CD3">
      <w:pPr>
        <w:pStyle w:val="1"/>
        <w:spacing w:before="50" w:afterLines="50" w:after="156" w:line="360" w:lineRule="auto"/>
        <w:ind w:firstLineChars="196" w:firstLine="472"/>
        <w:rPr>
          <w:rFonts w:hint="eastAsia"/>
          <w:sz w:val="24"/>
          <w:szCs w:val="24"/>
          <w:shd w:val="clear" w:color="auto" w:fill="FFFFFF"/>
        </w:rPr>
      </w:pPr>
      <w:r w:rsidRPr="00812CD3">
        <w:rPr>
          <w:rFonts w:hint="eastAsia"/>
          <w:sz w:val="24"/>
          <w:szCs w:val="24"/>
          <w:shd w:val="clear" w:color="auto" w:fill="FFFFFF"/>
        </w:rPr>
        <w:t>二十、</w:t>
      </w:r>
      <w:r w:rsidR="00812CD3" w:rsidRPr="00F613F2">
        <w:rPr>
          <w:rFonts w:hint="eastAsia"/>
          <w:sz w:val="24"/>
          <w:szCs w:val="24"/>
          <w:shd w:val="clear" w:color="auto" w:fill="FFFFFF"/>
        </w:rPr>
        <w:t>【</w:t>
      </w:r>
      <w:r w:rsidR="00812CD3" w:rsidRPr="00812CD3">
        <w:rPr>
          <w:rFonts w:hint="eastAsia"/>
          <w:sz w:val="24"/>
          <w:szCs w:val="24"/>
          <w:shd w:val="clear" w:color="auto" w:fill="FFFFFF"/>
        </w:rPr>
        <w:t>超一年未订立劳动合同视为已订无固定期限劳动合同</w:t>
      </w:r>
      <w:r w:rsidR="00812CD3">
        <w:rPr>
          <w:rFonts w:hint="eastAsia"/>
          <w:sz w:val="24"/>
          <w:szCs w:val="24"/>
          <w:shd w:val="clear" w:color="auto" w:fill="FFFFFF"/>
        </w:rPr>
        <w:t>、不支付第二倍工资</w:t>
      </w:r>
      <w:r w:rsidR="00812CD3" w:rsidRPr="00F613F2">
        <w:rPr>
          <w:rFonts w:hint="eastAsia"/>
          <w:sz w:val="24"/>
          <w:szCs w:val="24"/>
          <w:shd w:val="clear" w:color="auto" w:fill="FFFFFF"/>
        </w:rPr>
        <w:t>】</w:t>
      </w:r>
    </w:p>
    <w:p w:rsidR="002E4D5C" w:rsidRDefault="00744C59" w:rsidP="00812CD3">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r>
        <w:rPr>
          <w:rFonts w:ascii="宋体" w:eastAsia="宋体" w:hAnsi="宋体" w:cs="宋体" w:hint="eastAsia"/>
          <w:color w:val="2F2F2F"/>
          <w:shd w:val="clear" w:color="auto" w:fill="FFFFFF"/>
        </w:rPr>
        <w:t>用人单位自用工之日起满一年未与劳动者订立书面劳动合同，视为自用工之日起满一年的当日已经与劳动者订立无固定期限劳动合同。</w:t>
      </w:r>
    </w:p>
    <w:p w:rsidR="002E4D5C" w:rsidRDefault="00744C59" w:rsidP="00812CD3">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存在前款情形，劳动者以用人单位未订立书面劳动合同为由要求用人单位支付自用工之日起满一年之后的第二倍工资的，劳动人事争议仲裁委员会、人民法院不予支持。</w:t>
      </w:r>
    </w:p>
    <w:p w:rsidR="00812CD3" w:rsidRDefault="00812CD3" w:rsidP="00812CD3">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812CD3" w:rsidRPr="00812CD3" w:rsidRDefault="00744C59" w:rsidP="00812CD3">
      <w:pPr>
        <w:pStyle w:val="1"/>
        <w:spacing w:before="50" w:afterLines="50" w:after="156" w:line="360" w:lineRule="auto"/>
        <w:ind w:firstLineChars="196" w:firstLine="472"/>
        <w:rPr>
          <w:rFonts w:hint="eastAsia"/>
          <w:sz w:val="24"/>
          <w:szCs w:val="24"/>
          <w:shd w:val="clear" w:color="auto" w:fill="FFFFFF"/>
        </w:rPr>
      </w:pPr>
      <w:r w:rsidRPr="00812CD3">
        <w:rPr>
          <w:rFonts w:hint="eastAsia"/>
          <w:sz w:val="24"/>
          <w:szCs w:val="24"/>
          <w:shd w:val="clear" w:color="auto" w:fill="FFFFFF"/>
        </w:rPr>
        <w:t>二十一、</w:t>
      </w:r>
      <w:r w:rsidR="00812CD3" w:rsidRPr="00F613F2">
        <w:rPr>
          <w:rFonts w:hint="eastAsia"/>
          <w:sz w:val="24"/>
          <w:szCs w:val="24"/>
          <w:shd w:val="clear" w:color="auto" w:fill="FFFFFF"/>
        </w:rPr>
        <w:t>【</w:t>
      </w:r>
      <w:r w:rsidR="00812CD3" w:rsidRPr="00812CD3">
        <w:rPr>
          <w:rFonts w:hint="eastAsia"/>
          <w:sz w:val="24"/>
          <w:szCs w:val="24"/>
          <w:shd w:val="clear" w:color="auto" w:fill="FFFFFF"/>
        </w:rPr>
        <w:t>竞业限制</w:t>
      </w:r>
      <w:r w:rsidR="00812CD3">
        <w:rPr>
          <w:rFonts w:hint="eastAsia"/>
          <w:sz w:val="24"/>
          <w:szCs w:val="24"/>
          <w:shd w:val="clear" w:color="auto" w:fill="FFFFFF"/>
        </w:rPr>
        <w:t>因</w:t>
      </w:r>
      <w:r w:rsidR="00812CD3" w:rsidRPr="00812CD3">
        <w:rPr>
          <w:rFonts w:hint="eastAsia"/>
          <w:sz w:val="24"/>
          <w:szCs w:val="24"/>
          <w:shd w:val="clear" w:color="auto" w:fill="FFFFFF"/>
        </w:rPr>
        <w:t>三月未付经济补偿</w:t>
      </w:r>
      <w:r w:rsidR="00812CD3">
        <w:rPr>
          <w:rFonts w:hint="eastAsia"/>
          <w:sz w:val="24"/>
          <w:szCs w:val="24"/>
          <w:shd w:val="clear" w:color="auto" w:fill="FFFFFF"/>
        </w:rPr>
        <w:t>而</w:t>
      </w:r>
      <w:r w:rsidR="00812CD3" w:rsidRPr="00812CD3">
        <w:rPr>
          <w:rFonts w:hint="eastAsia"/>
          <w:sz w:val="24"/>
          <w:szCs w:val="24"/>
          <w:shd w:val="clear" w:color="auto" w:fill="FFFFFF"/>
        </w:rPr>
        <w:t>解除</w:t>
      </w:r>
      <w:r w:rsidR="00812CD3" w:rsidRPr="00F613F2">
        <w:rPr>
          <w:rFonts w:hint="eastAsia"/>
          <w:sz w:val="24"/>
          <w:szCs w:val="24"/>
          <w:shd w:val="clear" w:color="auto" w:fill="FFFFFF"/>
        </w:rPr>
        <w:t>】</w:t>
      </w:r>
    </w:p>
    <w:p w:rsidR="002E4D5C" w:rsidRDefault="00744C59" w:rsidP="00F613F2">
      <w:pPr>
        <w:pStyle w:val="a3"/>
        <w:widowControl/>
        <w:shd w:val="clear" w:color="auto" w:fill="FFFFFF"/>
        <w:spacing w:beforeLines="50" w:before="156" w:beforeAutospacing="0" w:after="120" w:afterAutospacing="0" w:line="360" w:lineRule="auto"/>
        <w:ind w:firstLine="480"/>
        <w:rPr>
          <w:rFonts w:ascii="宋体" w:eastAsia="宋体" w:hAnsi="宋体" w:cs="宋体" w:hint="eastAsia"/>
          <w:color w:val="2F2F2F"/>
          <w:shd w:val="clear" w:color="auto" w:fill="FFFFFF"/>
        </w:rPr>
      </w:pPr>
      <w:r>
        <w:rPr>
          <w:rFonts w:ascii="宋体" w:eastAsia="宋体" w:hAnsi="宋体" w:cs="宋体" w:hint="eastAsia"/>
          <w:color w:val="2F2F2F"/>
          <w:shd w:val="clear" w:color="auto" w:fill="FFFFFF"/>
        </w:rPr>
        <w:t>当事人在劳动合同或者保密协议中约定了竞业限制和经济补偿，劳动合同解除或者终止后，因用人单位的原因导致三个月未支付经济补偿，</w:t>
      </w:r>
      <w:r w:rsidRPr="00812CD3">
        <w:rPr>
          <w:rFonts w:ascii="宋体" w:eastAsia="宋体" w:hAnsi="宋体" w:cs="宋体" w:hint="eastAsia"/>
          <w:color w:val="C45911" w:themeColor="accent2" w:themeShade="BF"/>
          <w:shd w:val="clear" w:color="auto" w:fill="FFFFFF"/>
        </w:rPr>
        <w:t>劳动者请求解除</w:t>
      </w:r>
      <w:r>
        <w:rPr>
          <w:rFonts w:ascii="宋体" w:eastAsia="宋体" w:hAnsi="宋体" w:cs="宋体" w:hint="eastAsia"/>
          <w:color w:val="2F2F2F"/>
          <w:shd w:val="clear" w:color="auto" w:fill="FFFFFF"/>
        </w:rPr>
        <w:t>竞业限制约定的，劳动人事争议仲裁委员会、人民法院应予支持。</w:t>
      </w:r>
    </w:p>
    <w:p w:rsidR="00F613F2" w:rsidRDefault="00F613F2" w:rsidP="00F613F2">
      <w:pPr>
        <w:pStyle w:val="a3"/>
        <w:widowControl/>
        <w:shd w:val="clear" w:color="auto" w:fill="FFFFFF"/>
        <w:spacing w:beforeLines="50" w:before="156" w:beforeAutospacing="0" w:after="120" w:afterAutospacing="0" w:line="360" w:lineRule="auto"/>
        <w:ind w:firstLine="480"/>
        <w:rPr>
          <w:rFonts w:ascii="宋体" w:eastAsia="宋体" w:hAnsi="宋体" w:cs="宋体"/>
          <w:color w:val="2F2F2F"/>
        </w:rPr>
      </w:pPr>
    </w:p>
    <w:p w:rsidR="002E4D5C" w:rsidRDefault="00744C59" w:rsidP="00F613F2">
      <w:pPr>
        <w:pStyle w:val="a3"/>
        <w:widowControl/>
        <w:shd w:val="clear" w:color="auto" w:fill="FFFFFF"/>
        <w:spacing w:beforeLines="50" w:before="156" w:beforeAutospacing="0" w:after="120" w:afterAutospacing="0" w:line="360" w:lineRule="auto"/>
        <w:jc w:val="right"/>
        <w:rPr>
          <w:rFonts w:ascii="宋体" w:eastAsia="宋体" w:hAnsi="宋体" w:cs="宋体"/>
          <w:color w:val="2F2F2F"/>
        </w:rPr>
      </w:pPr>
      <w:r>
        <w:rPr>
          <w:rFonts w:ascii="宋体" w:eastAsia="宋体" w:hAnsi="宋体" w:cs="宋体" w:hint="eastAsia"/>
          <w:color w:val="2F2F2F"/>
          <w:shd w:val="clear" w:color="auto" w:fill="FFFFFF"/>
        </w:rPr>
        <w:t xml:space="preserve">　　人力资源社会保障部    最高人民法院</w:t>
      </w:r>
    </w:p>
    <w:p w:rsidR="002E4D5C" w:rsidRDefault="00744C59" w:rsidP="00F613F2">
      <w:pPr>
        <w:pStyle w:val="a3"/>
        <w:widowControl/>
        <w:shd w:val="clear" w:color="auto" w:fill="FFFFFF"/>
        <w:spacing w:beforeLines="50" w:before="156" w:beforeAutospacing="0" w:after="120" w:afterAutospacing="0" w:line="360" w:lineRule="auto"/>
        <w:jc w:val="right"/>
        <w:rPr>
          <w:rFonts w:ascii="宋体" w:eastAsia="宋体" w:hAnsi="宋体" w:cs="宋体"/>
          <w:color w:val="2F2F2F"/>
        </w:rPr>
      </w:pPr>
      <w:r>
        <w:rPr>
          <w:rFonts w:ascii="宋体" w:eastAsia="宋体" w:hAnsi="宋体" w:cs="宋体" w:hint="eastAsia"/>
          <w:color w:val="2F2F2F"/>
          <w:shd w:val="clear" w:color="auto" w:fill="FFFFFF"/>
        </w:rPr>
        <w:t xml:space="preserve">　　2022年2月21日</w:t>
      </w:r>
    </w:p>
    <w:p w:rsidR="002E4D5C" w:rsidRDefault="002E4D5C" w:rsidP="00F613F2">
      <w:pPr>
        <w:spacing w:beforeLines="50" w:before="156" w:after="120" w:line="360" w:lineRule="auto"/>
        <w:rPr>
          <w:rFonts w:ascii="宋体" w:eastAsia="宋体" w:hAnsi="宋体" w:cs="宋体"/>
          <w:color w:val="2F2F2F"/>
          <w:sz w:val="24"/>
          <w:shd w:val="clear" w:color="auto" w:fill="FFFFFF"/>
        </w:rPr>
      </w:pPr>
    </w:p>
    <w:p w:rsidR="002E4D5C" w:rsidRDefault="002E4D5C" w:rsidP="00F613F2">
      <w:pPr>
        <w:spacing w:beforeLines="50" w:before="156" w:after="120" w:line="360" w:lineRule="auto"/>
        <w:rPr>
          <w:rFonts w:ascii="宋体" w:eastAsia="宋体" w:hAnsi="宋体" w:cs="宋体"/>
          <w:color w:val="2F2F2F"/>
          <w:sz w:val="24"/>
          <w:shd w:val="clear" w:color="auto" w:fill="FFFFFF"/>
        </w:rPr>
      </w:pPr>
    </w:p>
    <w:p w:rsidR="002E4D5C" w:rsidRDefault="002E4D5C" w:rsidP="00F613F2">
      <w:pPr>
        <w:spacing w:beforeLines="50" w:before="156" w:after="120" w:line="360" w:lineRule="auto"/>
        <w:rPr>
          <w:rFonts w:ascii="宋体" w:eastAsia="宋体" w:hAnsi="宋体" w:cs="宋体"/>
          <w:color w:val="2F2F2F"/>
          <w:sz w:val="24"/>
          <w:shd w:val="clear" w:color="auto" w:fill="FFFFFF"/>
        </w:rPr>
      </w:pPr>
    </w:p>
    <w:p w:rsidR="002E4D5C" w:rsidRDefault="002E4D5C" w:rsidP="00F613F2">
      <w:pPr>
        <w:spacing w:beforeLines="50" w:before="156" w:after="120" w:line="360" w:lineRule="auto"/>
        <w:rPr>
          <w:rFonts w:ascii="宋体" w:eastAsia="宋体" w:hAnsi="宋体" w:cs="宋体"/>
          <w:sz w:val="24"/>
        </w:rPr>
      </w:pPr>
    </w:p>
    <w:p w:rsidR="002E4D5C" w:rsidRDefault="002E4D5C" w:rsidP="00F613F2">
      <w:pPr>
        <w:spacing w:beforeLines="50" w:before="156" w:after="120" w:line="360" w:lineRule="auto"/>
        <w:rPr>
          <w:rFonts w:ascii="宋体" w:eastAsia="宋体" w:hAnsi="宋体" w:cs="宋体"/>
          <w:sz w:val="24"/>
        </w:rPr>
      </w:pPr>
    </w:p>
    <w:p w:rsidR="002E4D5C" w:rsidRDefault="002E4D5C" w:rsidP="00F613F2">
      <w:pPr>
        <w:spacing w:beforeLines="50" w:before="156" w:after="120" w:line="360" w:lineRule="auto"/>
        <w:rPr>
          <w:rFonts w:ascii="宋体" w:eastAsia="宋体" w:hAnsi="宋体" w:cs="宋体"/>
          <w:sz w:val="24"/>
        </w:rPr>
      </w:pPr>
    </w:p>
    <w:p w:rsidR="002E4D5C" w:rsidRDefault="002E4D5C" w:rsidP="009A3876">
      <w:pPr>
        <w:spacing w:beforeLines="50" w:before="156" w:after="120" w:line="360" w:lineRule="auto"/>
        <w:rPr>
          <w:rFonts w:ascii="宋体" w:eastAsia="宋体" w:hAnsi="宋体" w:cs="宋体"/>
          <w:sz w:val="24"/>
        </w:rPr>
      </w:pPr>
    </w:p>
    <w:sectPr w:rsidR="002E4D5C" w:rsidSect="002E4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B3" w:rsidRDefault="000466B3" w:rsidP="00164BE4">
      <w:r>
        <w:separator/>
      </w:r>
    </w:p>
  </w:endnote>
  <w:endnote w:type="continuationSeparator" w:id="0">
    <w:p w:rsidR="000466B3" w:rsidRDefault="000466B3" w:rsidP="0016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B3" w:rsidRDefault="000466B3" w:rsidP="00164BE4">
      <w:r>
        <w:separator/>
      </w:r>
    </w:p>
  </w:footnote>
  <w:footnote w:type="continuationSeparator" w:id="0">
    <w:p w:rsidR="000466B3" w:rsidRDefault="000466B3" w:rsidP="00164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4D5C"/>
    <w:rsid w:val="000466B3"/>
    <w:rsid w:val="00164BE4"/>
    <w:rsid w:val="0025138E"/>
    <w:rsid w:val="002E4D5C"/>
    <w:rsid w:val="0052400A"/>
    <w:rsid w:val="00744C59"/>
    <w:rsid w:val="00812CD3"/>
    <w:rsid w:val="009A3876"/>
    <w:rsid w:val="00A23DCE"/>
    <w:rsid w:val="00D95698"/>
    <w:rsid w:val="00DE3690"/>
    <w:rsid w:val="00F613F2"/>
    <w:rsid w:val="13074277"/>
    <w:rsid w:val="194930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D5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F613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4D5C"/>
    <w:pPr>
      <w:spacing w:beforeAutospacing="1" w:afterAutospacing="1"/>
      <w:jc w:val="left"/>
    </w:pPr>
    <w:rPr>
      <w:rFonts w:cs="Times New Roman"/>
      <w:kern w:val="0"/>
      <w:sz w:val="24"/>
    </w:rPr>
  </w:style>
  <w:style w:type="character" w:styleId="a4">
    <w:name w:val="Hyperlink"/>
    <w:basedOn w:val="a0"/>
    <w:rsid w:val="002E4D5C"/>
    <w:rPr>
      <w:color w:val="0000FF"/>
      <w:u w:val="single"/>
    </w:rPr>
  </w:style>
  <w:style w:type="paragraph" w:styleId="a5">
    <w:name w:val="header"/>
    <w:basedOn w:val="a"/>
    <w:link w:val="Char"/>
    <w:rsid w:val="00164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4BE4"/>
    <w:rPr>
      <w:rFonts w:asciiTheme="minorHAnsi" w:eastAsiaTheme="minorEastAsia" w:hAnsiTheme="minorHAnsi" w:cstheme="minorBidi"/>
      <w:kern w:val="2"/>
      <w:sz w:val="18"/>
      <w:szCs w:val="18"/>
    </w:rPr>
  </w:style>
  <w:style w:type="paragraph" w:styleId="a6">
    <w:name w:val="footer"/>
    <w:basedOn w:val="a"/>
    <w:link w:val="Char0"/>
    <w:rsid w:val="00164BE4"/>
    <w:pPr>
      <w:tabs>
        <w:tab w:val="center" w:pos="4153"/>
        <w:tab w:val="right" w:pos="8306"/>
      </w:tabs>
      <w:snapToGrid w:val="0"/>
      <w:jc w:val="left"/>
    </w:pPr>
    <w:rPr>
      <w:sz w:val="18"/>
      <w:szCs w:val="18"/>
    </w:rPr>
  </w:style>
  <w:style w:type="character" w:customStyle="1" w:styleId="Char0">
    <w:name w:val="页脚 Char"/>
    <w:basedOn w:val="a0"/>
    <w:link w:val="a6"/>
    <w:rsid w:val="00164BE4"/>
    <w:rPr>
      <w:rFonts w:asciiTheme="minorHAnsi" w:eastAsiaTheme="minorEastAsia" w:hAnsiTheme="minorHAnsi" w:cstheme="minorBidi"/>
      <w:kern w:val="2"/>
      <w:sz w:val="18"/>
      <w:szCs w:val="18"/>
    </w:rPr>
  </w:style>
  <w:style w:type="character" w:customStyle="1" w:styleId="1Char">
    <w:name w:val="标题 1 Char"/>
    <w:basedOn w:val="a0"/>
    <w:link w:val="1"/>
    <w:rsid w:val="00F613F2"/>
    <w:rPr>
      <w:rFonts w:asciiTheme="minorHAnsi" w:eastAsiaTheme="minorEastAsia" w:hAnsiTheme="minorHAnsi" w:cstheme="minorBidi"/>
      <w:b/>
      <w:bCs/>
      <w:kern w:val="44"/>
      <w:sz w:val="44"/>
      <w:szCs w:val="44"/>
    </w:rPr>
  </w:style>
  <w:style w:type="character" w:styleId="a7">
    <w:name w:val="FollowedHyperlink"/>
    <w:basedOn w:val="a0"/>
    <w:rsid w:val="0025138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234.html" TargetMode="External"/><Relationship Id="rId13" Type="http://schemas.openxmlformats.org/officeDocument/2006/relationships/hyperlink" Target="http://ssfb86.com/index/News/detail/newsid/8923.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fb86.com/index/News/detail/newsid/8773.html" TargetMode="External"/><Relationship Id="rId17" Type="http://schemas.openxmlformats.org/officeDocument/2006/relationships/hyperlink" Target="http://ssfb86.com/index/News/detail/newsid/10233.html" TargetMode="External"/><Relationship Id="rId2" Type="http://schemas.openxmlformats.org/officeDocument/2006/relationships/styles" Target="styles.xml"/><Relationship Id="rId16" Type="http://schemas.openxmlformats.org/officeDocument/2006/relationships/hyperlink" Target="http://ssfb86.com/index/News/detail/newsid/892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8925.html" TargetMode="External"/><Relationship Id="rId5" Type="http://schemas.openxmlformats.org/officeDocument/2006/relationships/webSettings" Target="webSettings.xml"/><Relationship Id="rId15" Type="http://schemas.openxmlformats.org/officeDocument/2006/relationships/hyperlink" Target="http://ssfb86.com/index/News/detail/newsid/10233.html" TargetMode="External"/><Relationship Id="rId10" Type="http://schemas.openxmlformats.org/officeDocument/2006/relationships/hyperlink" Target="http://ssfb86.com/index/News/detail/newsid/892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10232.html" TargetMode="External"/><Relationship Id="rId14" Type="http://schemas.openxmlformats.org/officeDocument/2006/relationships/hyperlink" Target="http://ssfb86.com/index/News/detail/newsid/892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fzr</dc:creator>
  <cp:lastModifiedBy>OS</cp:lastModifiedBy>
  <cp:revision>3</cp:revision>
  <dcterms:created xsi:type="dcterms:W3CDTF">2022-03-08T01:08:00Z</dcterms:created>
  <dcterms:modified xsi:type="dcterms:W3CDTF">2022-03-08T06:04:00Z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