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jc w:val="center"/>
        <w:rPr>
          <w:rFonts w:hint="eastAsia" w:asciiTheme="minorEastAsia" w:hAnsiTheme="minorEastAsia"/>
          <w:b/>
          <w:color w:val="E46C0A" w:themeColor="accent6" w:themeShade="BF"/>
          <w:sz w:val="44"/>
          <w:szCs w:val="44"/>
          <w:shd w:val="clear" w:color="auto" w:fill="FFFFFF"/>
        </w:rPr>
      </w:pPr>
      <w:r>
        <w:rPr>
          <w:rFonts w:asciiTheme="minorEastAsia" w:hAnsiTheme="minorEastAsia"/>
          <w:b/>
          <w:color w:val="E46C0A" w:themeColor="accent6" w:themeShade="BF"/>
          <w:sz w:val="44"/>
          <w:szCs w:val="44"/>
          <w:shd w:val="clear" w:color="auto" w:fill="FFFFFF"/>
        </w:rPr>
        <w:t>关于适用《中</w:t>
      </w:r>
      <w:bookmarkStart w:id="0" w:name="_GoBack"/>
      <w:bookmarkEnd w:id="0"/>
      <w:r>
        <w:rPr>
          <w:rFonts w:asciiTheme="minorEastAsia" w:hAnsiTheme="minorEastAsia"/>
          <w:b/>
          <w:color w:val="E46C0A" w:themeColor="accent6" w:themeShade="BF"/>
          <w:sz w:val="44"/>
          <w:szCs w:val="44"/>
          <w:shd w:val="clear" w:color="auto" w:fill="FFFFFF"/>
        </w:rPr>
        <w:t>华人民共和国反不正当竞争法》若干问题的解释</w:t>
      </w: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jc w:val="center"/>
        <w:rPr>
          <w:rFonts w:hint="eastAsia" w:asciiTheme="minorEastAsia" w:hAnsiTheme="minorEastAsia"/>
          <w:color w:val="2F2F2F"/>
          <w:sz w:val="24"/>
          <w:szCs w:val="24"/>
          <w:shd w:val="clear" w:color="auto" w:fill="FFFFFF"/>
        </w:rPr>
      </w:pPr>
      <w:r>
        <w:fldChar w:fldCharType="begin"/>
      </w:r>
      <w:r>
        <w:instrText xml:space="preserve"> HYPERLINK "http://ssfb86.com/index/News/detail/newsid/10269.html" </w:instrText>
      </w:r>
      <w:r>
        <w:fldChar w:fldCharType="separate"/>
      </w:r>
      <w:r>
        <w:rPr>
          <w:rStyle w:val="8"/>
          <w:rFonts w:hint="eastAsia" w:asciiTheme="minorEastAsia" w:hAnsiTheme="minorEastAsia"/>
          <w:sz w:val="24"/>
          <w:szCs w:val="24"/>
          <w:shd w:val="clear" w:color="auto" w:fill="FFFFFF"/>
        </w:rPr>
        <w:t>法释〔2022〕9号</w:t>
      </w:r>
      <w:r>
        <w:rPr>
          <w:rStyle w:val="8"/>
          <w:rFonts w:hint="eastAsia" w:asciiTheme="minorEastAsia" w:hAnsiTheme="minorEastAsia"/>
          <w:sz w:val="24"/>
          <w:szCs w:val="24"/>
          <w:shd w:val="clear" w:color="auto" w:fill="FFFFFF"/>
        </w:rPr>
        <w:fldChar w:fldCharType="end"/>
      </w:r>
    </w:p>
    <w:p>
      <w:pPr>
        <w:spacing w:before="156" w:beforeLines="50" w:after="156" w:afterLines="50" w:line="360" w:lineRule="auto"/>
        <w:rPr>
          <w:rFonts w:hint="eastAsia" w:asciiTheme="minorEastAsia" w:hAnsiTheme="minorEastAsia"/>
          <w:color w:val="2F2F2F"/>
          <w:sz w:val="24"/>
          <w:szCs w:val="24"/>
          <w:shd w:val="clear" w:color="auto" w:fill="FFFFFF"/>
        </w:rPr>
      </w:pPr>
    </w:p>
    <w:p>
      <w:pPr>
        <w:widowControl/>
        <w:shd w:val="clear" w:color="auto" w:fill="FFFFFF"/>
        <w:spacing w:before="156" w:beforeLines="50" w:after="156" w:afterLines="50" w:line="360" w:lineRule="auto"/>
        <w:jc w:val="center"/>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（2022年1月29日最高人民法院审判委员会第1862次会议通过，自2022年3月20日起施行）</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为正确审理因不正当竞争行为引发的民事案件，根据《</w:t>
      </w:r>
      <w:r>
        <w:fldChar w:fldCharType="begin"/>
      </w:r>
      <w:r>
        <w:instrText xml:space="preserve"> HYPERLINK "http://ssfb86.com/index/News/detail/newsid/7295.html" </w:instrText>
      </w:r>
      <w:r>
        <w:fldChar w:fldCharType="separate"/>
      </w:r>
      <w:r>
        <w:rPr>
          <w:rStyle w:val="8"/>
          <w:rFonts w:hint="eastAsia" w:cs="宋体" w:asciiTheme="minorEastAsia" w:hAnsiTheme="minorEastAsia"/>
          <w:kern w:val="0"/>
          <w:sz w:val="24"/>
          <w:szCs w:val="24"/>
        </w:rPr>
        <w:t>中华人民共和国民法典</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中华人民共和国反不正当竞争法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w:t>
      </w:r>
      <w:r>
        <w:fldChar w:fldCharType="begin"/>
      </w:r>
      <w:r>
        <w:instrText xml:space="preserve"> HYPERLINK "http://ssfb86.com/index/News/detail/newsid/8773.html" </w:instrText>
      </w:r>
      <w:r>
        <w:fldChar w:fldCharType="separate"/>
      </w:r>
      <w:r>
        <w:rPr>
          <w:rStyle w:val="8"/>
          <w:rFonts w:hint="eastAsia" w:cs="宋体" w:asciiTheme="minorEastAsia" w:hAnsiTheme="minorEastAsia"/>
          <w:kern w:val="0"/>
          <w:sz w:val="24"/>
          <w:szCs w:val="24"/>
        </w:rPr>
        <w:t>中华人民共和国民事诉讼法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》等有关法律规定，结合审判实践，制定本解释。</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sz w:val="24"/>
          <w:szCs w:val="24"/>
        </w:rPr>
      </w:pPr>
      <w:r>
        <w:rPr>
          <w:rFonts w:hint="eastAsia"/>
          <w:sz w:val="24"/>
          <w:szCs w:val="24"/>
        </w:rPr>
        <w:t>第一条【相关法律规定之外扰乱市场竞争秩序的法律适用】</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经营者扰乱市场竞争秩序，损害其他经营者或者消费者合法权益，且属于违反</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第二章及专利法、商标法、著作权法等规定之外情形的，人民法院可以适用</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第二条予以认定。</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sz w:val="24"/>
          <w:szCs w:val="24"/>
        </w:rPr>
      </w:pPr>
      <w:r>
        <w:rPr>
          <w:rFonts w:hint="eastAsia"/>
          <w:sz w:val="24"/>
          <w:szCs w:val="24"/>
        </w:rPr>
        <w:t>第二条【其他经营者的认定】</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与经营者在生产经营活动中存在可能的争夺交易机会、损害竞争优势等关系的市场主体，人民法院可以认定为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第二条规定的“其他经营者”。</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sz w:val="24"/>
          <w:szCs w:val="24"/>
        </w:rPr>
      </w:pPr>
      <w:r>
        <w:rPr>
          <w:rFonts w:hint="eastAsia"/>
          <w:sz w:val="24"/>
          <w:szCs w:val="24"/>
        </w:rPr>
        <w:t>第三条【商业道德的认定、判断因素、参考依据】</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E46C0A" w:themeColor="accent6" w:themeShade="BF"/>
          <w:kern w:val="0"/>
          <w:sz w:val="24"/>
          <w:szCs w:val="24"/>
        </w:rPr>
        <w:t>特定商业领域普遍遵循和认可的行为规范</w:t>
      </w:r>
      <w:r>
        <w:rPr>
          <w:rFonts w:hint="eastAsia" w:cs="宋体" w:asciiTheme="minorEastAsia" w:hAnsiTheme="minorEastAsia"/>
          <w:color w:val="2F2F2F"/>
          <w:kern w:val="0"/>
          <w:sz w:val="24"/>
          <w:szCs w:val="24"/>
        </w:rPr>
        <w:t>，人民法院可以认定为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第二条规定的“商业道德”。</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人民法院应当结合案件具体情况，综合考虑行业规则或者商业惯例、经营者的主观状态、交易相对人的选择意愿、对消费者权益、市场竞争秩序、社会公共利益的影响等因素，依法判断经营者是否违反商业道德。</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人民法院认定经营者是否违反商业道德时，可以</w:t>
      </w:r>
      <w:r>
        <w:rPr>
          <w:rFonts w:hint="eastAsia" w:cs="宋体" w:asciiTheme="minorEastAsia" w:hAnsiTheme="minorEastAsia"/>
          <w:color w:val="E46C0A" w:themeColor="accent6" w:themeShade="BF"/>
          <w:kern w:val="0"/>
          <w:sz w:val="24"/>
          <w:szCs w:val="24"/>
        </w:rPr>
        <w:t>参考行业主管部门、行业协会或者自律组织制定的从业规范、技术规范、自律公约</w:t>
      </w:r>
      <w:r>
        <w:rPr>
          <w:rFonts w:hint="eastAsia" w:cs="宋体" w:asciiTheme="minorEastAsia" w:hAnsiTheme="minorEastAsia"/>
          <w:color w:val="2F2F2F"/>
          <w:kern w:val="0"/>
          <w:sz w:val="24"/>
          <w:szCs w:val="24"/>
        </w:rPr>
        <w:t>等。</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sz w:val="24"/>
          <w:szCs w:val="24"/>
        </w:rPr>
      </w:pPr>
      <w:r>
        <w:rPr>
          <w:rFonts w:hint="eastAsia"/>
          <w:sz w:val="24"/>
          <w:szCs w:val="24"/>
        </w:rPr>
        <w:t>第四条</w:t>
      </w:r>
      <w:r>
        <w:rPr>
          <w:rFonts w:hint="eastAsia"/>
          <w:sz w:val="24"/>
          <w:szCs w:val="24"/>
        </w:rPr>
        <w:t>【</w:t>
      </w:r>
      <w:r>
        <w:rPr>
          <w:rFonts w:hint="eastAsia"/>
          <w:sz w:val="24"/>
          <w:szCs w:val="24"/>
          <w:lang w:eastAsia="zh-CN"/>
        </w:rPr>
        <w:t>有一定影响的标识的认定、参考因素</w:t>
      </w:r>
      <w:r>
        <w:rPr>
          <w:rFonts w:hint="eastAsia"/>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具有一定的市场知名度并具有区别商品来源的显著特征的标识，人民法院可以认定为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第六条规定的“有一定影响的”标识。</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人民法院认定</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第六条规定的标识是否具有一定的市场知名度，应当综合考虑中国境内相关公众的知悉程度，商品销售的时间、区域、数额和对象，宣传的持续时间、程度和地域范围，标识受保护的情况等因素。</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sz w:val="24"/>
          <w:szCs w:val="24"/>
        </w:rPr>
      </w:pPr>
      <w:r>
        <w:rPr>
          <w:rFonts w:hint="eastAsia" w:cs="宋体" w:asciiTheme="minorEastAsia" w:hAnsiTheme="minorEastAsia"/>
          <w:b/>
          <w:color w:val="2F2F2F"/>
          <w:kern w:val="0"/>
          <w:sz w:val="24"/>
          <w:szCs w:val="24"/>
        </w:rPr>
        <w:t>第五条</w:t>
      </w:r>
      <w:r>
        <w:rPr>
          <w:rFonts w:hint="eastAsia"/>
          <w:sz w:val="24"/>
          <w:szCs w:val="24"/>
        </w:rPr>
        <w:t>【</w:t>
      </w:r>
      <w:r>
        <w:rPr>
          <w:rFonts w:hint="eastAsia" w:cs="宋体" w:asciiTheme="minorEastAsia" w:hAnsiTheme="minorEastAsia"/>
          <w:color w:val="2F2F2F"/>
          <w:kern w:val="0"/>
          <w:sz w:val="24"/>
          <w:szCs w:val="24"/>
        </w:rPr>
        <w:t>不具有显著特征</w:t>
      </w:r>
      <w:r>
        <w:rPr>
          <w:rFonts w:hint="eastAsia" w:cs="宋体" w:asciiTheme="minorEastAsia" w:hAnsiTheme="minorEastAsia"/>
          <w:color w:val="2F2F2F"/>
          <w:kern w:val="0"/>
          <w:sz w:val="24"/>
          <w:szCs w:val="24"/>
          <w:lang w:eastAsia="zh-CN"/>
        </w:rPr>
        <w:t>的认定</w:t>
      </w:r>
      <w:r>
        <w:rPr>
          <w:rFonts w:hint="eastAsia"/>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第六条规定的标识有下列情形之一的，人民法院应当认定其不具有区别商品来源的显著特征:</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（一）商品的通用名称、图形、型号;</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（二）仅直接表示商品的质量、主要原料、功能、用途、重量、数量及其他特点的标识;</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（三）仅由商品自身的性质产生的形状，为获得技术效果而需有的商品形状以及使商品具有实质性价值的形状;</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（四）其他缺乏显著特征的标识。</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前款第一项、第二项、第四项规定的标识</w:t>
      </w:r>
      <w:r>
        <w:rPr>
          <w:rFonts w:hint="eastAsia" w:cs="宋体" w:asciiTheme="minorEastAsia" w:hAnsiTheme="minorEastAsia"/>
          <w:color w:val="E46C0A" w:themeColor="accent6" w:themeShade="BF"/>
          <w:kern w:val="0"/>
          <w:sz w:val="24"/>
          <w:szCs w:val="24"/>
        </w:rPr>
        <w:t>经过使用取得显著特征，并具有一定的市场知名度</w:t>
      </w:r>
      <w:r>
        <w:rPr>
          <w:rFonts w:hint="eastAsia" w:cs="宋体" w:asciiTheme="minorEastAsia" w:hAnsiTheme="minorEastAsia"/>
          <w:color w:val="2F2F2F"/>
          <w:kern w:val="0"/>
          <w:sz w:val="24"/>
          <w:szCs w:val="24"/>
        </w:rPr>
        <w:t>，当事人请求依据</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第六条规定予以保护的，人民法院应予支持。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第六条【</w:t>
      </w:r>
      <w:r>
        <w:rPr>
          <w:rFonts w:hint="eastAsia" w:cs="宋体" w:asciiTheme="minorEastAsia" w:hAnsiTheme="minorEastAsia"/>
          <w:b/>
          <w:color w:val="2F2F2F"/>
          <w:kern w:val="0"/>
          <w:sz w:val="24"/>
          <w:szCs w:val="24"/>
          <w:lang w:eastAsia="zh-CN"/>
        </w:rPr>
        <w:t>正当使用标识的情形</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因客观描述、说明商品而正当使用下列标识，当事人主张属于</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第六条规定的情形的，人民法院不予支持：</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（一）含有本商品的通用名称、图形、型号；</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（二）直接表示商品的质量、主要原料、功能、用途、重量、数量以及其他特点；</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（三）含有地名。</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sz w:val="24"/>
          <w:szCs w:val="24"/>
        </w:rPr>
      </w:pPr>
      <w:r>
        <w:rPr>
          <w:rFonts w:hint="eastAsia" w:cs="宋体" w:asciiTheme="minorEastAsia" w:hAnsiTheme="minorEastAsia"/>
          <w:b/>
          <w:color w:val="2F2F2F"/>
          <w:kern w:val="0"/>
          <w:sz w:val="24"/>
          <w:szCs w:val="24"/>
        </w:rPr>
        <w:t>第七条</w:t>
      </w:r>
      <w:r>
        <w:rPr>
          <w:rFonts w:hint="eastAsia"/>
          <w:sz w:val="24"/>
          <w:szCs w:val="24"/>
        </w:rPr>
        <w:t>【</w:t>
      </w:r>
      <w:r>
        <w:rPr>
          <w:rFonts w:hint="eastAsia" w:cs="宋体" w:asciiTheme="minorEastAsia" w:hAnsiTheme="minorEastAsia"/>
          <w:color w:val="2F2F2F"/>
          <w:kern w:val="0"/>
          <w:sz w:val="24"/>
          <w:szCs w:val="24"/>
          <w:lang w:eastAsia="zh-CN"/>
        </w:rPr>
        <w:t>不得作为商标的标志的不予保护</w:t>
      </w:r>
      <w:r>
        <w:rPr>
          <w:rFonts w:hint="eastAsia"/>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第六条规定的标识或者其显著识别部分属于</w:t>
      </w:r>
      <w:r>
        <w:fldChar w:fldCharType="begin"/>
      </w:r>
      <w:r>
        <w:instrText xml:space="preserve"> HYPERLINK "http://ssfb86.com/index/News/detail/newsid/8870.html" </w:instrText>
      </w:r>
      <w:r>
        <w:fldChar w:fldCharType="separate"/>
      </w:r>
      <w:r>
        <w:rPr>
          <w:rStyle w:val="8"/>
          <w:rFonts w:hint="eastAsia" w:cs="宋体" w:asciiTheme="minorEastAsia" w:hAnsiTheme="minorEastAsia"/>
          <w:kern w:val="0"/>
          <w:sz w:val="24"/>
          <w:szCs w:val="24"/>
        </w:rPr>
        <w:t>商标法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第十条第一款规定的不得作为商标使用的标志，当事人请求依据</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第六条规定予以保护的，人民法院不予支持。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lang w:eastAsia="zh-CN"/>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第八条【</w:t>
      </w:r>
      <w:r>
        <w:rPr>
          <w:rFonts w:hint="eastAsia" w:cs="宋体" w:asciiTheme="minorEastAsia" w:hAnsiTheme="minorEastAsia"/>
          <w:b/>
          <w:color w:val="2F2F2F"/>
          <w:kern w:val="0"/>
          <w:sz w:val="24"/>
          <w:szCs w:val="24"/>
          <w:lang w:eastAsia="zh-CN"/>
        </w:rPr>
        <w:t>装潢的认定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由</w:t>
      </w:r>
      <w:r>
        <w:rPr>
          <w:rFonts w:hint="eastAsia" w:cs="宋体" w:asciiTheme="minorEastAsia" w:hAnsiTheme="minorEastAsia"/>
          <w:color w:val="E46C0A" w:themeColor="accent6" w:themeShade="BF"/>
          <w:kern w:val="0"/>
          <w:sz w:val="24"/>
          <w:szCs w:val="24"/>
        </w:rPr>
        <w:t>经营者营业场所的装</w:t>
      </w:r>
      <w:r>
        <w:rPr>
          <w:rFonts w:hint="eastAsia" w:cs="宋体" w:asciiTheme="minorEastAsia" w:hAnsiTheme="minorEastAsia"/>
          <w:color w:val="2F2F2F"/>
          <w:kern w:val="0"/>
          <w:sz w:val="24"/>
          <w:szCs w:val="24"/>
        </w:rPr>
        <w:t>饰、</w:t>
      </w:r>
      <w:r>
        <w:rPr>
          <w:rFonts w:hint="eastAsia" w:cs="宋体" w:asciiTheme="minorEastAsia" w:hAnsiTheme="minorEastAsia"/>
          <w:color w:val="E46C0A" w:themeColor="accent6" w:themeShade="BF"/>
          <w:kern w:val="0"/>
          <w:sz w:val="24"/>
          <w:szCs w:val="24"/>
        </w:rPr>
        <w:t>营业用具的式样</w:t>
      </w:r>
      <w:r>
        <w:rPr>
          <w:rFonts w:hint="eastAsia" w:cs="宋体" w:asciiTheme="minorEastAsia" w:hAnsiTheme="minorEastAsia"/>
          <w:color w:val="2F2F2F"/>
          <w:kern w:val="0"/>
          <w:sz w:val="24"/>
          <w:szCs w:val="24"/>
        </w:rPr>
        <w:t>、</w:t>
      </w:r>
      <w:r>
        <w:rPr>
          <w:rFonts w:hint="eastAsia" w:cs="宋体" w:asciiTheme="minorEastAsia" w:hAnsiTheme="minorEastAsia"/>
          <w:color w:val="E46C0A" w:themeColor="accent6" w:themeShade="BF"/>
          <w:kern w:val="0"/>
          <w:sz w:val="24"/>
          <w:szCs w:val="24"/>
        </w:rPr>
        <w:t>营业人员的服饰等</w:t>
      </w:r>
      <w:r>
        <w:rPr>
          <w:rFonts w:hint="eastAsia" w:cs="宋体" w:asciiTheme="minorEastAsia" w:hAnsiTheme="minorEastAsia"/>
          <w:color w:val="2F2F2F"/>
          <w:kern w:val="0"/>
          <w:sz w:val="24"/>
          <w:szCs w:val="24"/>
        </w:rPr>
        <w:t>构成的具有</w:t>
      </w:r>
      <w:r>
        <w:rPr>
          <w:rFonts w:hint="eastAsia" w:cs="宋体" w:asciiTheme="minorEastAsia" w:hAnsiTheme="minorEastAsia"/>
          <w:color w:val="E46C0A" w:themeColor="accent6" w:themeShade="BF"/>
          <w:kern w:val="0"/>
          <w:sz w:val="24"/>
          <w:szCs w:val="24"/>
        </w:rPr>
        <w:t>独特风格的整体营业形象</w:t>
      </w:r>
      <w:r>
        <w:rPr>
          <w:rFonts w:hint="eastAsia" w:cs="宋体" w:asciiTheme="minorEastAsia" w:hAnsiTheme="minorEastAsia"/>
          <w:color w:val="2F2F2F"/>
          <w:kern w:val="0"/>
          <w:sz w:val="24"/>
          <w:szCs w:val="24"/>
        </w:rPr>
        <w:t>，人民法院可以认定为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第六条第一项规定的“装潢”。</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第九条【</w:t>
      </w:r>
      <w:r>
        <w:rPr>
          <w:rFonts w:hint="eastAsia" w:cs="宋体" w:asciiTheme="minorEastAsia" w:hAnsiTheme="minorEastAsia"/>
          <w:b/>
          <w:color w:val="2F2F2F"/>
          <w:kern w:val="0"/>
          <w:sz w:val="24"/>
          <w:szCs w:val="24"/>
          <w:lang w:eastAsia="zh-CN"/>
        </w:rPr>
        <w:t>企业名称的认定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市场主体登记管理部门依法登记的企业名称，以及在中国境内进行商业使用的境外企业名称，人民法院可以认定为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第六条第二项规定的“企业名称”。</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有一定影响的个体工商户、农民专业合作社（联合社）以及法律、行政法规规定的其他市场主体的名称（包括简称、字号等），人民法院可以依照</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第六条第二项予以认定。</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第十条【</w:t>
      </w:r>
      <w:r>
        <w:rPr>
          <w:rFonts w:hint="eastAsia" w:cs="宋体" w:asciiTheme="minorEastAsia" w:hAnsiTheme="minorEastAsia"/>
          <w:b/>
          <w:color w:val="2F2F2F"/>
          <w:kern w:val="0"/>
          <w:sz w:val="24"/>
          <w:szCs w:val="24"/>
          <w:lang w:eastAsia="zh-CN"/>
        </w:rPr>
        <w:t>标识使用的认定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在中国境内</w:t>
      </w:r>
      <w:r>
        <w:rPr>
          <w:rFonts w:hint="eastAsia" w:cs="宋体" w:asciiTheme="minorEastAsia" w:hAnsiTheme="minorEastAsia"/>
          <w:color w:val="E46C0A" w:themeColor="accent6" w:themeShade="BF"/>
          <w:kern w:val="0"/>
          <w:sz w:val="24"/>
          <w:szCs w:val="24"/>
        </w:rPr>
        <w:t>将有一定影响的标识用于商品、商品包装或者容器以及商品交易文书上，或者广告宣传、展览以及其他商业活动中，用于识别商品来源</w:t>
      </w:r>
      <w:r>
        <w:rPr>
          <w:rFonts w:hint="eastAsia" w:cs="宋体" w:asciiTheme="minorEastAsia" w:hAnsiTheme="minorEastAsia"/>
          <w:color w:val="2F2F2F"/>
          <w:kern w:val="0"/>
          <w:sz w:val="24"/>
          <w:szCs w:val="24"/>
        </w:rPr>
        <w:t>的行为，人民法院可以认定为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第六条规定的“使用”。</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第十一条【</w:t>
      </w:r>
      <w:r>
        <w:rPr>
          <w:rFonts w:hint="eastAsia" w:cs="宋体" w:asciiTheme="minorEastAsia" w:hAnsiTheme="minorEastAsia"/>
          <w:b/>
          <w:color w:val="2F2F2F"/>
          <w:kern w:val="0"/>
          <w:sz w:val="24"/>
          <w:szCs w:val="24"/>
          <w:lang w:eastAsia="zh-CN"/>
        </w:rPr>
        <w:t>擅自使用有一定影响标识的法律适用</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擅自使用与他人有一定影响的企业名称（包括简称、字号等）、社会组织名称（包括简称等）、姓名（包括笔名、艺名、译名等）、域名主体部分、网站名称、网页等近似的标识，引人误认为是他人商品或者与他人存在特定联系，当事人主张属于</w:t>
      </w:r>
      <w:r>
        <w:fldChar w:fldCharType="begin"/>
      </w:r>
      <w:r>
        <w:instrText xml:space="preserve"> HYPERLINK "http://ssfb86.com/index/News/detail/newsid/8871.html" </w:instrText>
      </w:r>
      <w:r>
        <w:fldChar w:fldCharType="separate"/>
      </w:r>
      <w:r>
        <w:rPr>
          <w:rStyle w:val="7"/>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第六条第二项、第三项规定的情形的，人民法院应予支持。</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第十二条【</w:t>
      </w:r>
      <w:r>
        <w:rPr>
          <w:rFonts w:hint="eastAsia" w:cs="宋体" w:asciiTheme="minorEastAsia" w:hAnsiTheme="minorEastAsia"/>
          <w:b/>
          <w:color w:val="2F2F2F"/>
          <w:kern w:val="0"/>
          <w:sz w:val="24"/>
          <w:szCs w:val="24"/>
          <w:lang w:eastAsia="zh-CN"/>
        </w:rPr>
        <w:t>认定标识相同或近似的法律参照</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人民法院认定与</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第六条规定的“有一定影响的”标识相同或者近似，可以参照商标相同或者近似的判断原则和方法。</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第六条规定的“引人误认为是他人商品或者与他人存在特定联系”，包括误认为与他人具有商业联合、许可使用、商业冠名、广告代言等特定联系。</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在相同商品上使用相同或者视觉上基本无差别的商品名称、包装、装潢等标识，应当视为足以造成与他人有一定影响的标识相混淆。</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 xml:space="preserve">第十三条 </w:t>
      </w:r>
      <w:r>
        <w:rPr>
          <w:rFonts w:hint="eastAsia" w:cs="宋体" w:asciiTheme="minorEastAsia" w:hAnsiTheme="minorEastAsia"/>
          <w:b/>
          <w:color w:val="2F2F2F"/>
          <w:kern w:val="0"/>
          <w:sz w:val="24"/>
          <w:szCs w:val="24"/>
        </w:rPr>
        <w:t>【</w:t>
      </w:r>
      <w:r>
        <w:rPr>
          <w:rFonts w:hint="eastAsia" w:cs="宋体" w:asciiTheme="minorEastAsia" w:hAnsiTheme="minorEastAsia"/>
          <w:b/>
          <w:color w:val="2F2F2F"/>
          <w:kern w:val="0"/>
          <w:sz w:val="24"/>
          <w:szCs w:val="24"/>
          <w:lang w:eastAsia="zh-CN"/>
        </w:rPr>
        <w:t>其他混淆行为的认定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经营者实施下列混淆行为之一，足以引人误认为是他人商品或者与他人存在特定联系的，人民法院可以依照</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第六条第四项予以认定：</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（一）擅自使用</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第六条第一项、第二项、第三项规定以外“有一定影响的”标识；</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（二）将他人注册商标、未注册的驰名商标作为企业名称中的字号使用，误导公众。</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第十四条【</w:t>
      </w:r>
      <w:r>
        <w:rPr>
          <w:rFonts w:hint="eastAsia" w:cs="宋体" w:asciiTheme="minorEastAsia" w:hAnsiTheme="minorEastAsia"/>
          <w:b/>
          <w:color w:val="2F2F2F"/>
          <w:kern w:val="0"/>
          <w:sz w:val="24"/>
          <w:szCs w:val="24"/>
          <w:lang w:eastAsia="zh-CN"/>
        </w:rPr>
        <w:t>销售引起混淆商品的认定，能证明合法取得并说明提供者的不赔偿</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经营者销售带有违反</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第六条规定的标识的商品，引人误认为是他人商品或者与他人存在特定联系，当事人主张构成反不正当竞争法第六条规定的情形的，人民法院应予支持。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销售不知道是前款规定的侵权商品，能证明该商品是自己合法取得并说明提供者，经营者主张不承担赔偿责任的，人民法院应予支持。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第十五条【</w:t>
      </w:r>
      <w:r>
        <w:rPr>
          <w:rFonts w:hint="eastAsia" w:cs="宋体" w:asciiTheme="minorEastAsia" w:hAnsiTheme="minorEastAsia"/>
          <w:b/>
          <w:color w:val="2F2F2F"/>
          <w:kern w:val="0"/>
          <w:sz w:val="24"/>
          <w:szCs w:val="24"/>
          <w:lang w:eastAsia="zh-CN"/>
        </w:rPr>
        <w:t>故意为他人实施混淆行为提供方便的连带责任认定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故意为他人实施混淆行为提供仓储、运输、邮寄、印制、隐匿、经营场所等便利条件，当事人请求依据</w:t>
      </w:r>
      <w:r>
        <w:fldChar w:fldCharType="begin"/>
      </w:r>
      <w:r>
        <w:instrText xml:space="preserve"> HYPERLINK "http://ssfb86.com/index/News/detail/newsid/7295.html" </w:instrText>
      </w:r>
      <w:r>
        <w:fldChar w:fldCharType="separate"/>
      </w:r>
      <w:r>
        <w:rPr>
          <w:rStyle w:val="7"/>
          <w:rFonts w:hint="eastAsia" w:cs="宋体" w:asciiTheme="minorEastAsia" w:hAnsiTheme="minorEastAsia"/>
          <w:kern w:val="0"/>
          <w:sz w:val="24"/>
          <w:szCs w:val="24"/>
        </w:rPr>
        <w:t>民法典</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第一千一百六十九条第一款予以认定的，人民法院应予支持。</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第十六条【</w:t>
      </w:r>
      <w:r>
        <w:rPr>
          <w:rFonts w:hint="eastAsia" w:cs="宋体" w:asciiTheme="minorEastAsia" w:hAnsiTheme="minorEastAsia"/>
          <w:b/>
          <w:color w:val="2F2F2F"/>
          <w:kern w:val="0"/>
          <w:sz w:val="24"/>
          <w:szCs w:val="24"/>
          <w:lang w:eastAsia="zh-CN"/>
        </w:rPr>
        <w:t>虚假商业宣传的认定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经营者在商业宣传过程中，提供不真实的商品相关信息，欺骗、误导相关公众的，人民法院应当认定为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第八条第一款规定的虚假的商业宣传。</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第十七条【</w:t>
      </w:r>
      <w:r>
        <w:rPr>
          <w:rFonts w:hint="eastAsia" w:cs="宋体" w:asciiTheme="minorEastAsia" w:hAnsiTheme="minorEastAsia"/>
          <w:b/>
          <w:color w:val="2F2F2F"/>
          <w:kern w:val="0"/>
          <w:sz w:val="24"/>
          <w:szCs w:val="24"/>
          <w:lang w:eastAsia="zh-CN"/>
        </w:rPr>
        <w:t>引人误解的商业宣传的认定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经营者具有下列行为之一，欺骗、误导相关公众的，人民法院可以认定为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第八条第一款规定的“引人误解的商业宣传”：</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（一）对商品作片面的宣传或者对比；</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（二）将科学上未定论的观点、现象等当作定论的事实用于商品宣传；</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（三）使用歧义性语言进行商业宣传；</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（四）其他足以引人误解的商业宣传行为。</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人民法院应当根据日常生活经验、相关公众一般注意力、发生误解的事实和被宣传对象的实际情况等因素，对引人误解的商业宣传行为进行认定。</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第十八条【</w:t>
      </w:r>
      <w:r>
        <w:rPr>
          <w:rFonts w:hint="eastAsia" w:cs="宋体" w:asciiTheme="minorEastAsia" w:hAnsiTheme="minorEastAsia"/>
          <w:b/>
          <w:color w:val="2F2F2F"/>
          <w:kern w:val="0"/>
          <w:sz w:val="24"/>
          <w:szCs w:val="24"/>
          <w:lang w:eastAsia="zh-CN"/>
        </w:rPr>
        <w:t>主张虚假损害赔偿的举证证明</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当事人主张经营者违反</w:t>
      </w:r>
      <w:r>
        <w:fldChar w:fldCharType="begin"/>
      </w:r>
      <w:r>
        <w:instrText xml:space="preserve"> HYPERLINK "http://ssfb86.com/index/News/detail/newsid/8871.html" </w:instrText>
      </w:r>
      <w:r>
        <w:fldChar w:fldCharType="separate"/>
      </w:r>
      <w:r>
        <w:rPr>
          <w:rStyle w:val="7"/>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第八条第一款的规定并请求赔偿损失的，应当举证证明其因虚假或者引人误解的商业宣传行为受到损失。</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第十九条【</w:t>
      </w:r>
      <w:r>
        <w:rPr>
          <w:rFonts w:hint="eastAsia" w:cs="宋体" w:asciiTheme="minorEastAsia" w:hAnsiTheme="minorEastAsia"/>
          <w:b/>
          <w:color w:val="2F2F2F"/>
          <w:kern w:val="0"/>
          <w:sz w:val="24"/>
          <w:szCs w:val="24"/>
          <w:lang w:eastAsia="zh-CN"/>
        </w:rPr>
        <w:t>主张商业诋毁行为的举证证明</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当事人主张经营者实施了</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第十一条规定的商业诋毁行为的，应当举证证明其为该商业诋毁行为的特定损害对象。</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第二十条【</w:t>
      </w:r>
      <w:r>
        <w:rPr>
          <w:rFonts w:hint="eastAsia" w:cs="宋体" w:asciiTheme="minorEastAsia" w:hAnsiTheme="minorEastAsia"/>
          <w:b/>
          <w:color w:val="2F2F2F"/>
          <w:kern w:val="0"/>
          <w:sz w:val="24"/>
          <w:szCs w:val="24"/>
          <w:lang w:eastAsia="zh-CN"/>
        </w:rPr>
        <w:t>编造虚假信息损害竞争对手的法律适用</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经营者传播他人编造的虚假信息或者误导性信息，损害竞争对手的商业信誉、商品声誉的，人民法院应当依照</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第十一条予以认定。</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第二十一条【</w:t>
      </w:r>
      <w:r>
        <w:rPr>
          <w:rFonts w:hint="eastAsia" w:cs="宋体" w:asciiTheme="minorEastAsia" w:hAnsiTheme="minorEastAsia"/>
          <w:b/>
          <w:color w:val="2F2F2F"/>
          <w:kern w:val="0"/>
          <w:sz w:val="24"/>
          <w:szCs w:val="24"/>
          <w:lang w:eastAsia="zh-CN"/>
        </w:rPr>
        <w:t>强制进行目标跳转的认定</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firstLineChars="20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未经其他经营者和用户同意而</w:t>
      </w:r>
      <w:r>
        <w:rPr>
          <w:rFonts w:hint="eastAsia" w:cs="宋体" w:asciiTheme="minorEastAsia" w:hAnsiTheme="minorEastAsia"/>
          <w:color w:val="E46C0A" w:themeColor="accent6" w:themeShade="BF"/>
          <w:kern w:val="0"/>
          <w:sz w:val="24"/>
          <w:szCs w:val="24"/>
        </w:rPr>
        <w:t>直接</w:t>
      </w:r>
      <w:r>
        <w:rPr>
          <w:rFonts w:hint="eastAsia" w:cs="宋体" w:asciiTheme="minorEastAsia" w:hAnsiTheme="minorEastAsia"/>
          <w:color w:val="2F2F2F"/>
          <w:kern w:val="0"/>
          <w:sz w:val="24"/>
          <w:szCs w:val="24"/>
        </w:rPr>
        <w:t>发生的目标跳转，人民法院应当认定为</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第十二条第二款第一项规定的“强制进行目标跳转”。</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仅插入链接，目标跳转由用户触发的，人民法院应当综合考虑插入链接的具体方式、是否具有合理理由以及对用户利益和其他经营者利益的影响等因素，认定该行为是否违反</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第十二条第二款第一项的规定。</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第二十二条【恶意干扰或者破坏其他经营者合法提供的网络产品或者服务</w:t>
      </w:r>
      <w:r>
        <w:rPr>
          <w:rFonts w:hint="eastAsia" w:cs="宋体" w:asciiTheme="minorEastAsia" w:hAnsiTheme="minorEastAsia"/>
          <w:b/>
          <w:color w:val="2F2F2F"/>
          <w:kern w:val="0"/>
          <w:sz w:val="24"/>
          <w:szCs w:val="24"/>
          <w:lang w:eastAsia="zh-CN"/>
        </w:rPr>
        <w:t>的处理</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经营者事前未明确提示并经用户同意，以误导、欺骗、强迫用户修改、关闭、卸载等方式，恶意干扰或者破坏其他经营者合法提供的网络产品或者服务，人民法院应当依照</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第十二条第二款第二项予以认定。</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第二十三条【</w:t>
      </w:r>
      <w:r>
        <w:rPr>
          <w:rFonts w:hint="eastAsia" w:cs="宋体" w:asciiTheme="minorEastAsia" w:hAnsiTheme="minorEastAsia"/>
          <w:b/>
          <w:color w:val="2F2F2F"/>
          <w:kern w:val="0"/>
          <w:sz w:val="24"/>
          <w:szCs w:val="24"/>
          <w:lang w:eastAsia="zh-CN"/>
        </w:rPr>
        <w:t>实际损失、所获利益难以确定的赔偿</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对于</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第二条、第八条、第十一条、第十二条规定的不正当竞争行为，权利人因被侵权所受到的实际损失、侵权人因侵权所获得的利益难以确定，当事人主张依据</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第十七条第四款确定赔偿数额的，人民法院应予支持。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第二十四条【</w:t>
      </w:r>
      <w:r>
        <w:rPr>
          <w:rFonts w:hint="eastAsia" w:cs="宋体" w:asciiTheme="minorEastAsia" w:hAnsiTheme="minorEastAsia"/>
          <w:b/>
          <w:color w:val="2F2F2F"/>
          <w:kern w:val="0"/>
          <w:sz w:val="24"/>
          <w:szCs w:val="24"/>
          <w:lang w:eastAsia="zh-CN"/>
        </w:rPr>
        <w:t>同一行为不可并诉不正当竞争</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对于同一侵权人针对同一主体在同一时间和地域范围实施的侵权行为，人民法院已经认定侵害著作权、专利权或者注册商标专用权等并判令承担民事责任，当事人又以该行为构成不正当竞争为由请求同一侵权人承担民事责任的，人民法院不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第二十五条【</w:t>
      </w:r>
      <w:r>
        <w:rPr>
          <w:rFonts w:hint="eastAsia" w:cs="宋体" w:asciiTheme="minorEastAsia" w:hAnsiTheme="minorEastAsia"/>
          <w:b/>
          <w:color w:val="2F2F2F"/>
          <w:kern w:val="0"/>
          <w:sz w:val="24"/>
          <w:szCs w:val="24"/>
          <w:lang w:eastAsia="zh-CN"/>
        </w:rPr>
        <w:t>停止使用企业名称的判令</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依据</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第六条的规定，当事人主张判令被告停止使用或者变更其企业名称的诉讼请求依法应予支持的，人民法院应当判令停止使用该企业名称。</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第二十六条 【</w:t>
      </w:r>
      <w:r>
        <w:rPr>
          <w:rFonts w:hint="eastAsia" w:cs="宋体" w:asciiTheme="minorEastAsia" w:hAnsiTheme="minorEastAsia"/>
          <w:b/>
          <w:color w:val="2F2F2F"/>
          <w:kern w:val="0"/>
          <w:sz w:val="24"/>
          <w:szCs w:val="24"/>
          <w:lang w:eastAsia="zh-CN"/>
        </w:rPr>
        <w:t>不正当竞争民诉的管辖法院</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因不正当竞争行为提起的民事诉讼，由侵权行为地或者被告住所地人民法院管辖。</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当事人主张</w:t>
      </w:r>
      <w:r>
        <w:rPr>
          <w:rFonts w:hint="eastAsia" w:cs="宋体" w:asciiTheme="minorEastAsia" w:hAnsiTheme="minorEastAsia"/>
          <w:color w:val="E46C0A" w:themeColor="accent6" w:themeShade="BF"/>
          <w:kern w:val="0"/>
          <w:sz w:val="24"/>
          <w:szCs w:val="24"/>
        </w:rPr>
        <w:t>仅以网络购买者可以任意选择的收货地作为侵权行为地的，人民法院不予支持</w:t>
      </w:r>
      <w:r>
        <w:rPr>
          <w:rFonts w:hint="eastAsia" w:cs="宋体" w:asciiTheme="minorEastAsia" w:hAnsiTheme="minorEastAsia"/>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第二十七条【</w:t>
      </w:r>
      <w:r>
        <w:rPr>
          <w:rFonts w:hint="eastAsia" w:cs="宋体" w:asciiTheme="minorEastAsia" w:hAnsiTheme="minorEastAsia"/>
          <w:b/>
          <w:color w:val="2F2F2F"/>
          <w:kern w:val="0"/>
          <w:sz w:val="24"/>
          <w:szCs w:val="24"/>
          <w:lang w:eastAsia="zh-CN"/>
        </w:rPr>
        <w:t>域外侵权的管辖</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被诉</w:t>
      </w:r>
      <w:r>
        <w:rPr>
          <w:rFonts w:hint="eastAsia" w:cs="宋体" w:asciiTheme="minorEastAsia" w:hAnsiTheme="minorEastAsia"/>
          <w:color w:val="E46C0A" w:themeColor="accent6" w:themeShade="BF"/>
          <w:kern w:val="0"/>
          <w:sz w:val="24"/>
          <w:szCs w:val="24"/>
        </w:rPr>
        <w:t>不正当竞争行为发生在中华人民共和国领域外，但侵权结果发生在中华人民共和国领域内，当事人主张由该侵权结果发生地人民法院管辖</w:t>
      </w:r>
      <w:r>
        <w:rPr>
          <w:rFonts w:hint="eastAsia" w:cs="宋体" w:asciiTheme="minorEastAsia" w:hAnsiTheme="minorEastAsia"/>
          <w:color w:val="2F2F2F"/>
          <w:kern w:val="0"/>
          <w:sz w:val="24"/>
          <w:szCs w:val="24"/>
        </w:rPr>
        <w:t>的，人民法院应予支持。</w:t>
      </w:r>
    </w:p>
    <w:p>
      <w:pPr>
        <w:widowControl/>
        <w:shd w:val="clear" w:color="auto" w:fill="FFFFFF"/>
        <w:spacing w:before="156" w:beforeLines="50" w:after="156" w:afterLines="50" w:line="360" w:lineRule="auto"/>
        <w:ind w:firstLine="480"/>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第二十八条  【</w:t>
      </w:r>
      <w:r>
        <w:rPr>
          <w:rFonts w:hint="eastAsia" w:cs="宋体" w:asciiTheme="minorEastAsia" w:hAnsiTheme="minorEastAsia"/>
          <w:b/>
          <w:color w:val="2F2F2F"/>
          <w:kern w:val="0"/>
          <w:sz w:val="24"/>
          <w:szCs w:val="24"/>
          <w:lang w:eastAsia="zh-CN"/>
        </w:rPr>
        <w:t>反不正当竞争法修改决定的适用</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修改决定施行以后人民法院受理的不正当竞争民事案件，涉及该决定施行前发生的行为的，适用修改前的反不正当竞争法；涉及该决定施行前发生、持续到该决定施行以后的行为的，适用修改后的</w:t>
      </w:r>
      <w:r>
        <w:fldChar w:fldCharType="begin"/>
      </w:r>
      <w:r>
        <w:instrText xml:space="preserve"> HYPERLINK "http://ssfb86.com/index/News/detail/newsid/8871.html" </w:instrText>
      </w:r>
      <w:r>
        <w:fldChar w:fldCharType="separate"/>
      </w:r>
      <w:r>
        <w:rPr>
          <w:rStyle w:val="8"/>
          <w:rFonts w:hint="eastAsia" w:cs="宋体" w:asciiTheme="minorEastAsia" w:hAnsiTheme="minorEastAsia"/>
          <w:kern w:val="0"/>
          <w:sz w:val="24"/>
          <w:szCs w:val="24"/>
        </w:rPr>
        <w:t>反不正当竞争法</w:t>
      </w:r>
      <w:r>
        <w:rPr>
          <w:rStyle w:val="8"/>
          <w:rFonts w:hint="eastAsia" w:cs="宋体" w:asciiTheme="minorEastAsia" w:hAnsiTheme="minorEastAsia"/>
          <w:kern w:val="0"/>
          <w:sz w:val="24"/>
          <w:szCs w:val="24"/>
        </w:rPr>
        <w:fldChar w:fldCharType="end"/>
      </w:r>
      <w:r>
        <w:rPr>
          <w:rFonts w:hint="eastAsia" w:cs="宋体" w:asciiTheme="minorEastAsia" w:hAnsiTheme="minorEastAsia"/>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p>
    <w:p>
      <w:pPr>
        <w:pStyle w:val="2"/>
        <w:spacing w:before="50" w:after="50" w:line="360" w:lineRule="auto"/>
        <w:ind w:firstLine="472" w:firstLineChars="196"/>
        <w:rPr>
          <w:rFonts w:hint="eastAsia"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第二十九条【</w:t>
      </w:r>
      <w:r>
        <w:rPr>
          <w:rFonts w:hint="eastAsia" w:cs="宋体" w:asciiTheme="minorEastAsia" w:hAnsiTheme="minorEastAsia"/>
          <w:b/>
          <w:color w:val="2F2F2F"/>
          <w:kern w:val="0"/>
          <w:sz w:val="24"/>
          <w:szCs w:val="24"/>
          <w:lang w:eastAsia="zh-CN"/>
        </w:rPr>
        <w:t>施行日期</w:t>
      </w:r>
      <w:r>
        <w:rPr>
          <w:rFonts w:hint="eastAsia" w:cs="宋体" w:asciiTheme="minorEastAsia" w:hAnsiTheme="minorEastAsia"/>
          <w:b/>
          <w:color w:val="2F2F2F"/>
          <w:kern w:val="0"/>
          <w:sz w:val="24"/>
          <w:szCs w:val="24"/>
        </w:rPr>
        <w:t>】</w:t>
      </w:r>
    </w:p>
    <w:p>
      <w:pPr>
        <w:widowControl/>
        <w:shd w:val="clear" w:color="auto" w:fill="FFFFFF"/>
        <w:spacing w:before="156" w:beforeLines="50" w:after="156" w:afterLines="50" w:line="360" w:lineRule="auto"/>
        <w:ind w:firstLine="481"/>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本解释自2022年3月20日起施行。《最高人民法院关于审理不正当竞争民事案件应用法律若干问题的解释》（法释〔2007〕2号）同时废止。</w:t>
      </w:r>
    </w:p>
    <w:p>
      <w:pPr>
        <w:widowControl/>
        <w:shd w:val="clear" w:color="auto" w:fill="FFFFFF"/>
        <w:spacing w:before="156" w:beforeLines="50" w:after="156" w:afterLines="50" w:line="360" w:lineRule="auto"/>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　　本解释施行以后尚未终审的案件，适用本解释；施行以前已经终审的案件，不适用本解释再审。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52"/>
    <w:rsid w:val="00177952"/>
    <w:rsid w:val="00466B3A"/>
    <w:rsid w:val="004C1291"/>
    <w:rsid w:val="004E6D82"/>
    <w:rsid w:val="005D1946"/>
    <w:rsid w:val="006728B4"/>
    <w:rsid w:val="00967FCD"/>
    <w:rsid w:val="00CB7373"/>
    <w:rsid w:val="14D04D9F"/>
    <w:rsid w:val="4494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FollowedHyperlink"/>
    <w:basedOn w:val="5"/>
    <w:semiHidden/>
    <w:unhideWhenUsed/>
    <w:uiPriority w:val="99"/>
    <w:rPr>
      <w:color w:val="800080" w:themeColor="followedHyperlink"/>
      <w:u w:val="single"/>
      <w14:textFill>
        <w14:solidFill>
          <w14:schemeClr w14:val="folHlink"/>
        </w14:solidFill>
      </w14:textFill>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1000</Words>
  <Characters>5703</Characters>
  <Lines>47</Lines>
  <Paragraphs>13</Paragraphs>
  <TotalTime>5</TotalTime>
  <ScaleCrop>false</ScaleCrop>
  <LinksUpToDate>false</LinksUpToDate>
  <CharactersWithSpaces>6690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2022-03-19T09:20:00Z</dcterms:created>
  <dc:creator>OS</dc:creator>
  <cp:lastModifiedBy>默默</cp:lastModifiedBy>
  <dcterms:modified xsi:type="dcterms:W3CDTF">2022-03-19T13:46:24Z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