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i w:val="0"/>
          <w:caps w:val="0"/>
          <w:color w:val="C55A11" w:themeColor="accent2" w:themeShade="BF"/>
          <w:spacing w:val="0"/>
          <w:sz w:val="44"/>
          <w:szCs w:val="44"/>
          <w:shd w:val="clear" w:fill="FFFFFF"/>
        </w:rPr>
      </w:pPr>
      <w:r>
        <w:rPr>
          <w:rFonts w:hint="eastAsia" w:ascii="宋体" w:hAnsi="宋体" w:eastAsia="宋体" w:cs="宋体"/>
          <w:b/>
          <w:i w:val="0"/>
          <w:caps w:val="0"/>
          <w:color w:val="C55A11" w:themeColor="accent2" w:themeShade="BF"/>
          <w:spacing w:val="0"/>
          <w:sz w:val="44"/>
          <w:szCs w:val="44"/>
          <w:shd w:val="clear" w:fill="FFFFFF"/>
        </w:rPr>
        <w:t>关于进一步加大增值税期末留抵退税政策实施力度有关征管事项的公告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i w:val="0"/>
          <w:caps w:val="0"/>
          <w:color w:val="323534"/>
          <w:spacing w:val="0"/>
          <w:sz w:val="30"/>
          <w:szCs w:val="30"/>
          <w:shd w:val="clear" w:fill="FFFFFF"/>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fldChar w:fldCharType="begin"/>
      </w:r>
      <w:r>
        <w:rPr>
          <w:rFonts w:hint="eastAsia" w:ascii="宋体" w:hAnsi="宋体" w:eastAsia="宋体" w:cs="宋体"/>
          <w:i w:val="0"/>
          <w:caps w:val="0"/>
          <w:color w:val="333333"/>
          <w:spacing w:val="0"/>
          <w:kern w:val="0"/>
          <w:sz w:val="24"/>
          <w:szCs w:val="24"/>
          <w:shd w:val="clear" w:fill="FFFFFF"/>
          <w:lang w:val="en-US" w:eastAsia="zh-CN" w:bidi="ar"/>
        </w:rPr>
        <w:instrText xml:space="preserve"> HYPERLINK "http://ssfb86.com/index/News/detail/newsid/10285.html" </w:instrText>
      </w:r>
      <w:r>
        <w:rPr>
          <w:rFonts w:hint="eastAsia" w:ascii="宋体" w:hAnsi="宋体" w:eastAsia="宋体" w:cs="宋体"/>
          <w:i w:val="0"/>
          <w:caps w:val="0"/>
          <w:color w:val="333333"/>
          <w:spacing w:val="0"/>
          <w:kern w:val="0"/>
          <w:sz w:val="24"/>
          <w:szCs w:val="24"/>
          <w:shd w:val="clear" w:fill="FFFFFF"/>
          <w:lang w:val="en-US" w:eastAsia="zh-CN" w:bidi="ar"/>
        </w:rPr>
        <w:fldChar w:fldCharType="separate"/>
      </w:r>
      <w:r>
        <w:rPr>
          <w:rStyle w:val="7"/>
          <w:rFonts w:hint="eastAsia" w:ascii="宋体" w:hAnsi="宋体" w:eastAsia="宋体" w:cs="宋体"/>
          <w:i w:val="0"/>
          <w:caps w:val="0"/>
          <w:color w:val="333333"/>
          <w:spacing w:val="0"/>
          <w:kern w:val="0"/>
          <w:sz w:val="24"/>
          <w:szCs w:val="24"/>
          <w:shd w:val="clear" w:fill="FFFFFF"/>
          <w:lang w:val="en-US" w:eastAsia="zh-CN" w:bidi="ar"/>
        </w:rPr>
        <w:t>国家税务总局公告2022年第4号</w:t>
      </w:r>
      <w:r>
        <w:rPr>
          <w:rFonts w:hint="eastAsia" w:ascii="宋体" w:hAnsi="宋体" w:eastAsia="宋体" w:cs="宋体"/>
          <w:i w:val="0"/>
          <w:caps w:val="0"/>
          <w:color w:val="333333"/>
          <w:spacing w:val="0"/>
          <w:kern w:val="0"/>
          <w:sz w:val="24"/>
          <w:szCs w:val="24"/>
          <w:shd w:val="clear" w:fill="FFFFFF"/>
          <w:lang w:val="en-US" w:eastAsia="zh-CN" w:bidi="ar"/>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i w:val="0"/>
          <w:caps w:val="0"/>
          <w:color w:val="DF0000"/>
          <w:spacing w:val="0"/>
          <w:sz w:val="24"/>
          <w:szCs w:val="2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为认真贯彻落实党中央、国务院关于实施大规模增值税留抵退税的决策部署，按照《政府工作报告》要求，根据《财政部 税务总局关于进一步加大增值税期末留抵退税政策实施力度的公告》（财政部 税务总局公告2022年第14号，以下简称</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"http://ssfb86.com/index/News/detail/newsid/10283.html" </w:instrText>
      </w:r>
      <w:r>
        <w:rPr>
          <w:rFonts w:hint="eastAsia" w:ascii="宋体" w:hAnsi="宋体" w:eastAsia="宋体" w:cs="宋体"/>
          <w:i w:val="0"/>
          <w:caps w:val="0"/>
          <w:color w:val="333333"/>
          <w:spacing w:val="0"/>
          <w:sz w:val="24"/>
          <w:szCs w:val="24"/>
          <w:shd w:val="clear" w:fill="FFFFFF"/>
        </w:rPr>
        <w:fldChar w:fldCharType="separate"/>
      </w:r>
      <w:r>
        <w:rPr>
          <w:rStyle w:val="7"/>
          <w:rFonts w:hint="eastAsia" w:ascii="宋体" w:hAnsi="宋体" w:eastAsia="宋体" w:cs="宋体"/>
          <w:i w:val="0"/>
          <w:caps w:val="0"/>
          <w:spacing w:val="0"/>
          <w:sz w:val="24"/>
          <w:szCs w:val="24"/>
          <w:shd w:val="clear" w:fill="FFFFFF"/>
        </w:rPr>
        <w:t>14号公告</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）规定，为方便纳税人办理增值税期末留抵税额退税（以下简称留抵退税）业务，现将有关事项公告如下：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rPr>
        <w:t>一、</w:t>
      </w:r>
      <w:r>
        <w:rPr>
          <w:rFonts w:hint="eastAsia"/>
          <w:sz w:val="24"/>
          <w:szCs w:val="24"/>
          <w:lang w:eastAsia="zh-CN"/>
        </w:rPr>
        <w:t>【申请期间、路径、申请表】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纳税人申请留抵退税，应在规定的留抵退税申请期间，</w:t>
      </w:r>
      <w:r>
        <w:rPr>
          <w:rFonts w:hint="eastAsia" w:ascii="宋体" w:hAnsi="宋体" w:eastAsia="宋体" w:cs="宋体"/>
          <w:i w:val="0"/>
          <w:caps w:val="0"/>
          <w:color w:val="C55A11" w:themeColor="accent2" w:themeShade="BF"/>
          <w:spacing w:val="0"/>
          <w:sz w:val="24"/>
          <w:szCs w:val="24"/>
          <w:shd w:val="clear" w:fill="FFFFFF"/>
        </w:rPr>
        <w:t>完成本期增值税纳税申报后</w:t>
      </w:r>
      <w:r>
        <w:rPr>
          <w:rFonts w:hint="eastAsia" w:ascii="宋体" w:hAnsi="宋体" w:eastAsia="宋体" w:cs="宋体"/>
          <w:i w:val="0"/>
          <w:caps w:val="0"/>
          <w:color w:val="333333"/>
          <w:spacing w:val="0"/>
          <w:sz w:val="24"/>
          <w:szCs w:val="24"/>
          <w:shd w:val="clear" w:fill="FFFFFF"/>
        </w:rPr>
        <w:t>，通过电子税务局或办税服务厅</w:t>
      </w:r>
      <w:r>
        <w:rPr>
          <w:rFonts w:hint="eastAsia" w:ascii="宋体" w:hAnsi="宋体" w:eastAsia="宋体" w:cs="宋体"/>
          <w:i w:val="0"/>
          <w:caps w:val="0"/>
          <w:color w:val="C55A11" w:themeColor="accent2" w:themeShade="BF"/>
          <w:spacing w:val="0"/>
          <w:sz w:val="24"/>
          <w:szCs w:val="24"/>
          <w:shd w:val="clear" w:fill="FFFFFF"/>
        </w:rPr>
        <w:t>提交</w:t>
      </w:r>
      <w:r>
        <w:rPr>
          <w:rFonts w:hint="eastAsia" w:ascii="宋体" w:hAnsi="宋体" w:eastAsia="宋体" w:cs="宋体"/>
          <w:i w:val="0"/>
          <w:caps w:val="0"/>
          <w:color w:val="333333"/>
          <w:spacing w:val="0"/>
          <w:sz w:val="24"/>
          <w:szCs w:val="24"/>
          <w:shd w:val="clear" w:fill="FFFFFF"/>
        </w:rPr>
        <w:t>《退（抵）税申请表》（见附件1）。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sz w:val="24"/>
          <w:szCs w:val="24"/>
          <w:lang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二、</w:t>
      </w:r>
      <w:r>
        <w:rPr>
          <w:rFonts w:hint="eastAsia"/>
          <w:b/>
          <w:sz w:val="24"/>
          <w:szCs w:val="24"/>
          <w:lang w:eastAsia="zh-CN"/>
        </w:rPr>
        <w:t>【计算进项构成比例，无需扣减转出的进项税额】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在计算允许退还的留抵税额的进项构成比例时，纳税人在2019年4月至申请退税前一税款所属期内按规定转出的进项税额，无需从已抵扣的增值税专用发票（含带有“增值税专用发票”字样全面数字化的电子发票、税控机动车销售统一发票）、收费公路通行费增值税电子普通发票、海关进口增值税专用缴款书、解缴税款完税凭证注明的增值税额中扣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三、</w:t>
      </w:r>
      <w:r>
        <w:rPr>
          <w:rFonts w:hint="eastAsia"/>
          <w:b/>
          <w:sz w:val="24"/>
          <w:szCs w:val="24"/>
          <w:lang w:eastAsia="zh-CN"/>
        </w:rPr>
        <w:t>【申请缴回已退还的留抵退税的表格、路径，税务处理、纳税申报】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纳税人按照</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"http://ssfb86.com/index/News/detail/newsid/10283.html" </w:instrText>
      </w:r>
      <w:r>
        <w:rPr>
          <w:rFonts w:hint="eastAsia" w:ascii="宋体" w:hAnsi="宋体" w:eastAsia="宋体" w:cs="宋体"/>
          <w:i w:val="0"/>
          <w:caps w:val="0"/>
          <w:color w:val="333333"/>
          <w:spacing w:val="0"/>
          <w:sz w:val="24"/>
          <w:szCs w:val="24"/>
          <w:shd w:val="clear" w:fill="FFFFFF"/>
        </w:rPr>
        <w:fldChar w:fldCharType="separate"/>
      </w:r>
      <w:r>
        <w:rPr>
          <w:rStyle w:val="7"/>
          <w:rFonts w:hint="eastAsia" w:ascii="宋体" w:hAnsi="宋体" w:eastAsia="宋体" w:cs="宋体"/>
          <w:i w:val="0"/>
          <w:caps w:val="0"/>
          <w:spacing w:val="0"/>
          <w:sz w:val="24"/>
          <w:szCs w:val="24"/>
          <w:shd w:val="clear" w:fill="FFFFFF"/>
        </w:rPr>
        <w:t>14号公告</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第十条的规定，需要申请缴回已退还的全部留抵退税款的，可通过电子税务局或办税服务厅提交《缴回留抵退税申请表》（见附件2）。税务机</w:t>
      </w:r>
      <w:r>
        <w:rPr>
          <w:rFonts w:hint="eastAsia" w:ascii="宋体" w:hAnsi="宋体" w:eastAsia="宋体" w:cs="宋体"/>
          <w:i w:val="0"/>
          <w:caps w:val="0"/>
          <w:color w:val="C55A11" w:themeColor="accent2" w:themeShade="BF"/>
          <w:spacing w:val="0"/>
          <w:sz w:val="24"/>
          <w:szCs w:val="24"/>
          <w:shd w:val="clear" w:fill="FFFFFF"/>
        </w:rPr>
        <w:t>关应自受理之日起5个工作日内，依申请向纳税人出具留抵退税款缴回的《税务事项通知书》</w:t>
      </w:r>
      <w:r>
        <w:rPr>
          <w:rFonts w:hint="eastAsia" w:ascii="宋体" w:hAnsi="宋体" w:eastAsia="宋体" w:cs="宋体"/>
          <w:i w:val="0"/>
          <w:caps w:val="0"/>
          <w:color w:val="333333"/>
          <w:spacing w:val="0"/>
          <w:sz w:val="24"/>
          <w:szCs w:val="24"/>
          <w:shd w:val="clear" w:fill="FFFFFF"/>
        </w:rPr>
        <w:t>。纳税人在缴回已退还的全部留抵退税款后，办理增值税纳税申报时，将缴回的全部退税款在《增值税及附加税费申报表附列资料（二）》（本期进项税额明细）第22栏“上期留抵税额退税”</w:t>
      </w:r>
      <w:r>
        <w:rPr>
          <w:rFonts w:hint="eastAsia" w:ascii="宋体" w:hAnsi="宋体" w:eastAsia="宋体" w:cs="宋体"/>
          <w:b/>
          <w:bCs/>
          <w:i w:val="0"/>
          <w:caps w:val="0"/>
          <w:color w:val="C55A11" w:themeColor="accent2" w:themeShade="BF"/>
          <w:spacing w:val="0"/>
          <w:sz w:val="24"/>
          <w:szCs w:val="24"/>
          <w:shd w:val="clear" w:fill="FFFFFF"/>
        </w:rPr>
        <w:t>填写负数</w:t>
      </w:r>
      <w:r>
        <w:rPr>
          <w:rFonts w:hint="eastAsia" w:ascii="宋体" w:hAnsi="宋体" w:eastAsia="宋体" w:cs="宋体"/>
          <w:i w:val="0"/>
          <w:caps w:val="0"/>
          <w:color w:val="333333"/>
          <w:spacing w:val="0"/>
          <w:sz w:val="24"/>
          <w:szCs w:val="24"/>
          <w:shd w:val="clear" w:fill="FFFFFF"/>
        </w:rPr>
        <w:t>，并可继续按规定抵扣进项税额。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四、</w:t>
      </w:r>
      <w:r>
        <w:rPr>
          <w:rFonts w:hint="eastAsia"/>
          <w:b/>
          <w:sz w:val="24"/>
          <w:szCs w:val="24"/>
          <w:lang w:eastAsia="zh-CN"/>
        </w:rPr>
        <w:t>【一般计税的个体户纳税信用评价的两种选择】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适用增值税一般计税方法的个体工商户，可自本公告发布之日起，</w:t>
      </w:r>
      <w:r>
        <w:rPr>
          <w:rFonts w:hint="eastAsia" w:ascii="宋体" w:hAnsi="宋体" w:eastAsia="宋体" w:cs="宋体"/>
          <w:b/>
          <w:bCs/>
          <w:i w:val="0"/>
          <w:caps w:val="0"/>
          <w:color w:val="C55A11" w:themeColor="accent2" w:themeShade="BF"/>
          <w:spacing w:val="0"/>
          <w:sz w:val="24"/>
          <w:szCs w:val="24"/>
          <w:shd w:val="clear" w:fill="FFFFFF"/>
        </w:rPr>
        <w:t>自愿</w:t>
      </w:r>
      <w:r>
        <w:rPr>
          <w:rFonts w:hint="eastAsia" w:ascii="宋体" w:hAnsi="宋体" w:eastAsia="宋体" w:cs="宋体"/>
          <w:i w:val="0"/>
          <w:caps w:val="0"/>
          <w:color w:val="333333"/>
          <w:spacing w:val="0"/>
          <w:sz w:val="24"/>
          <w:szCs w:val="24"/>
          <w:shd w:val="clear" w:fill="FFFFFF"/>
        </w:rPr>
        <w:t>向主管税务机关</w:t>
      </w:r>
      <w:r>
        <w:rPr>
          <w:rFonts w:hint="eastAsia" w:ascii="宋体" w:hAnsi="宋体" w:eastAsia="宋体" w:cs="宋体"/>
          <w:i w:val="0"/>
          <w:caps w:val="0"/>
          <w:color w:val="C55A11" w:themeColor="accent2" w:themeShade="BF"/>
          <w:spacing w:val="0"/>
          <w:sz w:val="24"/>
          <w:szCs w:val="24"/>
          <w:shd w:val="clear" w:fill="FFFFFF"/>
        </w:rPr>
        <w:t>申请参照企业纳税信用评价</w:t>
      </w:r>
      <w:r>
        <w:rPr>
          <w:rFonts w:hint="eastAsia" w:ascii="宋体" w:hAnsi="宋体" w:eastAsia="宋体" w:cs="宋体"/>
          <w:i w:val="0"/>
          <w:caps w:val="0"/>
          <w:color w:val="333333"/>
          <w:spacing w:val="0"/>
          <w:sz w:val="24"/>
          <w:szCs w:val="24"/>
          <w:shd w:val="clear" w:fill="FFFFFF"/>
        </w:rPr>
        <w:t>指标和评价方式参加评价，并在以后的存续期内适用国家税务总局纳税信用管理相关规定。对于已按照省税务机关公布的纳税信用管理办法参加纳税信用评价的，</w:t>
      </w:r>
      <w:r>
        <w:rPr>
          <w:rFonts w:hint="eastAsia" w:ascii="宋体" w:hAnsi="宋体" w:eastAsia="宋体" w:cs="宋体"/>
          <w:i w:val="0"/>
          <w:caps w:val="0"/>
          <w:color w:val="C55A11" w:themeColor="accent2" w:themeShade="BF"/>
          <w:spacing w:val="0"/>
          <w:sz w:val="24"/>
          <w:szCs w:val="24"/>
          <w:shd w:val="clear" w:fill="FFFFFF"/>
        </w:rPr>
        <w:t>也可选择沿用原纳税信用级别</w:t>
      </w:r>
      <w:r>
        <w:rPr>
          <w:rFonts w:hint="eastAsia" w:ascii="宋体" w:hAnsi="宋体" w:eastAsia="宋体" w:cs="宋体"/>
          <w:i w:val="0"/>
          <w:caps w:val="0"/>
          <w:color w:val="333333"/>
          <w:spacing w:val="0"/>
          <w:sz w:val="24"/>
          <w:szCs w:val="24"/>
          <w:shd w:val="clear" w:fill="FFFFFF"/>
        </w:rPr>
        <w:t>，符合条件的可申请办理留抵退税。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五、</w:t>
      </w:r>
      <w:r>
        <w:rPr>
          <w:rFonts w:hint="eastAsia"/>
          <w:b/>
          <w:sz w:val="24"/>
          <w:szCs w:val="24"/>
          <w:lang w:eastAsia="zh-CN"/>
        </w:rPr>
        <w:t>【对低风险纳税人的快速办理】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对符合条件、低风险的纳税人，税务机关进一步优化留抵退税办理流程，提升留抵退税服务水平，简化退税审核程序，帮助纳税人快捷获取留抵退税。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六、</w:t>
      </w:r>
      <w:r>
        <w:rPr>
          <w:rFonts w:hint="eastAsia"/>
          <w:b/>
          <w:sz w:val="24"/>
          <w:szCs w:val="24"/>
          <w:lang w:eastAsia="zh-CN"/>
        </w:rPr>
        <w:t>【其他事项的相关规定】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纳税人办理留抵退税的其他事项，按照《国家税务总局关于办理增值税期末留抵税额退税有关事项的公告》（</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"http://ssfb86.com/index/News/detail/newsid/173.html" </w:instrText>
      </w:r>
      <w:r>
        <w:rPr>
          <w:rFonts w:hint="eastAsia" w:ascii="宋体" w:hAnsi="宋体" w:eastAsia="宋体" w:cs="宋体"/>
          <w:i w:val="0"/>
          <w:caps w:val="0"/>
          <w:color w:val="333333"/>
          <w:spacing w:val="0"/>
          <w:sz w:val="24"/>
          <w:szCs w:val="24"/>
          <w:shd w:val="clear" w:fill="FFFFFF"/>
        </w:rPr>
        <w:fldChar w:fldCharType="separate"/>
      </w:r>
      <w:r>
        <w:rPr>
          <w:rStyle w:val="7"/>
          <w:rFonts w:hint="eastAsia" w:ascii="宋体" w:hAnsi="宋体" w:eastAsia="宋体" w:cs="宋体"/>
          <w:i w:val="0"/>
          <w:caps w:val="0"/>
          <w:spacing w:val="0"/>
          <w:sz w:val="24"/>
          <w:szCs w:val="24"/>
          <w:shd w:val="clear" w:fill="FFFFFF"/>
        </w:rPr>
        <w:t>2019年第20号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）的规定执行，其中办理</w:t>
      </w:r>
      <w:r>
        <w:rPr>
          <w:rFonts w:hint="eastAsia" w:ascii="宋体" w:hAnsi="宋体" w:eastAsia="宋体" w:cs="宋体"/>
          <w:i w:val="0"/>
          <w:caps w:val="0"/>
          <w:color w:val="C55A11" w:themeColor="accent2" w:themeShade="BF"/>
          <w:spacing w:val="0"/>
          <w:sz w:val="24"/>
          <w:szCs w:val="24"/>
          <w:shd w:val="clear" w:fill="FFFFFF"/>
        </w:rPr>
        <w:t>增量留抵退税的相关征管规定适用于存量留抵退税</w:t>
      </w:r>
      <w:r>
        <w:rPr>
          <w:rFonts w:hint="eastAsia" w:ascii="宋体" w:hAnsi="宋体" w:eastAsia="宋体" w:cs="宋体"/>
          <w:i w:val="0"/>
          <w:caps w:val="0"/>
          <w:color w:val="333333"/>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七、</w:t>
      </w:r>
      <w:r>
        <w:rPr>
          <w:rFonts w:hint="eastAsia"/>
          <w:b/>
          <w:sz w:val="24"/>
          <w:szCs w:val="24"/>
          <w:lang w:eastAsia="zh-CN"/>
        </w:rPr>
        <w:t>【施行日期、文件废止】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本公告</w:t>
      </w:r>
      <w:bookmarkStart w:id="0" w:name="_GoBack"/>
      <w:r>
        <w:rPr>
          <w:rFonts w:hint="eastAsia" w:ascii="宋体" w:hAnsi="宋体" w:eastAsia="宋体" w:cs="宋体"/>
          <w:i w:val="0"/>
          <w:caps w:val="0"/>
          <w:color w:val="333333"/>
          <w:spacing w:val="0"/>
          <w:sz w:val="24"/>
          <w:szCs w:val="24"/>
          <w:shd w:val="clear" w:fill="FFFFFF"/>
        </w:rPr>
        <w:t>自2022年4月1日起</w:t>
      </w:r>
      <w:bookmarkEnd w:id="0"/>
      <w:r>
        <w:rPr>
          <w:rFonts w:hint="eastAsia" w:ascii="宋体" w:hAnsi="宋体" w:eastAsia="宋体" w:cs="宋体"/>
          <w:i w:val="0"/>
          <w:caps w:val="0"/>
          <w:color w:val="333333"/>
          <w:spacing w:val="0"/>
          <w:sz w:val="24"/>
          <w:szCs w:val="24"/>
          <w:shd w:val="clear" w:fill="FFFFFF"/>
        </w:rPr>
        <w:t>施行。《国家税务总局关于办理增值税期末留抵税额退税有关事项的公告》（</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"http://ssfb86.com/index/News/detail/newsid/173.html" </w:instrText>
      </w:r>
      <w:r>
        <w:rPr>
          <w:rFonts w:hint="eastAsia" w:ascii="宋体" w:hAnsi="宋体" w:eastAsia="宋体" w:cs="宋体"/>
          <w:i w:val="0"/>
          <w:caps w:val="0"/>
          <w:color w:val="333333"/>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2019年第20号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）第二条、《国家税务总局关于国内旅客运输服务进项税抵扣等增值税征管问题的公告》（</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"http://ssfb86.com/index/News/detail/newsid/112.html" </w:instrText>
      </w:r>
      <w:r>
        <w:rPr>
          <w:rFonts w:hint="eastAsia" w:ascii="宋体" w:hAnsi="宋体" w:eastAsia="宋体" w:cs="宋体"/>
          <w:i w:val="0"/>
          <w:caps w:val="0"/>
          <w:color w:val="333333"/>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2019年第31号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）第三条、《国家税务总局关于取消增值税扣税凭证认证确认期限等增值税征管问题的公告》（</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"http://ssfb86.com/index/News/detail/newsid/84.html" </w:instrText>
      </w:r>
      <w:r>
        <w:rPr>
          <w:rFonts w:hint="eastAsia" w:ascii="宋体" w:hAnsi="宋体" w:eastAsia="宋体" w:cs="宋体"/>
          <w:i w:val="0"/>
          <w:caps w:val="0"/>
          <w:color w:val="333333"/>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2019年第45号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）第三条和《国家税务总局关于明确先进制造业增值税期末留抵退税征管问题的公告》（</w:t>
      </w:r>
      <w:r>
        <w:rPr>
          <w:rFonts w:hint="eastAsia" w:ascii="宋体" w:hAnsi="宋体" w:eastAsia="宋体" w:cs="宋体"/>
          <w:i w:val="0"/>
          <w:caps w:val="0"/>
          <w:color w:val="333333"/>
          <w:spacing w:val="0"/>
          <w:sz w:val="24"/>
          <w:szCs w:val="24"/>
          <w:shd w:val="clear" w:fill="FFFFFF"/>
        </w:rPr>
        <w:fldChar w:fldCharType="begin"/>
      </w:r>
      <w:r>
        <w:rPr>
          <w:rFonts w:hint="eastAsia" w:ascii="宋体" w:hAnsi="宋体" w:eastAsia="宋体" w:cs="宋体"/>
          <w:i w:val="0"/>
          <w:caps w:val="0"/>
          <w:color w:val="333333"/>
          <w:spacing w:val="0"/>
          <w:sz w:val="24"/>
          <w:szCs w:val="24"/>
          <w:shd w:val="clear" w:fill="FFFFFF"/>
        </w:rPr>
        <w:instrText xml:space="preserve"> HYPERLINK "http://ssfb86.com/index/News/detail/newsid/8929.html" </w:instrText>
      </w:r>
      <w:r>
        <w:rPr>
          <w:rFonts w:hint="eastAsia" w:ascii="宋体" w:hAnsi="宋体" w:eastAsia="宋体" w:cs="宋体"/>
          <w:i w:val="0"/>
          <w:caps w:val="0"/>
          <w:color w:val="333333"/>
          <w:spacing w:val="0"/>
          <w:sz w:val="24"/>
          <w:szCs w:val="24"/>
          <w:shd w:val="clear" w:fill="FFFFFF"/>
        </w:rPr>
        <w:fldChar w:fldCharType="separate"/>
      </w:r>
      <w:r>
        <w:rPr>
          <w:rStyle w:val="6"/>
          <w:rFonts w:hint="eastAsia" w:ascii="宋体" w:hAnsi="宋体" w:eastAsia="宋体" w:cs="宋体"/>
          <w:i w:val="0"/>
          <w:caps w:val="0"/>
          <w:spacing w:val="0"/>
          <w:sz w:val="24"/>
          <w:szCs w:val="24"/>
          <w:shd w:val="clear" w:fill="FFFFFF"/>
        </w:rPr>
        <w:t>2021年第10号</w:t>
      </w:r>
      <w:r>
        <w:rPr>
          <w:rFonts w:hint="eastAsia" w:ascii="宋体" w:hAnsi="宋体" w:eastAsia="宋体" w:cs="宋体"/>
          <w:i w:val="0"/>
          <w:caps w:val="0"/>
          <w:color w:val="333333"/>
          <w:spacing w:val="0"/>
          <w:sz w:val="24"/>
          <w:szCs w:val="24"/>
          <w:shd w:val="clear" w:fill="FFFFFF"/>
        </w:rPr>
        <w:fldChar w:fldCharType="end"/>
      </w:r>
      <w:r>
        <w:rPr>
          <w:rFonts w:hint="eastAsia" w:ascii="宋体" w:hAnsi="宋体" w:eastAsia="宋体" w:cs="宋体"/>
          <w:i w:val="0"/>
          <w:caps w:val="0"/>
          <w:color w:val="333333"/>
          <w:spacing w:val="0"/>
          <w:sz w:val="24"/>
          <w:szCs w:val="24"/>
          <w:shd w:val="clear" w:fill="FFFFFF"/>
        </w:rPr>
        <w:t>）同时废止。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附件：1.</w:t>
      </w:r>
      <w:r>
        <w:rPr>
          <w:rFonts w:hint="eastAsia" w:ascii="宋体" w:hAnsi="宋体" w:eastAsia="宋体" w:cs="宋体"/>
          <w:i w:val="0"/>
          <w:caps w:val="0"/>
          <w:color w:val="0000FF"/>
          <w:spacing w:val="0"/>
          <w:sz w:val="24"/>
          <w:szCs w:val="24"/>
          <w:u w:val="none"/>
          <w:shd w:val="clear" w:fill="FFFFFF"/>
        </w:rPr>
        <w:fldChar w:fldCharType="begin"/>
      </w:r>
      <w:r>
        <w:rPr>
          <w:rFonts w:hint="eastAsia" w:ascii="宋体" w:hAnsi="宋体" w:eastAsia="宋体" w:cs="宋体"/>
          <w:i w:val="0"/>
          <w:caps w:val="0"/>
          <w:color w:val="0000FF"/>
          <w:spacing w:val="0"/>
          <w:sz w:val="24"/>
          <w:szCs w:val="24"/>
          <w:u w:val="none"/>
          <w:shd w:val="clear" w:fill="FFFFFF"/>
        </w:rPr>
        <w:instrText xml:space="preserve"> HYPERLINK "http://www.chinatax.gov.cn/chinatax/n359/c5173765/5173765/files/%E3%80%8A%E9%80%80%EF%BC%88%E6%8A%B5%EF%BC%89%E7%A8%8E%E7%94%B3%E8%AF%B7%E8%A1%A8%E3%80%8B-20220323010534906.pdf" \t "http://www.chinatax.gov.cn/chinatax/n359/c5173765/_blank" </w:instrText>
      </w:r>
      <w:r>
        <w:rPr>
          <w:rFonts w:hint="eastAsia" w:ascii="宋体" w:hAnsi="宋体" w:eastAsia="宋体" w:cs="宋体"/>
          <w:i w:val="0"/>
          <w:caps w:val="0"/>
          <w:color w:val="0000FF"/>
          <w:spacing w:val="0"/>
          <w:sz w:val="24"/>
          <w:szCs w:val="24"/>
          <w:u w:val="none"/>
          <w:shd w:val="clear" w:fill="FFFFFF"/>
        </w:rPr>
        <w:fldChar w:fldCharType="separate"/>
      </w:r>
      <w:r>
        <w:rPr>
          <w:rStyle w:val="6"/>
          <w:rFonts w:hint="eastAsia" w:ascii="宋体" w:hAnsi="宋体" w:eastAsia="宋体" w:cs="宋体"/>
          <w:i w:val="0"/>
          <w:caps w:val="0"/>
          <w:color w:val="0000FF"/>
          <w:spacing w:val="0"/>
          <w:sz w:val="24"/>
          <w:szCs w:val="24"/>
          <w:u w:val="none"/>
          <w:shd w:val="clear" w:fill="FFFFFF"/>
        </w:rPr>
        <w:t>《退（抵）税申请表》</w:t>
      </w:r>
      <w:r>
        <w:rPr>
          <w:rFonts w:hint="eastAsia" w:ascii="宋体" w:hAnsi="宋体" w:eastAsia="宋体" w:cs="宋体"/>
          <w:i w:val="0"/>
          <w:caps w:val="0"/>
          <w:color w:val="0000FF"/>
          <w:spacing w:val="0"/>
          <w:sz w:val="24"/>
          <w:szCs w:val="24"/>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      2.</w:t>
      </w:r>
      <w:r>
        <w:rPr>
          <w:rFonts w:hint="eastAsia" w:ascii="宋体" w:hAnsi="宋体" w:eastAsia="宋体" w:cs="宋体"/>
          <w:i w:val="0"/>
          <w:caps w:val="0"/>
          <w:color w:val="0000FF"/>
          <w:spacing w:val="0"/>
          <w:sz w:val="24"/>
          <w:szCs w:val="24"/>
          <w:u w:val="none"/>
          <w:shd w:val="clear" w:fill="FFFFFF"/>
        </w:rPr>
        <w:fldChar w:fldCharType="begin"/>
      </w:r>
      <w:r>
        <w:rPr>
          <w:rFonts w:hint="eastAsia" w:ascii="宋体" w:hAnsi="宋体" w:eastAsia="宋体" w:cs="宋体"/>
          <w:i w:val="0"/>
          <w:caps w:val="0"/>
          <w:color w:val="0000FF"/>
          <w:spacing w:val="0"/>
          <w:sz w:val="24"/>
          <w:szCs w:val="24"/>
          <w:u w:val="none"/>
          <w:shd w:val="clear" w:fill="FFFFFF"/>
        </w:rPr>
        <w:instrText xml:space="preserve"> HYPERLINK "http://www.chinatax.gov.cn/chinatax/n359/c5173765/5173765/files/%E3%80%8A%E7%BC%B4%E5%9B%9E%E7%95%99%E6%8A%B5%E9%80%80%E7%A8%8E%E7%94%B3%E8%AF%B7%E8%A1%A8%E3%80%8B-20220323010545983.pdf" \t "http://www.chinatax.gov.cn/chinatax/n359/c5173765/_blank" </w:instrText>
      </w:r>
      <w:r>
        <w:rPr>
          <w:rFonts w:hint="eastAsia" w:ascii="宋体" w:hAnsi="宋体" w:eastAsia="宋体" w:cs="宋体"/>
          <w:i w:val="0"/>
          <w:caps w:val="0"/>
          <w:color w:val="0000FF"/>
          <w:spacing w:val="0"/>
          <w:sz w:val="24"/>
          <w:szCs w:val="24"/>
          <w:u w:val="none"/>
          <w:shd w:val="clear" w:fill="FFFFFF"/>
        </w:rPr>
        <w:fldChar w:fldCharType="separate"/>
      </w:r>
      <w:r>
        <w:rPr>
          <w:rStyle w:val="6"/>
          <w:rFonts w:hint="eastAsia" w:ascii="宋体" w:hAnsi="宋体" w:eastAsia="宋体" w:cs="宋体"/>
          <w:i w:val="0"/>
          <w:caps w:val="0"/>
          <w:color w:val="0000FF"/>
          <w:spacing w:val="0"/>
          <w:sz w:val="24"/>
          <w:szCs w:val="24"/>
          <w:u w:val="none"/>
          <w:shd w:val="clear" w:fill="FFFFFF"/>
        </w:rPr>
        <w:t>《缴回留抵退税申请表》</w:t>
      </w:r>
      <w:r>
        <w:rPr>
          <w:rFonts w:hint="eastAsia" w:ascii="宋体" w:hAnsi="宋体" w:eastAsia="宋体" w:cs="宋体"/>
          <w:i w:val="0"/>
          <w:caps w:val="0"/>
          <w:color w:val="0000FF"/>
          <w:spacing w:val="0"/>
          <w:sz w:val="24"/>
          <w:szCs w:val="24"/>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国家税务总局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2022年3月22日</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i w:val="0"/>
          <w:caps w:val="0"/>
          <w:color w:val="DF0000"/>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86508"/>
    <w:rsid w:val="58E53398"/>
    <w:rsid w:val="6FA4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single"/>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2022-03-23T14:00:00Z</dcterms:created>
  <dc:creator>fzr</dc:creator>
  <cp:lastModifiedBy>默默</cp:lastModifiedBy>
  <dcterms:modified xsi:type="dcterms:W3CDTF">2022-03-23T22:52:01Z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