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第14章  增值税纳税申报——从6510起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0" w:name="_Toc12894130"/>
      <w:r>
        <w:rPr>
          <w:rFonts w:hint="eastAsia" w:ascii="宋体" w:hAnsi="宋体" w:eastAsia="宋体" w:cs="宋体"/>
          <w:sz w:val="24"/>
          <w:szCs w:val="24"/>
          <w:lang w:val="en-US" w:eastAsia="zh-CN"/>
        </w:rPr>
        <w:t xml:space="preserve">14.1  </w:t>
      </w:r>
      <w:r>
        <w:rPr>
          <w:rFonts w:hint="eastAsia" w:ascii="宋体" w:hAnsi="宋体" w:eastAsia="宋体" w:cs="宋体"/>
          <w:sz w:val="24"/>
          <w:szCs w:val="24"/>
        </w:rPr>
        <w:t>增值税及附加税费预缴申报表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6510</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"http://ssfb86.com/uploadfile/file/20210716/1626438313437466.xls" \o "《增值税及附加税费预缴表》及其附列资料.xls"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《增值税及附加税费预缴表》及其附列资料</w:t>
      </w:r>
      <w:r>
        <w:rPr>
          <w:rFonts w:hint="eastAsia" w:ascii="宋体" w:hAnsi="宋体" w:eastAsia="宋体" w:cs="宋体"/>
          <w:color w:val="0066CC"/>
          <w:kern w:val="0"/>
          <w:sz w:val="24"/>
          <w:szCs w:val="24"/>
          <w:u w:val="single"/>
        </w:rPr>
        <w:fldChar w:fldCharType="end"/>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"http://ssfb86.com/index/News/detail/newsid/9060.html"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shd w:val="clear" w:color="auto" w:fill="FFFFFF"/>
        </w:rPr>
        <w:t>国家税务总局公告2021年第20号</w:t>
      </w:r>
      <w:r>
        <w:rPr>
          <w:rStyle w:val="1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附件5</w:t>
      </w:r>
      <w:r>
        <w:rPr>
          <w:rFonts w:hint="eastAsia" w:ascii="宋体" w:hAnsi="宋体" w:eastAsia="宋体" w:cs="宋体"/>
          <w:color w:val="333333"/>
          <w:kern w:val="0"/>
          <w:sz w:val="24"/>
          <w:szCs w:val="24"/>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outlineLvl w:val="0"/>
        <w:rPr>
          <w:rFonts w:hint="eastAsia" w:ascii="宋体" w:hAnsi="宋体" w:eastAsia="宋体" w:cs="宋体"/>
          <w:i w:val="0"/>
          <w:iCs w:val="0"/>
          <w:caps w:val="0"/>
          <w:color w:val="333333"/>
          <w:spacing w:val="0"/>
          <w:sz w:val="24"/>
          <w:szCs w:val="24"/>
        </w:rPr>
      </w:pPr>
      <w:r>
        <w:rPr>
          <w:rFonts w:hint="eastAsia" w:ascii="宋体" w:hAnsi="宋体" w:eastAsia="宋体" w:cs="宋体"/>
          <w:color w:val="333333"/>
          <w:kern w:val="0"/>
          <w:sz w:val="24"/>
          <w:szCs w:val="24"/>
        </w:rPr>
        <w:t>　</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"https://fgk.chinatax.gov.cn/zcfgk/c100012/c5238176/5238176/files/%E3%80%8A%E5%A2%9E%E5%80%BC%E7%A8%8E%E5%8F%8A%E9%99%84%E5%8A%A0%E7%A8%8E%E8%B4%B9%E9%A2%84%E7%BC%B4%E8%A1%A8%E3%80%8B%E5%8F%8A%E5%85%B6%E9%99%84%E5%88%97%E8%B5%84%E6%96%99%E5%A1%AB%E5%86%99%E8%AF%B4%E6%98%8E.doc" \t "https://fgk.chinatax.gov.cn/zcfgk/c100012/c5238176/_blank"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0"/>
          <w:rFonts w:hint="eastAsia" w:ascii="宋体" w:hAnsi="宋体" w:eastAsia="宋体" w:cs="宋体"/>
          <w:i w:val="0"/>
          <w:iCs w:val="0"/>
          <w:caps w:val="0"/>
          <w:color w:val="0050AC"/>
          <w:spacing w:val="0"/>
          <w:sz w:val="24"/>
          <w:szCs w:val="24"/>
          <w:u w:val="none"/>
          <w:shd w:val="clear" w:fill="FFFFFF"/>
        </w:rPr>
        <w:t>《增值税及附加税费预缴表》及其附列资料填写说明.doc</w:t>
      </w:r>
      <w:r>
        <w:rPr>
          <w:rFonts w:hint="eastAsia" w:ascii="宋体" w:hAnsi="宋体" w:eastAsia="宋体" w:cs="宋体"/>
          <w:i w:val="0"/>
          <w:iCs w:val="0"/>
          <w:caps w:val="0"/>
          <w:color w:val="0050AC"/>
          <w:spacing w:val="0"/>
          <w:sz w:val="24"/>
          <w:szCs w:val="24"/>
          <w:u w:val="none"/>
          <w:shd w:val="clear" w:fill="FFFFFF"/>
        </w:rPr>
        <w:fldChar w:fldCharType="end"/>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"https://ssfb86.com/index/News/detail/newsid/16358.html"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国家税务总局公告2025年第2号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14.2  增值税纳税</w:t>
      </w:r>
      <w:r>
        <w:rPr>
          <w:rFonts w:hint="eastAsia" w:ascii="宋体" w:hAnsi="宋体" w:eastAsia="宋体" w:cs="宋体"/>
          <w:sz w:val="24"/>
          <w:szCs w:val="24"/>
        </w:rPr>
        <w:t>申报表及其附列资料</w:t>
      </w:r>
      <w:bookmarkEnd w:id="0"/>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中华人民共和国境内增值税纳税人均应按照本公告的规定进行增值税纳税申报。</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 w:name="_Hlk5260942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"http://ssfb86.com/index/News/detail/newsid/792.html"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国家税务总局公告2016年第13号</w:t>
      </w:r>
      <w:r>
        <w:rPr>
          <w:rFonts w:hint="eastAsia" w:ascii="宋体" w:hAnsi="宋体" w:eastAsia="宋体" w:cs="宋体"/>
          <w:sz w:val="24"/>
          <w:szCs w:val="24"/>
        </w:rPr>
        <w:fldChar w:fldCharType="end"/>
      </w:r>
      <w:bookmarkEnd w:id="1"/>
      <w:r>
        <w:rPr>
          <w:rFonts w:hint="eastAsia" w:ascii="宋体" w:hAnsi="宋体" w:eastAsia="宋体" w:cs="宋体"/>
          <w:color w:val="000000" w:themeColor="text1"/>
          <w:sz w:val="24"/>
          <w:szCs w:val="24"/>
          <w14:textFill>
            <w14:solidFill>
              <w14:schemeClr w14:val="tx1"/>
            </w14:solidFill>
          </w14:textFill>
        </w:rPr>
        <w:t>第一条）</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纳税申报表及其附列资料为必报资料。</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"http://ssfb86.com/index/News/detail/newsid/792.html"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国家税务总局公告2016年第13号</w:t>
      </w:r>
      <w:r>
        <w:rPr>
          <w:rStyle w:val="1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自2021年5月1日起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海南、陕西、大连和厦门开展增值税、消费税分别与城市维护建设税、教育费附加、地方教育附加申报表整合试点</w:t>
      </w:r>
      <w:r>
        <w:rPr>
          <w:rFonts w:hint="eastAsia" w:ascii="宋体" w:hAnsi="宋体" w:eastAsia="宋体" w:cs="宋体"/>
          <w:color w:val="000000" w:themeColor="text1"/>
          <w:sz w:val="24"/>
          <w:szCs w:val="24"/>
          <w14:textFill>
            <w14:solidFill>
              <w14:schemeClr w14:val="tx1"/>
            </w14:solidFill>
          </w14:textFill>
        </w:rPr>
        <w:t>，启用《增值税及附加税费申报表（一般纳税人适用）》、《增值税及附加税费申报表（小规模纳税人适用）》、《增值税及附加税费预缴表》及其附列资料和《消费税及附加税费申报表》（附件4-10），《暂停执行文件和条款清单》（附件11）所列文件、条款同时暂停执行。</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"http://ssfb86.com/index/News/detail/newsid/8838.html"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shd w:val="clear" w:color="auto" w:fill="FFFFFF"/>
        </w:rPr>
        <w:t>国家税务总局公告2021年第9号</w:t>
      </w:r>
      <w:r>
        <w:rPr>
          <w:rStyle w:val="1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第二条</w:t>
      </w:r>
      <w:r>
        <w:rPr>
          <w:rFonts w:hint="eastAsia" w:ascii="宋体" w:hAnsi="宋体" w:eastAsia="宋体" w:cs="宋体"/>
          <w:color w:val="000000" w:themeColor="text1"/>
          <w:sz w:val="24"/>
          <w:szCs w:val="24"/>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为纳税人提供适用增值税征税政策的出口货物信息数据归集服务。纳税人出口适用增值税征税政策的货物，在办理增值税纳税申报时，登录全国统一规范电子税务局，完成出口货物信息数据的用途确认。从事进料加工复出口业务的纳税人在出口货物信息数据用途确认时，需要填报对应出口货物耗用的进料加工保税进口料件金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right"/>
        <w:textAlignment w:val="auto"/>
        <w:rPr>
          <w:rFonts w:hint="default"/>
          <w:lang w:val="en-US"/>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"https://ssfb86.com/index/News/detail/newsid/16358.html"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国家税务总局公告2025年第2号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14.2.1  </w:t>
      </w:r>
      <w:r>
        <w:rPr>
          <w:rFonts w:hint="eastAsia" w:ascii="宋体" w:hAnsi="宋体" w:eastAsia="宋体" w:cs="宋体"/>
          <w:sz w:val="24"/>
          <w:szCs w:val="24"/>
        </w:rPr>
        <w:t>一般纳税人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6520</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left"/>
        <w:textAlignment w:val="auto"/>
        <w:rPr>
          <w:rFonts w:hint="eastAsia" w:ascii="宋体" w:hAnsi="宋体" w:eastAsia="宋体" w:cs="宋体"/>
          <w:color w:val="000000" w:themeColor="text1"/>
          <w:sz w:val="24"/>
          <w:szCs w:val="24"/>
          <w14:textFill>
            <w14:solidFill>
              <w14:schemeClr w14:val="tx1"/>
            </w14:solidFill>
          </w14:textFill>
        </w:rPr>
      </w:pPr>
      <w:bookmarkStart w:id="5" w:name="_GoBack"/>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"http://ssfb86.com/uploadfile/file/20210716/1626438215231854.xls" \o "《增值税及附加税费申报表（一般纳税人适用）》 及其附列资料(2)(2)(2).xls"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《增值税及附加税费申报表（一般纳税人适用）》 及其附列资料</w:t>
      </w:r>
      <w:r>
        <w:rPr>
          <w:rFonts w:hint="eastAsia" w:ascii="宋体" w:hAnsi="宋体" w:eastAsia="宋体" w:cs="宋体"/>
          <w:color w:val="000000" w:themeColor="text1"/>
          <w:sz w:val="24"/>
          <w:szCs w:val="24"/>
          <w14:textFill>
            <w14:solidFill>
              <w14:schemeClr w14:val="tx1"/>
            </w14:solidFill>
          </w14:textFill>
        </w:rPr>
        <w:fldChar w:fldCharType="end"/>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"http://ssfb86.com/index/News/detail/newsid/9060.html"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shd w:val="clear" w:color="auto" w:fill="FFFFFF"/>
        </w:rPr>
        <w:t>国家税务总局公告2021年第20号</w:t>
      </w:r>
      <w:r>
        <w:rPr>
          <w:rStyle w:val="1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w:t>
      </w:r>
      <w:r>
        <w:rPr>
          <w:rFonts w:hint="eastAsia" w:ascii="宋体" w:hAnsi="宋体" w:eastAsia="宋体" w:cs="宋体"/>
          <w:color w:val="333333"/>
          <w:kern w:val="0"/>
          <w:sz w:val="24"/>
          <w:szCs w:val="24"/>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outlineLvl w:val="0"/>
        <w:rPr>
          <w:rFonts w:hint="eastAsia" w:ascii="宋体" w:hAnsi="宋体" w:eastAsia="宋体" w:cs="宋体"/>
          <w:i w:val="0"/>
          <w:iCs w:val="0"/>
          <w:caps w:val="0"/>
          <w:color w:val="333333"/>
          <w:spacing w:val="0"/>
          <w:sz w:val="24"/>
          <w:szCs w:val="24"/>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5238176/5238176/files/%E3%80%8A%E5%A2%9E%E5%80%BC%E7%A8%8E%E5%8F%8A%E9%99%84%E5%8A%A0%E7%A8%8E%E8%B4%B9%E7%94%B3%E6%8A%A5%E8%A1%A8%EF%BC%88%E4%B8%80%E8%88%AC%E7%BA%B3%E7%A8%8E%E4%BA%BA%E9%80%82%E7%94%A8%EF%BC%89%E3%80%8B%E5%8F%8A%E5%85%B6%E9%99%84%E5%88%97%E8%B5%84%E6%96%99%E5%A1%AB%E5%86%99%E8%AF%B4%E6%98%8E.doc" \t "https://fgk.chinatax.gov.cn/zcfgk/c100012/c5238176/_blank"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0"/>
          <w:rFonts w:hint="eastAsia" w:ascii="宋体" w:hAnsi="宋体" w:eastAsia="宋体" w:cs="宋体"/>
          <w:i w:val="0"/>
          <w:iCs w:val="0"/>
          <w:caps w:val="0"/>
          <w:color w:val="0050AC"/>
          <w:spacing w:val="0"/>
          <w:sz w:val="24"/>
          <w:szCs w:val="24"/>
          <w:u w:val="none"/>
          <w:shd w:val="clear" w:fill="FFFFFF"/>
        </w:rPr>
        <w:t>《增值税及附加税费申报表（一般纳税人适用）》及其附列资料填写说明.doc</w:t>
      </w:r>
      <w:r>
        <w:rPr>
          <w:rFonts w:hint="eastAsia" w:ascii="宋体" w:hAnsi="宋体" w:eastAsia="宋体" w:cs="宋体"/>
          <w:i w:val="0"/>
          <w:iCs w:val="0"/>
          <w:caps w:val="0"/>
          <w:color w:val="0050AC"/>
          <w:spacing w:val="0"/>
          <w:sz w:val="24"/>
          <w:szCs w:val="24"/>
          <w:u w:val="none"/>
          <w:shd w:val="clear" w:fill="FFFFFF"/>
        </w:rPr>
        <w:fldChar w:fldCharType="end"/>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"https://ssfb86.com/index/News/detail/newsid/16358.html"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国家税务总局公告2025年第2号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bookmarkStart w:id="2" w:name="_Hlk82460483"/>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8月1日起请关注增值税报表填表顺序：</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000000" w:themeColor="text1"/>
          <w:sz w:val="24"/>
          <w:szCs w:val="24"/>
          <w14:textFill>
            <w14:solidFill>
              <w14:schemeClr w14:val="tx1"/>
            </w14:solidFill>
          </w14:textFill>
        </w:rPr>
        <w:t>一般纳税人：附表1→附表3→附表1→附表2→主表→附表4→主表→增值税减免税明细表→附表5→主表</w:t>
      </w:r>
      <w:bookmarkEnd w:id="2"/>
    </w:p>
    <w:bookmarkEnd w:id="5"/>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333333"/>
          <w:kern w:val="0"/>
          <w:sz w:val="24"/>
          <w:szCs w:val="24"/>
          <w:lang w:val="en-US" w:eastAsia="zh-CN"/>
        </w:rPr>
      </w:pPr>
      <w:r>
        <w:rPr>
          <w:rFonts w:hint="eastAsia" w:ascii="宋体" w:hAnsi="宋体" w:eastAsia="宋体" w:cs="宋体"/>
          <w:sz w:val="24"/>
          <w:szCs w:val="24"/>
          <w:lang w:val="en-US" w:eastAsia="zh-CN"/>
        </w:rPr>
        <w:t xml:space="preserve">14.2.2  </w:t>
      </w:r>
      <w:r>
        <w:rPr>
          <w:rFonts w:hint="eastAsia" w:ascii="宋体" w:hAnsi="宋体" w:eastAsia="宋体" w:cs="宋体"/>
          <w:sz w:val="24"/>
          <w:szCs w:val="24"/>
        </w:rPr>
        <w:t>小规模纳税人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6530</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"http://ssfb86.com/uploadfile/file/20210716/1626438264367276.xls" \o "《增值税及附加税费申报表（小规模纳税人适用）》 及其附列资料.xls"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《增值税及附加税费申报表（小规模纳税人适用）》 及其附列资料</w:t>
      </w:r>
      <w:r>
        <w:rPr>
          <w:rFonts w:hint="eastAsia" w:ascii="宋体" w:hAnsi="宋体" w:eastAsia="宋体" w:cs="宋体"/>
          <w:color w:val="0066CC"/>
          <w:kern w:val="0"/>
          <w:sz w:val="24"/>
          <w:szCs w:val="24"/>
          <w:u w:val="single"/>
        </w:rPr>
        <w:fldChar w:fldCharType="end"/>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"http://ssfb86.com/index/News/detail/newsid/9060.html"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shd w:val="clear" w:color="auto" w:fill="FFFFFF"/>
        </w:rPr>
        <w:t>国家税务总局公告2021年第20号</w:t>
      </w:r>
      <w:r>
        <w:rPr>
          <w:rStyle w:val="1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附件3</w:t>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"http://ssfb86.com/uploadfile/file/20210717/1626476741886934.docx" \o "《增值税及附加税费申报表（小规模纳税人适用）》 及其附列资料填写说明.docx"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《增值税及附加税费申报表（小规模纳税人适用）》 及其附列资料填写说明</w:t>
      </w:r>
      <w:r>
        <w:rPr>
          <w:rFonts w:hint="eastAsia" w:ascii="宋体" w:hAnsi="宋体" w:eastAsia="宋体" w:cs="宋体"/>
          <w:color w:val="0066CC"/>
          <w:kern w:val="0"/>
          <w:sz w:val="24"/>
          <w:szCs w:val="24"/>
          <w:u w:val="single"/>
        </w:rPr>
        <w:fldChar w:fldCharType="end"/>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"http://ssfb86.com/index/News/detail/newsid/9060.html"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shd w:val="clear" w:color="auto" w:fill="FFFFFF"/>
        </w:rPr>
        <w:t>国家税务总局公告2021年第20号</w:t>
      </w:r>
      <w:r>
        <w:rPr>
          <w:rStyle w:val="1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附件4</w:t>
      </w:r>
      <w:r>
        <w:rPr>
          <w:rFonts w:hint="eastAsia" w:ascii="宋体" w:hAnsi="宋体" w:eastAsia="宋体" w:cs="宋体"/>
          <w:color w:val="333333"/>
          <w:kern w:val="0"/>
          <w:sz w:val="24"/>
          <w:szCs w:val="24"/>
        </w:rPr>
        <w:t>）</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小规模纳税人：主表→附表1→增值税减免税申报明细表→主表→附表2（附加税费情况表）→主表</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涉及到应税服务差额扣除的纳税人，还需填写《应税服务减除项目清单（差额征收资格纳税人适用）》</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（内部资料）</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3" w:name="_Toc12894134"/>
      <w:r>
        <w:rPr>
          <w:rFonts w:hint="eastAsia" w:ascii="宋体" w:hAnsi="宋体" w:eastAsia="宋体" w:cs="宋体"/>
          <w:sz w:val="24"/>
          <w:szCs w:val="24"/>
          <w:lang w:val="en-US" w:eastAsia="zh-CN"/>
        </w:rPr>
        <w:t xml:space="preserve">14.3  </w:t>
      </w:r>
      <w:r>
        <w:rPr>
          <w:rFonts w:hint="eastAsia" w:ascii="宋体" w:hAnsi="宋体" w:eastAsia="宋体" w:cs="宋体"/>
          <w:sz w:val="24"/>
          <w:szCs w:val="24"/>
        </w:rPr>
        <w:t>其他资料</w:t>
      </w:r>
      <w:bookmarkEnd w:id="3"/>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6540</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纳税申报其他资料的报备要求由各省、自治区、直辖市和计划单列市税务局确定。</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"http://ssfb86.com/index/News/detail/newsid/792.html"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国家税务总局公告2016年第13号</w:t>
      </w:r>
      <w:r>
        <w:rPr>
          <w:rStyle w:val="1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（一）已开具的税控机动车销售统一发票和普通发票的存根联。</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"http://ssfb86.com/index/News/detail/newsid/792.html"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国家税务总局公告2016年第13号</w:t>
      </w:r>
      <w:r>
        <w:rPr>
          <w:rStyle w:val="1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第二条第二款第一项）</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）主管税务机关规定的其他资料。</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"http://ssfb86.com/index/News/detail/newsid/792.html"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国家税务总局公告2016年第13号</w:t>
      </w:r>
      <w:r>
        <w:rPr>
          <w:rStyle w:val="1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第二条第二款第七项）</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纳税申报表及其附列资料为必报资料。纳税申报其他资料的报备要求由各省、自治区、直辖市和计划单列市税务局确定。</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
          <w:bCs/>
          <w:kern w:val="44"/>
          <w:sz w:val="24"/>
          <w:szCs w:val="24"/>
        </w:rPr>
      </w:pPr>
      <w:r>
        <w:rPr>
          <w:rFonts w:hint="eastAsia" w:ascii="宋体" w:hAnsi="宋体" w:eastAsia="宋体" w:cs="宋体"/>
          <w:color w:val="000000" w:themeColor="text1"/>
          <w:sz w:val="24"/>
          <w:szCs w:val="24"/>
          <w14:textFill>
            <w14:solidFill>
              <w14:schemeClr w14:val="tx1"/>
            </w14:solidFill>
          </w14:textFill>
        </w:rPr>
        <w:t>（</w:t>
      </w:r>
      <w:bookmarkStart w:id="4" w:name="_Hlk1100947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"http://ssfb86.com/index/News/detail/newsid/792.html"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国家税务总局公告2016年第13号</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bookmarkEnd w:id="4"/>
      <w:r>
        <w:rPr>
          <w:rFonts w:hint="eastAsia" w:ascii="宋体" w:hAnsi="宋体" w:eastAsia="宋体" w:cs="宋体"/>
          <w:color w:val="000000" w:themeColor="text1"/>
          <w:sz w:val="24"/>
          <w:szCs w:val="24"/>
          <w14:textFill>
            <w14:solidFill>
              <w14:schemeClr w14:val="tx1"/>
            </w14:solidFill>
          </w14:textFill>
        </w:rPr>
        <w:t>第三款）</w:t>
      </w:r>
    </w:p>
    <w:p>
      <w:pPr>
        <w:pStyle w:val="7"/>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center"/>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2AD9"/>
    <w:rsid w:val="04365896"/>
    <w:rsid w:val="23240E9D"/>
    <w:rsid w:val="2349700D"/>
    <w:rsid w:val="271C7051"/>
    <w:rsid w:val="357012A7"/>
    <w:rsid w:val="4576326E"/>
    <w:rsid w:val="4AF33E51"/>
    <w:rsid w:val="69770D7F"/>
    <w:rsid w:val="710B711B"/>
    <w:rsid w:val="734C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1002</Words>
  <Characters>1082</Characters>
  <Lines>0</Lines>
  <Paragraphs>0</Paragraphs>
  <TotalTime>1</TotalTime>
  <ScaleCrop>false</ScaleCrop>
  <LinksUpToDate>false</LinksUpToDate>
  <CharactersWithSpaces>1108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2025-01-18T14:05:00Z</dcterms:created>
  <dc:creator>fzr</dc:creator>
  <cp:lastModifiedBy>fzr</cp:lastModifiedBy>
  <dcterms:modified xsi:type="dcterms:W3CDTF">2025-02-05T13:46:31Z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eyJoZGlkIjoiYWI0MTczMTlmZGQwMDlkNjE0Y2E2NDViNmNjNWY1ZmYifQ==</vt:lpwstr>
  </property>
  <property fmtid="{D5CDD505-2E9C-101B-9397-08002B2CF9AE}" pid="4" name="ICV">
    <vt:lpwstr>7B2A151C56FE41FE94681408840C1C6F_12</vt:lpwstr>
  </property>
</Properties>
</file>