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7DD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2.3.2   红字发票开具——653</w:t>
      </w:r>
    </w:p>
    <w:p w14:paraId="1D82285A">
      <w:pPr>
        <w:pStyle w:val="2"/>
        <w:rPr>
          <w:rFonts w:hint="eastAsia"/>
        </w:rPr>
      </w:pPr>
    </w:p>
    <w:p w14:paraId="4BB684E8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zh-CN"/>
        </w:rPr>
        <w:t>【事项概述】</w:t>
      </w:r>
    </w:p>
    <w:p w14:paraId="7A701C6A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纳税人开具蓝字发票后，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zh-CN"/>
        </w:rPr>
        <w:t>发生销货退回（包括全部退回和部分退回）、开票有误、服务中止（包括全部中止和部分中止）、销售折让等情形，按规定开具红字发票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。</w:t>
      </w:r>
    </w:p>
    <w:p w14:paraId="17D6EAE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【信息系统】</w:t>
      </w:r>
    </w:p>
    <w:p w14:paraId="170D72F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1.全国统一规范电子税务局首页→【我要办税】－【发票使用】－【红字发票开具】</w:t>
      </w:r>
    </w:p>
    <w:p w14:paraId="6F4394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2.电子税务局APP首页-【办&amp;查】-【发票使用】-【红字发票开具】。</w:t>
      </w:r>
    </w:p>
    <w:p w14:paraId="3BCC1F6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【操作说明】</w:t>
      </w:r>
    </w:p>
    <w:p w14:paraId="377E96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略</w:t>
      </w:r>
    </w:p>
    <w:p w14:paraId="3137E98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40F92"/>
    <w:rsid w:val="28DC20AA"/>
    <w:rsid w:val="40B01AF5"/>
    <w:rsid w:val="4BD00592"/>
    <w:rsid w:val="55DA5E4F"/>
    <w:rsid w:val="7566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99"/>
    <w:pPr>
      <w:spacing w:after="120"/>
    </w:p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185</Characters>
  <Lines>0</Lines>
  <Paragraphs>0</Paragraphs>
  <TotalTime>1</TotalTime>
  <ScaleCrop>false</ScaleCrop>
  <LinksUpToDate>false</LinksUpToDate>
  <CharactersWithSpaces>187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2025-03-03T06:01:00Z</dcterms:created>
  <dc:creator>tsuser</dc:creator>
  <cp:lastModifiedBy>默默</cp:lastModifiedBy>
  <dcterms:modified xsi:type="dcterms:W3CDTF">2025-07-08T06:11:54Z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0A624A6B1C8D48539B3EA86C173C52B7_12</vt:lpwstr>
  </property>
</Properties>
</file>