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CA6A5">
      <w:pPr>
        <w:pageBreakBefore w:val="0"/>
        <w:kinsoku/>
        <w:wordWrap/>
        <w:bidi w:val="0"/>
        <w:snapToGrid/>
        <w:spacing w:before="157" w:beforeLines="50" w:after="157" w:afterLines="50" w:line="360" w:lineRule="auto"/>
        <w:rPr>
          <w:rFonts w:hint="eastAsia" w:ascii="宋体" w:hAnsi="宋体" w:eastAsia="宋体" w:cs="宋体"/>
          <w:sz w:val="24"/>
          <w:szCs w:val="24"/>
        </w:rPr>
      </w:pPr>
      <w:bookmarkStart w:id="0" w:name="_GoBack"/>
      <w:r>
        <w:rPr>
          <w:rFonts w:hint="eastAsia" w:ascii="宋体" w:hAnsi="宋体" w:eastAsia="宋体" w:cs="宋体"/>
          <w:sz w:val="24"/>
          <w:szCs w:val="24"/>
        </w:rPr>
        <w:t>11.2.4  复议申请管理</w:t>
      </w:r>
      <w:bookmarkEnd w:id="0"/>
      <w:r>
        <w:rPr>
          <w:rFonts w:hint="eastAsia" w:ascii="宋体" w:hAnsi="宋体" w:eastAsia="宋体" w:cs="宋体"/>
          <w:sz w:val="24"/>
          <w:szCs w:val="24"/>
        </w:rPr>
        <w:t>——5039</w:t>
      </w:r>
    </w:p>
    <w:p w14:paraId="7A5DCAD0">
      <w:pPr>
        <w:pageBreakBefore w:val="0"/>
        <w:kinsoku/>
        <w:wordWrap/>
        <w:bidi w:val="0"/>
        <w:snapToGrid/>
        <w:spacing w:before="157" w:beforeLines="50" w:after="157" w:afterLines="50" w:line="360" w:lineRule="auto"/>
        <w:rPr>
          <w:rFonts w:hint="eastAsia" w:ascii="宋体" w:hAnsi="宋体" w:eastAsia="宋体" w:cs="宋体"/>
          <w:sz w:val="24"/>
          <w:szCs w:val="24"/>
        </w:rPr>
      </w:pPr>
    </w:p>
    <w:p w14:paraId="37001B09">
      <w:pPr>
        <w:pStyle w:val="4"/>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【事项概述】</w:t>
      </w:r>
    </w:p>
    <w:p w14:paraId="43BED62B">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公民、法人和其他组织（以下简称：申请人）认为税务机关的具体行政行为侵犯其合法权益，可依法向税务机关申请行政复议，税务机关依法对申请人的行政复议申请进行处理。</w:t>
      </w:r>
    </w:p>
    <w:p w14:paraId="78E8D367">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【办理类别】</w:t>
      </w:r>
    </w:p>
    <w:p w14:paraId="6BB8516B">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rPr>
        <w:t>办理方式：线上（线上提交、后台处理、线下反馈）/线下</w:t>
      </w:r>
    </w:p>
    <w:p w14:paraId="2BE08C7B">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rPr>
        <w:t>办理时限：限时办结</w:t>
      </w:r>
    </w:p>
    <w:p w14:paraId="00399450">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rPr>
        <w:t>办理层级：区县级、市级、省级</w:t>
      </w:r>
    </w:p>
    <w:p w14:paraId="474CF9E6">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【办理流程】</w:t>
      </w:r>
    </w:p>
    <w:p w14:paraId="1AEA31C4">
      <w:pPr>
        <w:pStyle w:val="5"/>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1.线上流程：申请—受理—审核—审批—出件</w:t>
      </w:r>
    </w:p>
    <w:p w14:paraId="7A71C338">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纳税人通过</w:t>
      </w:r>
      <w:r>
        <w:rPr>
          <w:rFonts w:hint="eastAsia" w:ascii="宋体" w:hAnsi="宋体" w:eastAsia="宋体" w:cs="宋体"/>
          <w:spacing w:val="2"/>
          <w:sz w:val="24"/>
          <w:szCs w:val="24"/>
          <w:highlight w:val="none"/>
          <w:lang w:val="zh-CN"/>
        </w:rPr>
        <w:t>全国统一规范电子税务局</w:t>
      </w:r>
      <w:r>
        <w:rPr>
          <w:rFonts w:hint="eastAsia" w:ascii="宋体" w:hAnsi="宋体" w:eastAsia="宋体" w:cs="宋体"/>
          <w:bCs/>
          <w:sz w:val="24"/>
          <w:szCs w:val="24"/>
          <w:highlight w:val="none"/>
        </w:rPr>
        <w:t>对应功能提交电子数据及相关影像资料。</w:t>
      </w:r>
    </w:p>
    <w:p w14:paraId="1574041F">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bCs/>
          <w:kern w:val="0"/>
          <w:sz w:val="24"/>
          <w:szCs w:val="24"/>
        </w:rPr>
      </w:pPr>
    </w:p>
    <w:p w14:paraId="412B5AE7">
      <w:pPr>
        <w:pStyle w:val="5"/>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2.线下流程：申请—受理—审核—审批—出件</w:t>
      </w:r>
    </w:p>
    <w:p w14:paraId="6F15C3C6">
      <w:pPr>
        <w:pageBreakBefore w:val="0"/>
        <w:kinsoku/>
        <w:wordWrap/>
        <w:topLinePunct/>
        <w:bidi w:val="0"/>
        <w:snapToGrid/>
        <w:spacing w:before="157" w:beforeLines="50" w:after="157" w:afterLines="50" w:line="360" w:lineRule="auto"/>
        <w:ind w:firstLine="480" w:firstLineChars="200"/>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同线上流程。</w:t>
      </w:r>
    </w:p>
    <w:p w14:paraId="075C3364">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【资料处理】</w:t>
      </w:r>
    </w:p>
    <w:p w14:paraId="72B53C01">
      <w:pPr>
        <w:keepNext/>
        <w:pageBreakBefore w:val="0"/>
        <w:tabs>
          <w:tab w:val="center" w:pos="4200"/>
        </w:tabs>
        <w:kinsoku/>
        <w:wordWrap/>
        <w:bidi w:val="0"/>
        <w:snapToGrid/>
        <w:spacing w:before="157" w:beforeLines="50" w:after="157" w:afterLines="50" w:line="360" w:lineRule="auto"/>
        <w:ind w:firstLine="100"/>
        <w:jc w:val="center"/>
        <w:rPr>
          <w:rFonts w:hint="eastAsia" w:ascii="宋体" w:hAnsi="宋体" w:eastAsia="宋体" w:cs="宋体"/>
          <w:b/>
          <w:kern w:val="0"/>
          <w:sz w:val="24"/>
          <w:szCs w:val="24"/>
        </w:rPr>
      </w:pPr>
      <w:r>
        <w:rPr>
          <w:rFonts w:hint="eastAsia" w:ascii="宋体" w:hAnsi="宋体" w:eastAsia="宋体" w:cs="宋体"/>
          <w:b/>
          <w:kern w:val="0"/>
          <w:sz w:val="24"/>
          <w:szCs w:val="24"/>
        </w:rPr>
        <w:t>税务行政复议处理报送资料清单</w:t>
      </w:r>
    </w:p>
    <w:tbl>
      <w:tblPr>
        <w:tblStyle w:val="7"/>
        <w:tblW w:w="8507" w:type="dxa"/>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13DE6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tcBorders>
              <w:top w:val="single" w:color="auto" w:sz="12" w:space="0"/>
              <w:bottom w:val="single" w:color="auto" w:sz="6" w:space="0"/>
            </w:tcBorders>
            <w:shd w:val="clear" w:color="auto" w:fill="E0E0E0"/>
            <w:noWrap/>
            <w:vAlign w:val="center"/>
          </w:tcPr>
          <w:p w14:paraId="69D3F1ED">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139" w:type="dxa"/>
            <w:tcBorders>
              <w:top w:val="single" w:color="auto" w:sz="12" w:space="0"/>
              <w:bottom w:val="single" w:color="auto" w:sz="6" w:space="0"/>
            </w:tcBorders>
            <w:shd w:val="clear" w:color="auto" w:fill="E0E0E0"/>
            <w:noWrap/>
            <w:vAlign w:val="center"/>
          </w:tcPr>
          <w:p w14:paraId="7739A422">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报送资料名称</w:t>
            </w:r>
          </w:p>
        </w:tc>
        <w:tc>
          <w:tcPr>
            <w:tcW w:w="624" w:type="dxa"/>
            <w:tcBorders>
              <w:top w:val="single" w:color="auto" w:sz="12" w:space="0"/>
              <w:bottom w:val="single" w:color="auto" w:sz="6" w:space="0"/>
            </w:tcBorders>
            <w:shd w:val="clear" w:color="auto" w:fill="E0E0E0"/>
            <w:noWrap/>
            <w:vAlign w:val="center"/>
          </w:tcPr>
          <w:p w14:paraId="1B70DCDC">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必报</w:t>
            </w:r>
          </w:p>
        </w:tc>
        <w:tc>
          <w:tcPr>
            <w:tcW w:w="624" w:type="dxa"/>
            <w:tcBorders>
              <w:top w:val="single" w:color="auto" w:sz="12" w:space="0"/>
              <w:bottom w:val="single" w:color="auto" w:sz="6" w:space="0"/>
            </w:tcBorders>
            <w:shd w:val="clear" w:color="auto" w:fill="E0E0E0"/>
            <w:noWrap/>
            <w:vAlign w:val="center"/>
          </w:tcPr>
          <w:p w14:paraId="3D28997F">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条件报送</w:t>
            </w:r>
          </w:p>
        </w:tc>
        <w:tc>
          <w:tcPr>
            <w:tcW w:w="624" w:type="dxa"/>
            <w:tcBorders>
              <w:top w:val="single" w:color="auto" w:sz="12" w:space="0"/>
              <w:bottom w:val="single" w:color="auto" w:sz="6" w:space="0"/>
            </w:tcBorders>
            <w:shd w:val="clear" w:color="auto" w:fill="E0E0E0"/>
            <w:noWrap/>
            <w:vAlign w:val="center"/>
          </w:tcPr>
          <w:p w14:paraId="7D809C74">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归档</w:t>
            </w:r>
          </w:p>
        </w:tc>
        <w:tc>
          <w:tcPr>
            <w:tcW w:w="624" w:type="dxa"/>
            <w:tcBorders>
              <w:top w:val="single" w:color="auto" w:sz="12" w:space="0"/>
              <w:bottom w:val="single" w:color="auto" w:sz="6" w:space="0"/>
            </w:tcBorders>
            <w:shd w:val="clear" w:color="auto" w:fill="E0E0E0"/>
            <w:noWrap/>
            <w:vAlign w:val="center"/>
          </w:tcPr>
          <w:p w14:paraId="7B272679">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查验</w:t>
            </w:r>
          </w:p>
        </w:tc>
        <w:tc>
          <w:tcPr>
            <w:tcW w:w="624" w:type="dxa"/>
            <w:tcBorders>
              <w:top w:val="single" w:color="auto" w:sz="12" w:space="0"/>
              <w:bottom w:val="single" w:color="auto" w:sz="6" w:space="0"/>
            </w:tcBorders>
            <w:shd w:val="clear" w:color="auto" w:fill="E0E0E0"/>
            <w:noWrap/>
            <w:vAlign w:val="center"/>
          </w:tcPr>
          <w:p w14:paraId="6B67717F">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代保管</w:t>
            </w:r>
          </w:p>
        </w:tc>
        <w:tc>
          <w:tcPr>
            <w:tcW w:w="624" w:type="dxa"/>
            <w:tcBorders>
              <w:top w:val="single" w:color="auto" w:sz="12" w:space="0"/>
              <w:bottom w:val="single" w:color="auto" w:sz="6" w:space="0"/>
            </w:tcBorders>
            <w:shd w:val="clear" w:color="auto" w:fill="E0E0E0"/>
            <w:noWrap/>
            <w:vAlign w:val="center"/>
          </w:tcPr>
          <w:p w14:paraId="2EEA631B">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核销</w:t>
            </w:r>
          </w:p>
        </w:tc>
      </w:tr>
      <w:tr w14:paraId="24ED0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tcBorders>
            <w:noWrap/>
            <w:vAlign w:val="top"/>
          </w:tcPr>
          <w:p w14:paraId="7DA264A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yellow"/>
              </w:rPr>
            </w:pPr>
            <w:r>
              <w:rPr>
                <w:rFonts w:hint="eastAsia" w:ascii="宋体" w:hAnsi="宋体" w:eastAsia="宋体" w:cs="宋体"/>
                <w:sz w:val="24"/>
                <w:szCs w:val="24"/>
                <w:highlight w:val="yellow"/>
              </w:rPr>
              <w:t>1</w:t>
            </w:r>
          </w:p>
        </w:tc>
        <w:tc>
          <w:tcPr>
            <w:tcW w:w="4139" w:type="dxa"/>
            <w:tcBorders>
              <w:top w:val="single" w:color="auto" w:sz="6" w:space="0"/>
            </w:tcBorders>
            <w:noWrap/>
            <w:vAlign w:val="top"/>
          </w:tcPr>
          <w:p w14:paraId="411137E8">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yellow"/>
              </w:rPr>
            </w:pPr>
            <w:r>
              <w:rPr>
                <w:rFonts w:hint="eastAsia" w:ascii="宋体" w:hAnsi="宋体" w:eastAsia="宋体" w:cs="宋体"/>
                <w:sz w:val="24"/>
                <w:szCs w:val="24"/>
                <w:highlight w:val="yellow"/>
              </w:rPr>
              <w:t>《行政复议申请书》</w:t>
            </w:r>
          </w:p>
        </w:tc>
        <w:tc>
          <w:tcPr>
            <w:tcW w:w="624" w:type="dxa"/>
            <w:tcBorders>
              <w:top w:val="single" w:color="auto" w:sz="6" w:space="0"/>
            </w:tcBorders>
            <w:noWrap/>
            <w:vAlign w:val="top"/>
          </w:tcPr>
          <w:p w14:paraId="2AEED803">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tcBorders>
              <w:top w:val="single" w:color="auto" w:sz="6" w:space="0"/>
            </w:tcBorders>
            <w:noWrap/>
            <w:vAlign w:val="top"/>
          </w:tcPr>
          <w:p w14:paraId="6873D174">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tcBorders>
              <w:top w:val="single" w:color="auto" w:sz="6" w:space="0"/>
            </w:tcBorders>
            <w:noWrap/>
            <w:vAlign w:val="top"/>
          </w:tcPr>
          <w:p w14:paraId="0AEE452C">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tcBorders>
              <w:top w:val="single" w:color="auto" w:sz="6" w:space="0"/>
            </w:tcBorders>
            <w:noWrap/>
            <w:vAlign w:val="top"/>
          </w:tcPr>
          <w:p w14:paraId="7D942B3B">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tcBorders>
              <w:top w:val="single" w:color="auto" w:sz="6" w:space="0"/>
            </w:tcBorders>
            <w:noWrap/>
            <w:vAlign w:val="top"/>
          </w:tcPr>
          <w:p w14:paraId="589CF023">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tcBorders>
              <w:top w:val="single" w:color="auto" w:sz="6" w:space="0"/>
            </w:tcBorders>
            <w:noWrap/>
            <w:vAlign w:val="top"/>
          </w:tcPr>
          <w:p w14:paraId="206F1FAD">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14:paraId="0B65F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top"/>
          </w:tcPr>
          <w:p w14:paraId="03E99749">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139" w:type="dxa"/>
            <w:noWrap/>
            <w:vAlign w:val="top"/>
          </w:tcPr>
          <w:p w14:paraId="0DBECEE6">
            <w:pPr>
              <w:pageBreakBefore w:val="0"/>
              <w:kinsoku/>
              <w:wordWrap/>
              <w:bidi w:val="0"/>
              <w:snapToGrid/>
              <w:spacing w:before="157" w:beforeLines="50" w:after="157" w:afterLines="50" w:line="360" w:lineRule="auto"/>
              <w:jc w:val="left"/>
              <w:rPr>
                <w:rFonts w:hint="eastAsia" w:ascii="宋体" w:hAnsi="宋体" w:eastAsia="宋体" w:cs="宋体"/>
                <w:sz w:val="24"/>
                <w:szCs w:val="24"/>
              </w:rPr>
            </w:pPr>
            <w:r>
              <w:rPr>
                <w:rFonts w:hint="eastAsia" w:ascii="宋体" w:hAnsi="宋体" w:eastAsia="宋体" w:cs="宋体"/>
                <w:sz w:val="24"/>
                <w:szCs w:val="24"/>
              </w:rPr>
              <w:t>《行政复议申请笔录》</w:t>
            </w:r>
          </w:p>
        </w:tc>
        <w:tc>
          <w:tcPr>
            <w:tcW w:w="624" w:type="dxa"/>
            <w:noWrap/>
            <w:vAlign w:val="top"/>
          </w:tcPr>
          <w:p w14:paraId="369926FD">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790ADED4">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570457F9">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6E5777AE">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75E3917A">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4471EB57">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14:paraId="08187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top"/>
          </w:tcPr>
          <w:p w14:paraId="52972986">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4139" w:type="dxa"/>
            <w:noWrap/>
            <w:vAlign w:val="top"/>
          </w:tcPr>
          <w:p w14:paraId="7CE65EDB">
            <w:pPr>
              <w:pageBreakBefore w:val="0"/>
              <w:kinsoku/>
              <w:wordWrap/>
              <w:bidi w:val="0"/>
              <w:snapToGrid/>
              <w:spacing w:before="157" w:beforeLines="50" w:after="157" w:afterLines="50" w:line="360" w:lineRule="auto"/>
              <w:jc w:val="left"/>
              <w:rPr>
                <w:rFonts w:hint="eastAsia" w:ascii="宋体" w:hAnsi="宋体" w:eastAsia="宋体" w:cs="宋体"/>
                <w:sz w:val="24"/>
                <w:szCs w:val="24"/>
              </w:rPr>
            </w:pPr>
            <w:r>
              <w:rPr>
                <w:rFonts w:hint="eastAsia" w:ascii="宋体" w:hAnsi="宋体" w:eastAsia="宋体" w:cs="宋体"/>
                <w:sz w:val="24"/>
                <w:szCs w:val="24"/>
              </w:rPr>
              <w:t>授权委托书</w:t>
            </w:r>
          </w:p>
        </w:tc>
        <w:tc>
          <w:tcPr>
            <w:tcW w:w="624" w:type="dxa"/>
            <w:noWrap/>
            <w:vAlign w:val="top"/>
          </w:tcPr>
          <w:p w14:paraId="02FB748F">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6BAE1881">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7B53063B">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615C0FA6">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347EC202">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32BA0FB7">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14:paraId="16C76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top"/>
          </w:tcPr>
          <w:p w14:paraId="5E281DFC">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139" w:type="dxa"/>
            <w:noWrap/>
            <w:vAlign w:val="top"/>
          </w:tcPr>
          <w:p w14:paraId="2769F8C9">
            <w:pPr>
              <w:pageBreakBefore w:val="0"/>
              <w:kinsoku/>
              <w:wordWrap/>
              <w:bidi w:val="0"/>
              <w:snapToGrid/>
              <w:spacing w:before="157" w:beforeLines="50" w:after="157" w:afterLines="50" w:line="360" w:lineRule="auto"/>
              <w:jc w:val="left"/>
              <w:rPr>
                <w:rFonts w:hint="eastAsia" w:ascii="宋体" w:hAnsi="宋体" w:eastAsia="宋体" w:cs="宋体"/>
                <w:sz w:val="24"/>
                <w:szCs w:val="24"/>
              </w:rPr>
            </w:pPr>
            <w:r>
              <w:rPr>
                <w:rFonts w:hint="eastAsia" w:ascii="宋体" w:hAnsi="宋体" w:eastAsia="宋体" w:cs="宋体"/>
                <w:sz w:val="24"/>
                <w:szCs w:val="24"/>
                <w:highlight w:val="yellow"/>
              </w:rPr>
              <w:t>复议申请对应具体行政行为的决定性文书</w:t>
            </w:r>
          </w:p>
        </w:tc>
        <w:tc>
          <w:tcPr>
            <w:tcW w:w="624" w:type="dxa"/>
            <w:noWrap/>
            <w:vAlign w:val="top"/>
          </w:tcPr>
          <w:p w14:paraId="13FCD298">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653C1C52">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487694AA">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3B82E8FE">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26F9CD9F">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76A90809">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14:paraId="20A2F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top"/>
          </w:tcPr>
          <w:p w14:paraId="2AEF85E3">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4139" w:type="dxa"/>
            <w:noWrap/>
            <w:vAlign w:val="top"/>
          </w:tcPr>
          <w:p w14:paraId="0E77271F">
            <w:pPr>
              <w:pageBreakBefore w:val="0"/>
              <w:kinsoku/>
              <w:wordWrap/>
              <w:bidi w:val="0"/>
              <w:snapToGrid/>
              <w:spacing w:before="157" w:beforeLines="50" w:after="157" w:afterLines="50" w:line="360" w:lineRule="auto"/>
              <w:jc w:val="left"/>
              <w:rPr>
                <w:rFonts w:hint="eastAsia" w:ascii="宋体" w:hAnsi="宋体" w:eastAsia="宋体" w:cs="宋体"/>
                <w:sz w:val="24"/>
                <w:szCs w:val="24"/>
              </w:rPr>
            </w:pPr>
            <w:r>
              <w:rPr>
                <w:rFonts w:hint="eastAsia" w:ascii="宋体" w:hAnsi="宋体" w:eastAsia="宋体" w:cs="宋体"/>
                <w:sz w:val="24"/>
                <w:szCs w:val="24"/>
              </w:rPr>
              <w:t>复议申请对应具体行政行为的决定性文书复印件</w:t>
            </w:r>
          </w:p>
        </w:tc>
        <w:tc>
          <w:tcPr>
            <w:tcW w:w="624" w:type="dxa"/>
            <w:noWrap/>
            <w:vAlign w:val="top"/>
          </w:tcPr>
          <w:p w14:paraId="0254AEFB">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6FA44829">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61AFDCB9">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097A8669">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33B911B0">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080092F9">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14:paraId="18DED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top"/>
          </w:tcPr>
          <w:p w14:paraId="1FC5C592">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4139" w:type="dxa"/>
            <w:noWrap/>
            <w:vAlign w:val="top"/>
          </w:tcPr>
          <w:p w14:paraId="5C1106F0">
            <w:pPr>
              <w:pageBreakBefore w:val="0"/>
              <w:kinsoku/>
              <w:wordWrap/>
              <w:bidi w:val="0"/>
              <w:snapToGrid/>
              <w:spacing w:before="157" w:beforeLines="50" w:after="157" w:afterLines="50" w:line="360" w:lineRule="auto"/>
              <w:jc w:val="left"/>
              <w:rPr>
                <w:rFonts w:hint="eastAsia" w:ascii="宋体" w:hAnsi="宋体" w:eastAsia="宋体" w:cs="宋体"/>
                <w:sz w:val="24"/>
                <w:szCs w:val="24"/>
              </w:rPr>
            </w:pPr>
            <w:r>
              <w:rPr>
                <w:rFonts w:hint="eastAsia" w:ascii="宋体" w:hAnsi="宋体" w:eastAsia="宋体" w:cs="宋体"/>
                <w:sz w:val="24"/>
                <w:szCs w:val="24"/>
                <w:highlight w:val="yellow"/>
              </w:rPr>
              <w:t>已缴税款、滞纳金或提供相应担保的凭证</w:t>
            </w:r>
          </w:p>
        </w:tc>
        <w:tc>
          <w:tcPr>
            <w:tcW w:w="624" w:type="dxa"/>
            <w:noWrap/>
            <w:vAlign w:val="top"/>
          </w:tcPr>
          <w:p w14:paraId="1E71CFE9">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74C21FDB">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6B545E4B">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7009DA48">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79B62595">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2581F989">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14:paraId="328CC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top"/>
          </w:tcPr>
          <w:p w14:paraId="2B18A26E">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4139" w:type="dxa"/>
            <w:noWrap/>
            <w:vAlign w:val="top"/>
          </w:tcPr>
          <w:p w14:paraId="51F90D38">
            <w:pPr>
              <w:pageBreakBefore w:val="0"/>
              <w:kinsoku/>
              <w:wordWrap/>
              <w:bidi w:val="0"/>
              <w:snapToGrid/>
              <w:spacing w:before="157" w:beforeLines="50" w:after="157" w:afterLines="50" w:line="360" w:lineRule="auto"/>
              <w:jc w:val="left"/>
              <w:rPr>
                <w:rFonts w:hint="eastAsia" w:ascii="宋体" w:hAnsi="宋体" w:eastAsia="宋体" w:cs="宋体"/>
                <w:sz w:val="24"/>
                <w:szCs w:val="24"/>
              </w:rPr>
            </w:pPr>
            <w:r>
              <w:rPr>
                <w:rFonts w:hint="eastAsia" w:ascii="宋体" w:hAnsi="宋体" w:eastAsia="宋体" w:cs="宋体"/>
                <w:sz w:val="24"/>
                <w:szCs w:val="24"/>
              </w:rPr>
              <w:t>已缴税款、滞纳金或提供相应担保的凭证复印件</w:t>
            </w:r>
          </w:p>
        </w:tc>
        <w:tc>
          <w:tcPr>
            <w:tcW w:w="624" w:type="dxa"/>
            <w:noWrap/>
            <w:vAlign w:val="top"/>
          </w:tcPr>
          <w:p w14:paraId="64D95A4C">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6DBEB2D8">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1CC7CB84">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7AF9F29C">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3FDEC700">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65D44D5D">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14:paraId="3372A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noWrap/>
            <w:vAlign w:val="center"/>
          </w:tcPr>
          <w:p w14:paraId="7574E214">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4139" w:type="dxa"/>
            <w:noWrap/>
            <w:vAlign w:val="top"/>
          </w:tcPr>
          <w:p w14:paraId="5887E6F6">
            <w:pPr>
              <w:pageBreakBefore w:val="0"/>
              <w:kinsoku/>
              <w:wordWrap/>
              <w:bidi w:val="0"/>
              <w:snapToGrid/>
              <w:spacing w:before="157" w:beforeLines="50" w:after="157" w:afterLines="50" w:line="360" w:lineRule="auto"/>
              <w:jc w:val="left"/>
              <w:rPr>
                <w:rFonts w:hint="eastAsia" w:ascii="宋体" w:hAnsi="宋体" w:eastAsia="宋体" w:cs="宋体"/>
                <w:sz w:val="24"/>
                <w:szCs w:val="24"/>
              </w:rPr>
            </w:pPr>
            <w:r>
              <w:rPr>
                <w:rFonts w:hint="eastAsia" w:ascii="宋体" w:hAnsi="宋体" w:eastAsia="宋体" w:cs="宋体"/>
                <w:sz w:val="24"/>
                <w:szCs w:val="24"/>
              </w:rPr>
              <w:t>申请人认为税务机关作出的具体行政行为不当的依据</w:t>
            </w:r>
          </w:p>
        </w:tc>
        <w:tc>
          <w:tcPr>
            <w:tcW w:w="624" w:type="dxa"/>
            <w:noWrap/>
            <w:vAlign w:val="top"/>
          </w:tcPr>
          <w:p w14:paraId="27956F6E">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3441ECE0">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7A26401E">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206F3AD8">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17AAB15A">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20CF810A">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14:paraId="0486B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center"/>
          </w:tcPr>
          <w:p w14:paraId="44998F5B">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4139" w:type="dxa"/>
            <w:noWrap/>
            <w:vAlign w:val="top"/>
          </w:tcPr>
          <w:p w14:paraId="3A3E53F5">
            <w:pPr>
              <w:pageBreakBefore w:val="0"/>
              <w:kinsoku/>
              <w:wordWrap/>
              <w:bidi w:val="0"/>
              <w:snapToGrid/>
              <w:spacing w:before="157" w:beforeLines="50" w:after="157" w:afterLines="50" w:line="360" w:lineRule="auto"/>
              <w:jc w:val="left"/>
              <w:rPr>
                <w:rFonts w:hint="eastAsia" w:ascii="宋体" w:hAnsi="宋体" w:eastAsia="宋体" w:cs="宋体"/>
                <w:sz w:val="24"/>
                <w:szCs w:val="24"/>
              </w:rPr>
            </w:pPr>
            <w:r>
              <w:rPr>
                <w:rFonts w:hint="eastAsia" w:ascii="宋体" w:hAnsi="宋体" w:eastAsia="宋体" w:cs="宋体"/>
                <w:sz w:val="24"/>
                <w:szCs w:val="24"/>
              </w:rPr>
              <w:t>要求被申请人履行法定职责而被申请人未履行的证明材料</w:t>
            </w:r>
          </w:p>
        </w:tc>
        <w:tc>
          <w:tcPr>
            <w:tcW w:w="624" w:type="dxa"/>
            <w:noWrap/>
            <w:vAlign w:val="top"/>
          </w:tcPr>
          <w:p w14:paraId="45BE4D8F">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75DF51EC">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1CF731CA">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020AEFA1">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14315618">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40DBAE20">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14:paraId="0679C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center"/>
          </w:tcPr>
          <w:p w14:paraId="14B39879">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4139" w:type="dxa"/>
            <w:noWrap/>
            <w:vAlign w:val="top"/>
          </w:tcPr>
          <w:p w14:paraId="2BDE522C">
            <w:pPr>
              <w:pageBreakBefore w:val="0"/>
              <w:kinsoku/>
              <w:wordWrap/>
              <w:bidi w:val="0"/>
              <w:snapToGrid/>
              <w:spacing w:before="157" w:beforeLines="50" w:after="157" w:afterLines="50" w:line="360" w:lineRule="auto"/>
              <w:jc w:val="left"/>
              <w:rPr>
                <w:rFonts w:hint="eastAsia" w:ascii="宋体" w:hAnsi="宋体" w:eastAsia="宋体" w:cs="宋体"/>
                <w:sz w:val="24"/>
                <w:szCs w:val="24"/>
              </w:rPr>
            </w:pPr>
            <w:r>
              <w:rPr>
                <w:rFonts w:hint="eastAsia" w:ascii="宋体" w:hAnsi="宋体" w:eastAsia="宋体" w:cs="宋体"/>
                <w:sz w:val="24"/>
                <w:szCs w:val="24"/>
              </w:rPr>
              <w:t>行政赔偿请求及受具体行政行为侵害而造成损害的证明材料</w:t>
            </w:r>
          </w:p>
        </w:tc>
        <w:tc>
          <w:tcPr>
            <w:tcW w:w="624" w:type="dxa"/>
            <w:noWrap/>
            <w:vAlign w:val="top"/>
          </w:tcPr>
          <w:p w14:paraId="74277380">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2377C301">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4CD68E97">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569EC200">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3B63DB7F">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3CBC53A3">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bl>
    <w:p w14:paraId="553C73D3">
      <w:pPr>
        <w:pageBreakBefore w:val="0"/>
        <w:kinsoku/>
        <w:wordWrap/>
        <w:bidi w:val="0"/>
        <w:snapToGrid/>
        <w:spacing w:before="157" w:beforeLines="50" w:after="157" w:afterLines="50" w:line="360" w:lineRule="auto"/>
        <w:ind w:firstLine="420"/>
        <w:rPr>
          <w:rFonts w:hint="eastAsia" w:ascii="宋体" w:hAnsi="宋体" w:eastAsia="宋体" w:cs="宋体"/>
          <w:bCs/>
          <w:kern w:val="0"/>
          <w:sz w:val="24"/>
          <w:szCs w:val="24"/>
        </w:rPr>
      </w:pPr>
      <w:r>
        <w:rPr>
          <w:rFonts w:hint="eastAsia" w:ascii="宋体" w:hAnsi="宋体" w:eastAsia="宋体" w:cs="宋体"/>
          <w:bCs/>
          <w:kern w:val="0"/>
          <w:sz w:val="24"/>
          <w:szCs w:val="24"/>
        </w:rPr>
        <w:t>上述资料报送条件为：申请人采取书面方式提交复议申请的，应提交《行政复议申请书》；申请人委托代理人参加行政复议的，应提交《授权委托书》；申请人申请与征税行为有关的行政复议的，应同时提交已缴税款、滞纳金或提供相应担保的凭证和已缴税款、滞纳金或提供相应担保的凭证复印件；有依据证明被申请人作出的具体行政行为不当的，应提交申请人认为税务机关作出具体行政行为不当的证据；申请人认为被申请人不履行法定职责的，应提交要求被申请人履行法定职责而被申请人未履行的证明材料；申请行政复议时一并提出行政赔偿请求的，申请人应提交行政赔偿请求及受具体行政行为侵害而造成损害的证明材料。</w:t>
      </w:r>
    </w:p>
    <w:p w14:paraId="0C431F54">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【政策依据】</w:t>
      </w:r>
    </w:p>
    <w:p w14:paraId="2318840B">
      <w:pPr>
        <w:pageBreakBefore w:val="0"/>
        <w:kinsoku/>
        <w:wordWrap/>
        <w:bidi w:val="0"/>
        <w:snapToGrid/>
        <w:spacing w:before="157" w:beforeLines="50" w:after="157" w:afterLines="50"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1.《中华人民共和国行政复议法》（中华人民共和国主席令〔1999〕第十六号）</w:t>
      </w:r>
    </w:p>
    <w:p w14:paraId="0547E79A">
      <w:pPr>
        <w:pageBreakBefore w:val="0"/>
        <w:kinsoku/>
        <w:wordWrap/>
        <w:bidi w:val="0"/>
        <w:snapToGrid/>
        <w:spacing w:before="157" w:beforeLines="50" w:after="157" w:afterLines="50"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2.《中华人民共和国税收征收管理法》（中华人民共和国主席令〔2001〕第四十九号）</w:t>
      </w:r>
    </w:p>
    <w:p w14:paraId="39825E79">
      <w:pPr>
        <w:pageBreakBefore w:val="0"/>
        <w:kinsoku/>
        <w:wordWrap/>
        <w:bidi w:val="0"/>
        <w:snapToGrid/>
        <w:spacing w:before="157" w:beforeLines="50" w:after="157" w:afterLines="50"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3.《中华人民共和国行政复议法实施条例》（中华人民共和国国务院令〔2007〕第四百九十九号）</w:t>
      </w:r>
    </w:p>
    <w:p w14:paraId="5C1B784E">
      <w:pPr>
        <w:pageBreakBefore w:val="0"/>
        <w:widowControl/>
        <w:kinsoku/>
        <w:wordWrap/>
        <w:bidi w:val="0"/>
        <w:snapToGrid/>
        <w:spacing w:before="157" w:beforeLines="50" w:after="157" w:afterLines="50"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4.《国家税务总局关于修改〈税务行政复议规则〉的决定》（国家税务总局令第三十九号）</w:t>
      </w:r>
    </w:p>
    <w:p w14:paraId="51C8F318">
      <w:pPr>
        <w:pageBreakBefore w:val="0"/>
        <w:widowControl/>
        <w:kinsoku/>
        <w:wordWrap/>
        <w:bidi w:val="0"/>
        <w:snapToGrid/>
        <w:spacing w:before="157" w:beforeLines="50" w:after="157" w:afterLines="50"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5.《国家税务总局关于贯彻实施新修订的《中华人民共和国行政复议法》的通知》（税总法规发〔2024〕1号）</w:t>
      </w:r>
    </w:p>
    <w:p w14:paraId="746248F8">
      <w:pPr>
        <w:pageBreakBefore w:val="0"/>
        <w:kinsoku/>
        <w:wordWrap/>
        <w:bidi w:val="0"/>
        <w:snapToGrid/>
        <w:spacing w:before="157" w:beforeLines="50" w:after="157" w:afterLines="50"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21AF4"/>
    <w:rsid w:val="4E184B22"/>
    <w:rsid w:val="50753DA0"/>
    <w:rsid w:val="5A6A5432"/>
    <w:rsid w:val="69D0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rPr>
      <w:rFonts w:ascii="Times New Roman" w:hAnsi="Times New Roman" w:cs="Calibri"/>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10842</Words>
  <Characters>10936</Characters>
  <Lines>0</Lines>
  <Paragraphs>0</Paragraphs>
  <TotalTime>3</TotalTime>
  <ScaleCrop>false</ScaleCrop>
  <LinksUpToDate>false</LinksUpToDate>
  <CharactersWithSpaces>10938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2025-03-02T02:07:00Z</dcterms:created>
  <dc:creator>tsuser</dc:creator>
  <cp:lastModifiedBy>默默</cp:lastModifiedBy>
  <dcterms:modified xsi:type="dcterms:W3CDTF">2025-07-09T08:29:37Z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B7359BA17F5741219E4205305D1B6CA0_12</vt:lpwstr>
  </property>
</Properties>
</file>