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0" w:line="259" w:lineRule="auto"/>
        <w:ind w:left="3504" w:firstLine="0"/>
        <w:jc w:val="left"/>
        <w:outlineLvl w:val="0"/>
        <w:rPr>
          <w:rFonts w:hint="eastAsia" w:ascii="黑体" w:hAnsi="黑体" w:eastAsia="黑体" w:cs="黑体"/>
          <w:color w:val="000000"/>
          <w:kern w:val="2"/>
          <w:sz w:val="36"/>
          <w:szCs w:val="24"/>
          <w:lang w:val="en-US" w:eastAsia="zh-CN" w:bidi="ar-SA"/>
          <w14:ligatures w14:val="standardContextual"/>
        </w:rPr>
      </w:pPr>
      <w:r>
        <w:rPr>
          <w:rFonts w:ascii="黑体" w:hAnsi="黑体" w:eastAsia="黑体" w:cs="黑体"/>
          <w:color w:val="000000"/>
          <w:kern w:val="2"/>
          <w:sz w:val="23"/>
          <w:szCs w:val="24"/>
          <w:lang w:val="en-US" w:eastAsia="zh-CN" w:bidi="ar-SA"/>
          <w14:ligatures w14:val="standardContextual"/>
        </w:rPr>
        <w:t>1.出口退（免）税备案表</w:t>
      </w:r>
    </w:p>
    <w:tbl>
      <w:tblPr>
        <w:tblStyle w:val="4"/>
        <w:tblW w:w="9619" w:type="dxa"/>
        <w:tblInd w:w="-25" w:type="dxa"/>
        <w:tblLayout w:type="autofit"/>
        <w:tblCellMar>
          <w:top w:w="53" w:type="dxa"/>
          <w:left w:w="25" w:type="dxa"/>
          <w:bottom w:w="0" w:type="dxa"/>
          <w:right w:w="1" w:type="dxa"/>
        </w:tblCellMar>
      </w:tblPr>
      <w:tblGrid>
        <w:gridCol w:w="959"/>
        <w:gridCol w:w="1620"/>
        <w:gridCol w:w="1097"/>
        <w:gridCol w:w="1044"/>
        <w:gridCol w:w="1037"/>
        <w:gridCol w:w="1128"/>
        <w:gridCol w:w="744"/>
        <w:gridCol w:w="751"/>
        <w:gridCol w:w="612"/>
        <w:gridCol w:w="627"/>
      </w:tblGrid>
      <w:tr>
        <w:tblPrEx>
          <w:tblCellMar>
            <w:top w:w="53" w:type="dxa"/>
            <w:left w:w="25" w:type="dxa"/>
            <w:bottom w:w="0" w:type="dxa"/>
            <w:right w:w="1"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49"/>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业务类型</w:t>
            </w:r>
          </w:p>
        </w:tc>
        <w:tc>
          <w:tcPr>
            <w:tcW w:w="8659" w:type="dxa"/>
            <w:gridSpan w:val="9"/>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20"/>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新办备案（  ）                    备案变更（  ）                  备案撤回（  ）</w:t>
            </w:r>
          </w:p>
        </w:tc>
      </w:tr>
      <w:tr>
        <w:tblPrEx>
          <w:tblCellMar>
            <w:top w:w="53" w:type="dxa"/>
            <w:left w:w="25" w:type="dxa"/>
            <w:bottom w:w="0" w:type="dxa"/>
            <w:right w:w="1" w:type="dxa"/>
          </w:tblCellMar>
        </w:tblPrEx>
        <w:trPr>
          <w:trHeight w:val="427"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226"/>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出口退</w:t>
            </w:r>
          </w:p>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（免）税基本信息</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66"/>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统一社会信用代码</w:t>
            </w:r>
          </w:p>
        </w:tc>
        <w:tc>
          <w:tcPr>
            <w:tcW w:w="2141"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31"/>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海关注册编码</w:t>
            </w: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7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纳税人名称</w:t>
            </w:r>
          </w:p>
        </w:tc>
        <w:tc>
          <w:tcPr>
            <w:tcW w:w="1990" w:type="dxa"/>
            <w:gridSpan w:val="3"/>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353"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620"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24"/>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企业类型</w:t>
            </w:r>
          </w:p>
        </w:tc>
        <w:tc>
          <w:tcPr>
            <w:tcW w:w="7039" w:type="dxa"/>
            <w:gridSpan w:val="8"/>
            <w:tcBorders>
              <w:top w:val="single" w:color="000000" w:sz="4" w:space="0"/>
              <w:left w:val="single" w:color="000000" w:sz="4" w:space="0"/>
              <w:bottom w:val="single" w:color="000000" w:sz="4" w:space="0"/>
              <w:right w:val="single" w:color="000000" w:sz="4" w:space="0"/>
            </w:tcBorders>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生产企业（ ）   外贸企业（ ）   其他单位（ ）</w:t>
            </w:r>
          </w:p>
        </w:tc>
      </w:tr>
      <w:tr>
        <w:tblPrEx>
          <w:tblCellMar>
            <w:top w:w="53" w:type="dxa"/>
            <w:left w:w="25" w:type="dxa"/>
            <w:bottom w:w="0" w:type="dxa"/>
            <w:right w:w="1" w:type="dxa"/>
          </w:tblCellMar>
        </w:tblPrEx>
        <w:trPr>
          <w:trHeight w:val="353"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620"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242"/>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退（免）税办法</w:t>
            </w:r>
          </w:p>
        </w:tc>
        <w:tc>
          <w:tcPr>
            <w:tcW w:w="7039" w:type="dxa"/>
            <w:gridSpan w:val="8"/>
            <w:tcBorders>
              <w:top w:val="single" w:color="000000" w:sz="4" w:space="0"/>
              <w:left w:val="single" w:color="000000" w:sz="4" w:space="0"/>
              <w:bottom w:val="single" w:color="000000" w:sz="4" w:space="0"/>
              <w:right w:val="single" w:color="000000" w:sz="4" w:space="0"/>
            </w:tcBorders>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免抵退税（  ）   免退税（  ）</w:t>
            </w:r>
          </w:p>
        </w:tc>
      </w:tr>
      <w:tr>
        <w:tblPrEx>
          <w:tblCellMar>
            <w:top w:w="53" w:type="dxa"/>
            <w:left w:w="25" w:type="dxa"/>
            <w:bottom w:w="0" w:type="dxa"/>
            <w:right w:w="1" w:type="dxa"/>
          </w:tblCellMar>
        </w:tblPrEx>
        <w:trPr>
          <w:trHeight w:val="353"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620"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166"/>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主管税务机关名称</w:t>
            </w:r>
          </w:p>
        </w:tc>
        <w:tc>
          <w:tcPr>
            <w:tcW w:w="7039" w:type="dxa"/>
            <w:gridSpan w:val="8"/>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341"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620"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29"/>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退税开户银行</w:t>
            </w:r>
          </w:p>
        </w:tc>
        <w:tc>
          <w:tcPr>
            <w:tcW w:w="2141"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216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ind w:right="36"/>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退税开户银行账号</w:t>
            </w:r>
          </w:p>
        </w:tc>
        <w:tc>
          <w:tcPr>
            <w:tcW w:w="2734" w:type="dxa"/>
            <w:gridSpan w:val="4"/>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466"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89" w:right="109"/>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办理退（免）税人员</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20"/>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姓名</w:t>
            </w:r>
          </w:p>
        </w:tc>
        <w:tc>
          <w:tcPr>
            <w:tcW w:w="10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电话</w:t>
            </w: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744"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44" w:right="61"/>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证件类型</w:t>
            </w:r>
          </w:p>
        </w:tc>
        <w:tc>
          <w:tcPr>
            <w:tcW w:w="751"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612"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证件号码</w:t>
            </w:r>
          </w:p>
        </w:tc>
        <w:tc>
          <w:tcPr>
            <w:tcW w:w="626"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516"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20"/>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姓名</w:t>
            </w:r>
          </w:p>
        </w:tc>
        <w:tc>
          <w:tcPr>
            <w:tcW w:w="10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电话</w:t>
            </w: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744"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44" w:right="61"/>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证件类型</w:t>
            </w:r>
          </w:p>
        </w:tc>
        <w:tc>
          <w:tcPr>
            <w:tcW w:w="751"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612"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证件号码</w:t>
            </w:r>
          </w:p>
        </w:tc>
        <w:tc>
          <w:tcPr>
            <w:tcW w:w="626"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478" w:hRule="atLeast"/>
        </w:trPr>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620"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出口退（免）税管理类型</w:t>
            </w:r>
          </w:p>
        </w:tc>
        <w:tc>
          <w:tcPr>
            <w:tcW w:w="7039" w:type="dxa"/>
            <w:gridSpan w:val="8"/>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353" w:hRule="atLeast"/>
        </w:trPr>
        <w:tc>
          <w:tcPr>
            <w:tcW w:w="9619" w:type="dxa"/>
            <w:gridSpan w:val="10"/>
            <w:tcBorders>
              <w:top w:val="single" w:color="000000" w:sz="4" w:space="0"/>
              <w:left w:val="single" w:color="000000" w:sz="4" w:space="0"/>
              <w:bottom w:val="single" w:color="000000" w:sz="4" w:space="0"/>
              <w:right w:val="single" w:color="000000" w:sz="4" w:space="0"/>
            </w:tcBorders>
          </w:tcPr>
          <w:p>
            <w:pPr>
              <w:widowControl/>
              <w:spacing w:after="0" w:line="259" w:lineRule="auto"/>
              <w:ind w:right="36"/>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下列内容根据出口退（免）税管理类型对应填写</w:t>
            </w:r>
          </w:p>
        </w:tc>
      </w:tr>
      <w:tr>
        <w:tblPrEx>
          <w:tblCellMar>
            <w:top w:w="53" w:type="dxa"/>
            <w:left w:w="25" w:type="dxa"/>
            <w:bottom w:w="0" w:type="dxa"/>
            <w:right w:w="1" w:type="dxa"/>
          </w:tblCellMar>
        </w:tblPrEx>
        <w:trPr>
          <w:trHeight w:val="694" w:hRule="atLeast"/>
        </w:trPr>
        <w:tc>
          <w:tcPr>
            <w:tcW w:w="960"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跨境销售服务及无形资产信息</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适用退（免）税的服务及无形资产名称</w:t>
            </w:r>
          </w:p>
        </w:tc>
        <w:tc>
          <w:tcPr>
            <w:tcW w:w="7039" w:type="dxa"/>
            <w:gridSpan w:val="8"/>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478"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集团公司成员单位信息</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7" w:right="41"/>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集团公司成员单位信息</w:t>
            </w: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统一社会信用代码</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24"/>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纳税人名称</w:t>
            </w: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在集团公司中的地位</w:t>
            </w:r>
          </w:p>
        </w:tc>
        <w:tc>
          <w:tcPr>
            <w:tcW w:w="149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ind w:left="651" w:hanging="624"/>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集团公司总部持股比例</w:t>
            </w:r>
          </w:p>
        </w:tc>
        <w:tc>
          <w:tcPr>
            <w:tcW w:w="1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1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备注</w:t>
            </w:r>
          </w:p>
        </w:tc>
      </w:tr>
      <w:tr>
        <w:tblPrEx>
          <w:tblCellMar>
            <w:top w:w="53" w:type="dxa"/>
            <w:left w:w="25" w:type="dxa"/>
            <w:bottom w:w="0" w:type="dxa"/>
            <w:right w:w="1" w:type="dxa"/>
          </w:tblCellMar>
        </w:tblPrEx>
        <w:trPr>
          <w:trHeight w:val="326"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2081"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49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238"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353" w:hRule="atLeast"/>
        </w:trPr>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2081"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49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238"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478"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先退税后核销信息</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29"/>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备案合同信息</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39"/>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出口合同号</w:t>
            </w:r>
          </w:p>
        </w:tc>
        <w:tc>
          <w:tcPr>
            <w:tcW w:w="1044"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110"/>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合同出口额</w:t>
            </w:r>
          </w:p>
          <w:p>
            <w:pPr>
              <w:widowControl/>
              <w:spacing w:after="0" w:line="259" w:lineRule="auto"/>
              <w:ind w:left="189"/>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（美元）</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87"/>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投产日期</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233"/>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完工日期</w:t>
            </w:r>
          </w:p>
        </w:tc>
        <w:tc>
          <w:tcPr>
            <w:tcW w:w="7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出口商品代码</w:t>
            </w:r>
          </w:p>
        </w:tc>
        <w:tc>
          <w:tcPr>
            <w:tcW w:w="751"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出口商品名称</w:t>
            </w:r>
          </w:p>
        </w:tc>
        <w:tc>
          <w:tcPr>
            <w:tcW w:w="1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1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备注</w:t>
            </w:r>
          </w:p>
        </w:tc>
      </w:tr>
      <w:tr>
        <w:tblPrEx>
          <w:tblCellMar>
            <w:top w:w="53" w:type="dxa"/>
            <w:left w:w="25" w:type="dxa"/>
            <w:bottom w:w="0" w:type="dxa"/>
            <w:right w:w="1" w:type="dxa"/>
          </w:tblCellMar>
        </w:tblPrEx>
        <w:trPr>
          <w:trHeight w:val="341"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3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7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751"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238"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300" w:hRule="atLeast"/>
        </w:trPr>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3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7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751"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238"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365"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有关免税品企业信息</w:t>
            </w:r>
          </w:p>
        </w:tc>
        <w:tc>
          <w:tcPr>
            <w:tcW w:w="1620"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24"/>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经营范围</w:t>
            </w:r>
          </w:p>
        </w:tc>
        <w:tc>
          <w:tcPr>
            <w:tcW w:w="7039" w:type="dxa"/>
            <w:gridSpan w:val="8"/>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554"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66"/>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销售货物退税情况</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60"/>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出口商品代码</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33"/>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出口商品名称</w:t>
            </w:r>
          </w:p>
        </w:tc>
        <w:tc>
          <w:tcPr>
            <w:tcW w:w="216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是否属于国家规定不允许经营和限制出口的货物</w:t>
            </w:r>
          </w:p>
        </w:tc>
        <w:tc>
          <w:tcPr>
            <w:tcW w:w="149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是否属于本企业经营范围的货物</w:t>
            </w:r>
          </w:p>
        </w:tc>
        <w:tc>
          <w:tcPr>
            <w:tcW w:w="1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1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备注</w:t>
            </w:r>
          </w:p>
        </w:tc>
      </w:tr>
      <w:tr>
        <w:tblPrEx>
          <w:tblCellMar>
            <w:top w:w="53" w:type="dxa"/>
            <w:left w:w="25" w:type="dxa"/>
            <w:bottom w:w="0" w:type="dxa"/>
            <w:right w:w="1" w:type="dxa"/>
          </w:tblCellMar>
        </w:tblPrEx>
        <w:trPr>
          <w:trHeight w:val="365" w:hRule="atLeast"/>
        </w:trPr>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216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49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238"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653"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委托代办退税信息</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生产企业委托代办退税信息</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综服企业统一社会信用代码</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36" w:right="61"/>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综服企业名称</w:t>
            </w:r>
          </w:p>
        </w:tc>
        <w:tc>
          <w:tcPr>
            <w:tcW w:w="103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31"/>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外贸综合服务</w:t>
            </w:r>
          </w:p>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合同（协议）号码</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代办退税开户银行</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03"/>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代办退税银行账号</w:t>
            </w:r>
          </w:p>
        </w:tc>
        <w:tc>
          <w:tcPr>
            <w:tcW w:w="1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1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备注</w:t>
            </w:r>
          </w:p>
        </w:tc>
      </w:tr>
      <w:tr>
        <w:tblPrEx>
          <w:tblCellMar>
            <w:top w:w="53" w:type="dxa"/>
            <w:left w:w="25" w:type="dxa"/>
            <w:bottom w:w="0" w:type="dxa"/>
            <w:right w:w="1" w:type="dxa"/>
          </w:tblCellMar>
        </w:tblPrEx>
        <w:trPr>
          <w:trHeight w:val="341"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3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49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238"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353" w:hRule="atLeast"/>
        </w:trPr>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44"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3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128"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495"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238"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353" w:hRule="atLeast"/>
        </w:trPr>
        <w:tc>
          <w:tcPr>
            <w:tcW w:w="2580"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ind w:right="25"/>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附送资料</w:t>
            </w:r>
          </w:p>
        </w:tc>
        <w:tc>
          <w:tcPr>
            <w:tcW w:w="7039" w:type="dxa"/>
            <w:gridSpan w:val="8"/>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1183" w:hRule="atLeast"/>
        </w:trPr>
        <w:tc>
          <w:tcPr>
            <w:tcW w:w="9619"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 xml:space="preserve">声明：此表是根据国家税收法律法规及相关规定填写的，本人（单位）对填报内容（及附带资料）的真实性、可靠性、完整性负责。 </w:t>
            </w:r>
          </w:p>
          <w:p>
            <w:pPr>
              <w:widowControl/>
              <w:spacing w:after="0" w:line="259" w:lineRule="auto"/>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 xml:space="preserve">                                                                                                              </w:t>
            </w:r>
          </w:p>
          <w:p>
            <w:pPr>
              <w:widowControl/>
              <w:spacing w:after="0" w:line="259" w:lineRule="auto"/>
              <w:jc w:val="righ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 xml:space="preserve">                                                                                                                                                                                                                纳税人（签章）：          年  月  日</w:t>
            </w:r>
          </w:p>
        </w:tc>
      </w:tr>
      <w:tr>
        <w:tblPrEx>
          <w:tblCellMar>
            <w:top w:w="53" w:type="dxa"/>
            <w:left w:w="25" w:type="dxa"/>
            <w:bottom w:w="0" w:type="dxa"/>
            <w:right w:w="1" w:type="dxa"/>
          </w:tblCellMar>
        </w:tblPrEx>
        <w:trPr>
          <w:trHeight w:val="478" w:hRule="atLeast"/>
        </w:trPr>
        <w:tc>
          <w:tcPr>
            <w:tcW w:w="9619"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55"/>
              <w:jc w:val="center"/>
              <w:rPr>
                <w:rFonts w:ascii="Calibri" w:hAnsi="Calibri" w:eastAsia="Calibri" w:cs="Calibri"/>
                <w:color w:val="000000"/>
                <w:sz w:val="22"/>
                <w14:ligatures w14:val="standardContextual"/>
              </w:rPr>
            </w:pPr>
            <w:r>
              <w:rPr>
                <w:rFonts w:ascii="宋体" w:hAnsi="宋体" w:eastAsia="宋体" w:cs="宋体"/>
                <w:color w:val="000000"/>
                <w:sz w:val="18"/>
                <w14:ligatures w14:val="standardContextual"/>
              </w:rPr>
              <w:t>以下信息由主管税务机关填写</w:t>
            </w:r>
          </w:p>
        </w:tc>
      </w:tr>
      <w:tr>
        <w:tblPrEx>
          <w:tblCellMar>
            <w:top w:w="53" w:type="dxa"/>
            <w:left w:w="25" w:type="dxa"/>
            <w:bottom w:w="0" w:type="dxa"/>
            <w:right w:w="1" w:type="dxa"/>
          </w:tblCellMar>
        </w:tblPrEx>
        <w:trPr>
          <w:trHeight w:val="427"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49"/>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企业分组</w:t>
            </w:r>
          </w:p>
        </w:tc>
        <w:tc>
          <w:tcPr>
            <w:tcW w:w="2717"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29"/>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分类管理类别</w:t>
            </w:r>
          </w:p>
        </w:tc>
        <w:tc>
          <w:tcPr>
            <w:tcW w:w="3862" w:type="dxa"/>
            <w:gridSpan w:val="5"/>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427"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49"/>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备案状态</w:t>
            </w:r>
          </w:p>
        </w:tc>
        <w:tc>
          <w:tcPr>
            <w:tcW w:w="2717"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24"/>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撤回标识</w:t>
            </w:r>
          </w:p>
        </w:tc>
        <w:tc>
          <w:tcPr>
            <w:tcW w:w="3862" w:type="dxa"/>
            <w:gridSpan w:val="5"/>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53" w:type="dxa"/>
            <w:left w:w="25" w:type="dxa"/>
            <w:bottom w:w="0" w:type="dxa"/>
            <w:right w:w="1" w:type="dxa"/>
          </w:tblCellMar>
        </w:tblPrEx>
        <w:trPr>
          <w:trHeight w:val="415"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49"/>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撤回时间</w:t>
            </w:r>
          </w:p>
        </w:tc>
        <w:tc>
          <w:tcPr>
            <w:tcW w:w="2717" w:type="dxa"/>
            <w:gridSpan w:val="2"/>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right="29"/>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其他扩展信息</w:t>
            </w:r>
          </w:p>
        </w:tc>
        <w:tc>
          <w:tcPr>
            <w:tcW w:w="3862" w:type="dxa"/>
            <w:gridSpan w:val="5"/>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bl>
    <w:p>
      <w:pPr>
        <w:widowControl/>
        <w:spacing w:after="3" w:line="253" w:lineRule="auto"/>
        <w:ind w:left="-5" w:right="7969"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填表说明：一、业务类型</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1.新办备案：新办出口退（免）税备案的纳税人默认选择。</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2.备案变更：申请出口退（免）税备案变更的纳税人选择。</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3.备案撤回：申请出口退（免）税备案撤回的纳税人选择。</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二、出口退（免）税基本信息</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1.统一社会信用代码：已换发“多证合一”营业执照的，填写营业执照所载的统一社会信用代码；未换发的,填写税务登记证所载的纳税人识别号。</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2.海关注册编码：填写纳税人在海关备案登记的注册编码。未在海关备案登记的，不填写该项目。</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3.纳税人名称：填写营业执照登记的企业名称。</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4.企业类型：在“生产企业、外贸企业、其他单位”中选择一种类型。</w:t>
      </w:r>
    </w:p>
    <w:p>
      <w:pPr>
        <w:widowControl/>
        <w:spacing w:after="3" w:line="253" w:lineRule="auto"/>
        <w:ind w:left="-5" w:right="2811"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其中，“其他单位”包括：仅申请办理采购国产设备退税的研发机构；在中华人民共和国境内购买的货物和服务增值税退税的驻华使 （领）馆和各国际组织驻华代表机构；结算境外旅客购物离境退税款的退税代理机构；申请水电气退税的特殊区域内的生产企业；仅需办理出口退（免）税证明等事项，无需申报出口退（免）税的纳税人。</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5.退（免）税办法：在“免抵退税、免退税”中选择一种。企业类型为“其他单位”的无需填写。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6.主管税务机关名称：填写主管纳税人出口退（免）税事宜的税务机关。</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7.退税开户银行：填写纳税人退税账号开户银行名称。</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8.退税开户银行账号：填写纳税人退税银行账号，需属于已向税务机关报告的银行账号。</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9.办理退（免）税人员姓名、电话、证件类型、证件号码，纳税人据实填写。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10.出口退（免）税管理类型：纳税人属于下列情形的据实填写，类型可以多选，具体包括：</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（1）01-特殊区域内申报水电气退税企业：申报特殊区域内购入水电气退（免）税的生产企业填写。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（2）02-内资研发机构：申报退还采购国产设备增值税的内资研发机构填写。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（3）03-外资研发中心：申报退还采购国产设备增值税的外资研发中心填写。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（4）04-驻华使（领）馆和各国际组织驻华代表机构：申报在中华人民共和国境内购买的货物和服务增值税退税的驻华使 （领）馆和各国际组织驻华代表机构填写。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（5）05-境外旅客购物离境退税代理机构：结算境外旅客购物离境退税款的退税代理机构填写。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（6）06-融资租赁退税企业：申报融资租赁出口货物、融资租赁海洋工程结构物退（免）税的纳税人填写。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（7）07-国际运输船舶退税企业：申报船舶退税的国际运输企业填写。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（8）08-跨境销售服务及无形资产企业：申报跨境销售服务（对外修理修配服务除外）、无形资产退（免）税的纳税人填写。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（9）09-收购货物视同自产的集团公司：办理集团公司控股的生产企业之间收购的自产货物以及集团公司与其控股的生产企业之间收购的自产货物视同自产备案的集团公司总部填写。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（10）10-销售给国际运输企业用于国际运输工具上货物的企业 ：申报销售给国际运输企业用于国际运输工具上货物退 （免）税的纳税人填写。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11）11-先退税后核销企业：符合相关财税文件规定，对已签订出口合同的交通运输工具和机器设备，在其退税凭证尚未收集齐全的情况下，先向主管税务机关申报退（免）税，再在货物向海关报关出口后，办理已退（免）税核销手续的生产企业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（12）12-有关免税品企业：申报免税品退（免）税的具有免税品经营资质的企业、经国务院批准允许参与免税店经营的外商投资企业和具有离岛免税品经销资格的企业填写。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（13）13-委托代办退税生产企业：委托外贸综合服务企业代办退税的生产企业填写。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14）14-外贸企业直接将服务或自行研发的无形资产出口：直接将服务或自行研发的无形资产出口，视同生产企业连同其出口货物统一实行免抵退税办法的外贸企业填写。三、跨境销售服务及无形资产信息销售适用出口退（免）税的服务及无形资产的纳税人填写。</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适用出口退（免）税的服务及无形资产名称由纳税人根据实际情况参照附录填写 。</w:t>
      </w:r>
    </w:p>
    <w:p>
      <w:pPr>
        <w:widowControl/>
        <w:numPr>
          <w:ilvl w:val="0"/>
          <w:numId w:val="1"/>
        </w:numPr>
        <w:spacing w:after="3" w:line="253" w:lineRule="auto"/>
        <w:ind w:right="3371" w:hanging="312"/>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集团公司成员单位信息办理集团公司控股的生产企业之间收购的自产货物以及集团公司与其控股的生产企业之间收购的自产货物视同自产备案的集团公司总部据实填写。集团公司总部应填列在第1行，并在“在集团公司中的地位”栏填写“总部”；以下填列其他控股企业，并在“在集团公司中的地位</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”栏填写“控股企业”。</w:t>
      </w:r>
    </w:p>
    <w:p>
      <w:pPr>
        <w:widowControl/>
        <w:numPr>
          <w:ilvl w:val="0"/>
          <w:numId w:val="1"/>
        </w:numPr>
        <w:spacing w:after="3" w:line="253" w:lineRule="auto"/>
        <w:ind w:right="3371" w:hanging="312"/>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先退税后核销信息</w:t>
      </w:r>
    </w:p>
    <w:p>
      <w:pPr>
        <w:widowControl/>
        <w:spacing w:after="3" w:line="253" w:lineRule="auto"/>
        <w:ind w:left="-5" w:hanging="10"/>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符合相关财税文件规定的纳税人根据合同信息据实填写 。纳税人填表“出口合同号”时，将享受该项政策的交通运输工具和机器设备按照单位数量分别在合同号编号后+两位项号(01、02、…)填报。</w:t>
      </w:r>
    </w:p>
    <w:p>
      <w:pPr>
        <w:widowControl/>
        <w:numPr>
          <w:ilvl w:val="0"/>
          <w:numId w:val="1"/>
        </w:numPr>
        <w:spacing w:after="3" w:line="253" w:lineRule="auto"/>
        <w:ind w:right="3371" w:hanging="312"/>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有关免税品企业信息有关免税品企业根据经营范围及退税货物情况据实填写 。</w:t>
      </w:r>
    </w:p>
    <w:p>
      <w:pPr>
        <w:widowControl/>
        <w:numPr>
          <w:ilvl w:val="0"/>
          <w:numId w:val="1"/>
        </w:numPr>
        <w:spacing w:after="3" w:line="253" w:lineRule="auto"/>
        <w:ind w:right="3371" w:hanging="312"/>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委托代办退税信息委托外贸综合服务企业代办退税的生产企业根据代办退税情况据实填写 。</w:t>
      </w:r>
    </w:p>
    <w:p>
      <w:pPr>
        <w:widowControl/>
        <w:numPr>
          <w:ilvl w:val="0"/>
          <w:numId w:val="1"/>
        </w:numPr>
        <w:spacing w:after="3" w:line="253" w:lineRule="auto"/>
        <w:ind w:right="3371" w:hanging="312"/>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附送资料逐项填列出口退（免）税备案附送资料清单所列资料。</w:t>
      </w:r>
    </w:p>
    <w:p>
      <w:pPr>
        <w:widowControl/>
        <w:spacing w:after="1" w:line="259" w:lineRule="auto"/>
        <w:ind w:left="2499" w:hanging="10"/>
        <w:jc w:val="left"/>
        <w:rPr>
          <w:rFonts w:ascii="Calibri" w:hAnsi="Calibri" w:eastAsia="Calibri" w:cs="Calibri"/>
          <w:color w:val="000000"/>
          <w:sz w:val="22"/>
          <w14:ligatures w14:val="standardContextual"/>
        </w:rPr>
      </w:pPr>
      <w:r>
        <w:rPr>
          <w:rFonts w:ascii="宋体" w:hAnsi="宋体" w:eastAsia="宋体" w:cs="宋体"/>
          <w:color w:val="000000"/>
          <w:sz w:val="18"/>
          <w14:ligatures w14:val="standardContextual"/>
        </w:rPr>
        <w:t>跨境销售服务（对外修理修配服务除外）及无形资产代码</w:t>
      </w:r>
    </w:p>
    <w:tbl>
      <w:tblPr>
        <w:tblStyle w:val="4"/>
        <w:tblW w:w="9619" w:type="dxa"/>
        <w:tblInd w:w="-25" w:type="dxa"/>
        <w:tblLayout w:type="autofit"/>
        <w:tblCellMar>
          <w:top w:w="43" w:type="dxa"/>
          <w:left w:w="42" w:type="dxa"/>
          <w:bottom w:w="0" w:type="dxa"/>
          <w:right w:w="38" w:type="dxa"/>
        </w:tblCellMar>
      </w:tblPr>
      <w:tblGrid>
        <w:gridCol w:w="960"/>
        <w:gridCol w:w="451"/>
        <w:gridCol w:w="1169"/>
        <w:gridCol w:w="1097"/>
        <w:gridCol w:w="5942"/>
      </w:tblGrid>
      <w:tr>
        <w:tblPrEx>
          <w:tblCellMar>
            <w:top w:w="43" w:type="dxa"/>
            <w:left w:w="42" w:type="dxa"/>
            <w:bottom w:w="0" w:type="dxa"/>
            <w:right w:w="38" w:type="dxa"/>
          </w:tblCellMar>
        </w:tblPrEx>
        <w:trPr>
          <w:trHeight w:val="341" w:hRule="atLeast"/>
        </w:trPr>
        <w:tc>
          <w:tcPr>
            <w:tcW w:w="960"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2"/>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序号</w:t>
            </w:r>
          </w:p>
        </w:tc>
        <w:tc>
          <w:tcPr>
            <w:tcW w:w="451"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33"/>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代码</w:t>
            </w:r>
          </w:p>
        </w:tc>
        <w:tc>
          <w:tcPr>
            <w:tcW w:w="1169"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名称</w:t>
            </w: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199"/>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子项代码</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子项名称</w:t>
            </w:r>
          </w:p>
        </w:tc>
      </w:tr>
      <w:tr>
        <w:tblPrEx>
          <w:tblCellMar>
            <w:top w:w="43" w:type="dxa"/>
            <w:left w:w="42" w:type="dxa"/>
            <w:bottom w:w="0" w:type="dxa"/>
            <w:right w:w="38" w:type="dxa"/>
          </w:tblCellMar>
        </w:tblPrEx>
        <w:trPr>
          <w:trHeight w:val="276"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8"/>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1</w:t>
            </w:r>
          </w:p>
        </w:tc>
        <w:tc>
          <w:tcPr>
            <w:tcW w:w="4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10"/>
              <w:jc w:val="left"/>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01</w:t>
            </w: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79"/>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国际运输服务</w:t>
            </w: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01</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铁路运输</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02</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航空运输</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03</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3"/>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湿租</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04</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海路运输</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05</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公路运输</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06</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管道运输</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07</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水路运输</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08</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3"/>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程租</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09</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3"/>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期租</w:t>
            </w:r>
          </w:p>
        </w:tc>
      </w:tr>
      <w:tr>
        <w:tblPrEx>
          <w:tblCellMar>
            <w:top w:w="43" w:type="dxa"/>
            <w:left w:w="42" w:type="dxa"/>
            <w:bottom w:w="0" w:type="dxa"/>
            <w:right w:w="3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8"/>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2</w:t>
            </w:r>
          </w:p>
        </w:tc>
        <w:tc>
          <w:tcPr>
            <w:tcW w:w="451"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110"/>
              <w:jc w:val="left"/>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02</w:t>
            </w:r>
          </w:p>
        </w:tc>
        <w:tc>
          <w:tcPr>
            <w:tcW w:w="1169"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79"/>
              <w:jc w:val="both"/>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航天运输服务</w:t>
            </w: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r>
      <w:tr>
        <w:tblPrEx>
          <w:tblCellMar>
            <w:top w:w="43" w:type="dxa"/>
            <w:left w:w="42" w:type="dxa"/>
            <w:bottom w:w="0" w:type="dxa"/>
            <w:right w:w="38" w:type="dxa"/>
          </w:tblCellMar>
        </w:tblPrEx>
        <w:trPr>
          <w:trHeight w:val="252"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8"/>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3</w:t>
            </w:r>
          </w:p>
        </w:tc>
        <w:tc>
          <w:tcPr>
            <w:tcW w:w="4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59" w:lineRule="auto"/>
              <w:ind w:left="110"/>
              <w:jc w:val="left"/>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03</w:t>
            </w: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229" w:lineRule="auto"/>
              <w:jc w:val="left"/>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向境外单位提供的完全在境外消</w:t>
            </w:r>
          </w:p>
          <w:p>
            <w:pPr>
              <w:widowControl/>
              <w:spacing w:after="0" w:line="259" w:lineRule="auto"/>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费的下列服务、无形资产</w:t>
            </w: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01</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研发服务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02</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合同能源管理服务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03</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设计服务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04</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广播影视制作服务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05</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广播影视发行服务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06</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软件服务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07</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电路设计及测试服务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08</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13"/>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信息系统服务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09</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17"/>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业务流程管理服务</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10</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2"/>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信息技术外包服务（ ITO ）</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11</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2"/>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技术性业务流程外包服务（ BPO ）</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nil"/>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12</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2"/>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技术性知识流程外包服务（ KPO ）</w:t>
            </w:r>
          </w:p>
        </w:tc>
      </w:tr>
      <w:tr>
        <w:tblPrEx>
          <w:tblCellMar>
            <w:top w:w="43" w:type="dxa"/>
            <w:left w:w="42" w:type="dxa"/>
            <w:bottom w:w="0" w:type="dxa"/>
            <w:right w:w="38" w:type="dxa"/>
          </w:tblCellMar>
        </w:tblPrEx>
        <w:trPr>
          <w:trHeight w:val="252" w:hRule="atLeast"/>
        </w:trPr>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0" w:type="auto"/>
            <w:vMerge w:val="continue"/>
            <w:tcBorders>
              <w:top w:val="nil"/>
              <w:left w:val="single" w:color="000000" w:sz="4" w:space="0"/>
              <w:bottom w:val="single" w:color="000000" w:sz="4" w:space="0"/>
              <w:right w:val="single" w:color="000000" w:sz="4" w:space="0"/>
            </w:tcBorders>
          </w:tcPr>
          <w:p>
            <w:pPr>
              <w:widowControl/>
              <w:spacing w:after="0" w:line="259" w:lineRule="auto"/>
              <w:jc w:val="left"/>
              <w:rPr>
                <w:rFonts w:ascii="Calibri" w:hAnsi="Calibri" w:eastAsia="Calibri" w:cs="Calibri"/>
                <w:color w:val="000000"/>
                <w:sz w:val="22"/>
                <w14:ligatures w14:val="standardContextual"/>
              </w:rPr>
            </w:pPr>
          </w:p>
        </w:tc>
        <w:tc>
          <w:tcPr>
            <w:tcW w:w="1097"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left="5"/>
              <w:jc w:val="center"/>
              <w:rPr>
                <w:rFonts w:ascii="Calibri" w:hAnsi="Calibri" w:eastAsia="Calibri" w:cs="Calibri"/>
                <w:color w:val="000000"/>
                <w:sz w:val="22"/>
                <w14:ligatures w14:val="standardContextual"/>
              </w:rPr>
            </w:pPr>
            <w:r>
              <w:rPr>
                <w:rFonts w:ascii="Times New Roman" w:hAnsi="Times New Roman" w:eastAsia="Times New Roman" w:cs="Times New Roman"/>
                <w:color w:val="000000"/>
                <w:sz w:val="15"/>
                <w14:ligatures w14:val="standardContextual"/>
              </w:rPr>
              <w:t>13</w:t>
            </w:r>
          </w:p>
        </w:tc>
        <w:tc>
          <w:tcPr>
            <w:tcW w:w="5942" w:type="dxa"/>
            <w:tcBorders>
              <w:top w:val="single" w:color="000000" w:sz="4" w:space="0"/>
              <w:left w:val="single" w:color="000000" w:sz="4" w:space="0"/>
              <w:bottom w:val="single" w:color="000000" w:sz="4" w:space="0"/>
              <w:right w:val="single" w:color="000000" w:sz="4" w:space="0"/>
            </w:tcBorders>
          </w:tcPr>
          <w:p>
            <w:pPr>
              <w:widowControl/>
              <w:spacing w:after="0" w:line="259" w:lineRule="auto"/>
              <w:ind w:right="8"/>
              <w:jc w:val="center"/>
              <w:rPr>
                <w:rFonts w:ascii="Calibri" w:hAnsi="Calibri" w:eastAsia="Calibri" w:cs="Calibri"/>
                <w:color w:val="000000"/>
                <w:sz w:val="22"/>
                <w14:ligatures w14:val="standardContextual"/>
              </w:rPr>
            </w:pPr>
            <w:r>
              <w:rPr>
                <w:rFonts w:ascii="宋体" w:hAnsi="宋体" w:eastAsia="宋体" w:cs="宋体"/>
                <w:color w:val="000000"/>
                <w:sz w:val="15"/>
                <w14:ligatures w14:val="standardContextual"/>
              </w:rPr>
              <w:t>转让技术</w:t>
            </w:r>
          </w:p>
        </w:tc>
      </w:tr>
    </w:tbl>
    <w:p>
      <w:pPr>
        <w:sectPr>
          <w:headerReference r:id="rId5" w:type="first"/>
          <w:footerReference r:id="rId8" w:type="first"/>
          <w:headerReference r:id="rId3" w:type="default"/>
          <w:footerReference r:id="rId6" w:type="default"/>
          <w:headerReference r:id="rId4" w:type="even"/>
          <w:footerReference r:id="rId7" w:type="even"/>
          <w:pgSz w:w="11905" w:h="16837"/>
          <w:pgMar w:top="1484" w:right="1072" w:bottom="2006" w:left="1162" w:header="720" w:footer="446" w:gutter="0"/>
          <w:pgNumType w:start="1"/>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after="0" w:line="259" w:lineRule="auto"/>
      <w:ind w:right="90"/>
      <w:jc w:val="center"/>
      <w:rPr>
        <w:rFonts w:ascii="Calibri" w:hAnsi="Calibri" w:eastAsia="Calibri" w:cs="Calibri"/>
        <w:color w:val="000000"/>
        <w:sz w:val="22"/>
        <w14:ligatures w14:val="standardContextual"/>
      </w:rPr>
    </w:pPr>
    <w:r>
      <w:rPr>
        <w:rFonts w:ascii="Calibri" w:hAnsi="Calibri" w:eastAsia="Calibri" w:cs="Calibri"/>
        <w:color w:val="000000"/>
        <w:sz w:val="22"/>
        <w14:ligatures w14:val="standardContextual"/>
      </w:rPr>
      <w:fldChar w:fldCharType="begin"/>
    </w:r>
    <w:r>
      <w:rPr>
        <w:rFonts w:ascii="Calibri" w:hAnsi="Calibri" w:eastAsia="Calibri" w:cs="Calibri"/>
        <w:color w:val="000000"/>
        <w:sz w:val="22"/>
        <w14:ligatures w14:val="standardContextual"/>
      </w:rPr>
      <w:instrText xml:space="preserve"> PAGE   \* MERGEFORMAT </w:instrText>
    </w:r>
    <w:r>
      <w:rPr>
        <w:rFonts w:ascii="Calibri" w:hAnsi="Calibri" w:eastAsia="Calibri" w:cs="Calibri"/>
        <w:color w:val="000000"/>
        <w:sz w:val="22"/>
        <w14:ligatures w14:val="standardContextual"/>
      </w:rPr>
      <w:fldChar w:fldCharType="separate"/>
    </w:r>
    <w:r>
      <w:rPr>
        <w:rFonts w:ascii="宋体" w:hAnsi="宋体" w:eastAsia="宋体" w:cs="宋体"/>
        <w:color w:val="000000"/>
        <w:sz w:val="24"/>
        <w14:ligatures w14:val="standardContextual"/>
      </w:rPr>
      <w:t>1</w:t>
    </w:r>
    <w:r>
      <w:rPr>
        <w:rFonts w:ascii="宋体" w:hAnsi="宋体" w:eastAsia="宋体" w:cs="宋体"/>
        <w:color w:val="000000"/>
        <w:sz w:val="24"/>
        <w14:ligatures w14:val="standardContextu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after="0" w:line="259" w:lineRule="auto"/>
      <w:ind w:right="90"/>
      <w:jc w:val="center"/>
      <w:rPr>
        <w:rFonts w:ascii="Calibri" w:hAnsi="Calibri" w:eastAsia="Calibri" w:cs="Calibri"/>
        <w:color w:val="000000"/>
        <w:sz w:val="22"/>
        <w14:ligatures w14:val="standardContextual"/>
      </w:rPr>
    </w:pPr>
    <w:r>
      <w:rPr>
        <w:rFonts w:ascii="Calibri" w:hAnsi="Calibri" w:eastAsia="Calibri" w:cs="Calibri"/>
        <w:color w:val="000000"/>
        <w:sz w:val="22"/>
        <w14:ligatures w14:val="standardContextual"/>
      </w:rPr>
      <w:fldChar w:fldCharType="begin"/>
    </w:r>
    <w:r>
      <w:rPr>
        <w:rFonts w:ascii="Calibri" w:hAnsi="Calibri" w:eastAsia="Calibri" w:cs="Calibri"/>
        <w:color w:val="000000"/>
        <w:sz w:val="22"/>
        <w14:ligatures w14:val="standardContextual"/>
      </w:rPr>
      <w:instrText xml:space="preserve"> PAGE   \* MERGEFORMAT </w:instrText>
    </w:r>
    <w:r>
      <w:rPr>
        <w:rFonts w:ascii="Calibri" w:hAnsi="Calibri" w:eastAsia="Calibri" w:cs="Calibri"/>
        <w:color w:val="000000"/>
        <w:sz w:val="22"/>
        <w14:ligatures w14:val="standardContextual"/>
      </w:rPr>
      <w:fldChar w:fldCharType="separate"/>
    </w:r>
    <w:r>
      <w:rPr>
        <w:rFonts w:ascii="宋体" w:hAnsi="宋体" w:eastAsia="宋体" w:cs="宋体"/>
        <w:color w:val="000000"/>
        <w:sz w:val="24"/>
        <w14:ligatures w14:val="standardContextual"/>
      </w:rPr>
      <w:t>1</w:t>
    </w:r>
    <w:r>
      <w:rPr>
        <w:rFonts w:ascii="宋体" w:hAnsi="宋体" w:eastAsia="宋体" w:cs="宋体"/>
        <w:color w:val="000000"/>
        <w:sz w:val="24"/>
        <w14:ligatures w14:val="standardContextu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after="0" w:line="259" w:lineRule="auto"/>
      <w:ind w:right="90"/>
      <w:jc w:val="center"/>
      <w:rPr>
        <w:rFonts w:ascii="Calibri" w:hAnsi="Calibri" w:eastAsia="Calibri" w:cs="Calibri"/>
        <w:color w:val="000000"/>
        <w:sz w:val="22"/>
        <w14:ligatures w14:val="standardContextual"/>
      </w:rPr>
    </w:pPr>
    <w:r>
      <w:rPr>
        <w:rFonts w:ascii="Calibri" w:hAnsi="Calibri" w:eastAsia="Calibri" w:cs="Calibri"/>
        <w:color w:val="000000"/>
        <w:sz w:val="22"/>
        <w14:ligatures w14:val="standardContextual"/>
      </w:rPr>
      <w:fldChar w:fldCharType="begin"/>
    </w:r>
    <w:r>
      <w:rPr>
        <w:rFonts w:ascii="Calibri" w:hAnsi="Calibri" w:eastAsia="Calibri" w:cs="Calibri"/>
        <w:color w:val="000000"/>
        <w:sz w:val="22"/>
        <w14:ligatures w14:val="standardContextual"/>
      </w:rPr>
      <w:instrText xml:space="preserve"> PAGE   \* MERGEFORMAT </w:instrText>
    </w:r>
    <w:r>
      <w:rPr>
        <w:rFonts w:ascii="Calibri" w:hAnsi="Calibri" w:eastAsia="Calibri" w:cs="Calibri"/>
        <w:color w:val="000000"/>
        <w:sz w:val="22"/>
        <w14:ligatures w14:val="standardContextual"/>
      </w:rPr>
      <w:fldChar w:fldCharType="separate"/>
    </w:r>
    <w:r>
      <w:rPr>
        <w:rFonts w:ascii="宋体" w:hAnsi="宋体" w:eastAsia="宋体" w:cs="宋体"/>
        <w:color w:val="000000"/>
        <w:sz w:val="24"/>
        <w14:ligatures w14:val="standardContextual"/>
      </w:rPr>
      <w:t>1</w:t>
    </w:r>
    <w:r>
      <w:rPr>
        <w:rFonts w:ascii="宋体" w:hAnsi="宋体" w:eastAsia="宋体" w:cs="宋体"/>
        <w:color w:val="000000"/>
        <w:sz w:val="24"/>
        <w14:ligatures w14:val="standardContextual"/>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after="160" w:line="259" w:lineRule="auto"/>
      <w:jc w:val="left"/>
      <w:rPr>
        <w:rFonts w:ascii="Calibri" w:hAnsi="Calibri" w:eastAsia="Calibri" w:cs="Calibri"/>
        <w:color w:val="000000"/>
        <w:sz w:val="22"/>
        <w14:ligatures w14:val="standardContextu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after="160" w:line="259" w:lineRule="auto"/>
      <w:jc w:val="left"/>
      <w:rPr>
        <w:rFonts w:ascii="Calibri" w:hAnsi="Calibri" w:eastAsia="Calibri" w:cs="Calibri"/>
        <w:color w:val="000000"/>
        <w:sz w:val="22"/>
        <w14:ligatures w14:val="standardContextu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after="160" w:line="259" w:lineRule="auto"/>
      <w:jc w:val="left"/>
      <w:rPr>
        <w:rFonts w:ascii="Calibri" w:hAnsi="Calibri" w:eastAsia="Calibri" w:cs="Calibri"/>
        <w:color w:val="000000"/>
        <w:sz w:val="22"/>
        <w14:ligatures w14:val="standardContextu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D17DFD"/>
    <w:multiLevelType w:val="multilevel"/>
    <w:tmpl w:val="51D17DFD"/>
    <w:lvl w:ilvl="0" w:tentative="0">
      <w:start w:val="4"/>
      <w:numFmt w:val="ideographDigital"/>
      <w:lvlText w:val="%1、"/>
      <w:lvlJc w:val="left"/>
      <w:pPr>
        <w:ind w:left="312"/>
      </w:pPr>
      <w:rPr>
        <w:rFonts w:ascii="宋体" w:hAnsi="宋体" w:eastAsia="宋体" w:cs="宋体"/>
        <w:b w:val="0"/>
        <w:i w:val="0"/>
        <w:strike w:val="0"/>
        <w:dstrike w:val="0"/>
        <w:color w:val="000000"/>
        <w:sz w:val="15"/>
        <w:szCs w:val="15"/>
        <w:u w:val="none" w:color="000000"/>
        <w:shd w:val="clear" w:color="auto" w:fill="auto"/>
        <w:vertAlign w:val="baseline"/>
      </w:rPr>
    </w:lvl>
    <w:lvl w:ilvl="1" w:tentative="0">
      <w:start w:val="1"/>
      <w:numFmt w:val="ideographDigital"/>
      <w:lvlText w:val="%2、"/>
      <w:lvlJc w:val="left"/>
      <w:pPr>
        <w:ind w:left="72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F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2026-02-11T02:35:43Z</dcterms:created>
  <dc:creator>fzr</dc:creator>
  <cp:lastModifiedBy>fzr</cp:lastModifiedBy>
  <dcterms:modified xsi:type="dcterms:W3CDTF">2026-02-11T02:35:55Z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