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after="110"/>
        <w:ind w:left="214"/>
        <w:rPr>
          <w:rFonts w:hint="eastAsia"/>
        </w:rPr>
      </w:pPr>
      <w:bookmarkStart w:id="0" w:name="_GoBack"/>
      <w:bookmarkEnd w:id="0"/>
      <w:r>
        <w:rPr>
          <w:sz w:val="34"/>
        </w:rPr>
        <w:t>8.国际运输（港澳台运输）、航天运输免抵退税申报明细表</w:t>
      </w:r>
    </w:p>
    <w:p>
      <w:pPr>
        <w:spacing w:after="4" w:line="384" w:lineRule="auto"/>
        <w:ind w:left="214" w:right="10430" w:hanging="10"/>
      </w:pPr>
      <w:r>
        <w:rPr>
          <w:rFonts w:ascii="宋体" w:hAnsi="宋体" w:eastAsia="宋体" w:cs="宋体"/>
          <w:sz w:val="23"/>
        </w:rPr>
        <w:t>纳税人识别号（统一社会信用代码）：纳税人名称：</w:t>
      </w:r>
    </w:p>
    <w:p>
      <w:pPr>
        <w:tabs>
          <w:tab w:val="right" w:pos="15823"/>
        </w:tabs>
        <w:spacing w:after="4" w:line="250" w:lineRule="auto"/>
      </w:pPr>
      <w:r>
        <w:rPr>
          <w:rFonts w:ascii="宋体" w:hAnsi="宋体" w:eastAsia="宋体" w:cs="宋体"/>
          <w:sz w:val="23"/>
        </w:rPr>
        <w:t>所属期：       年     月</w:t>
      </w:r>
      <w:r>
        <w:rPr>
          <w:rFonts w:ascii="宋体" w:hAnsi="宋体" w:eastAsia="宋体" w:cs="宋体"/>
          <w:sz w:val="23"/>
        </w:rPr>
        <w:tab/>
      </w:r>
      <w:r>
        <w:rPr>
          <w:rFonts w:ascii="宋体" w:hAnsi="宋体" w:eastAsia="宋体" w:cs="宋体"/>
          <w:sz w:val="23"/>
        </w:rPr>
        <w:t>金额单位：元（列至角分）</w:t>
      </w:r>
    </w:p>
    <w:tbl>
      <w:tblPr>
        <w:tblStyle w:val="5"/>
        <w:tblW w:w="15679" w:type="dxa"/>
        <w:tblInd w:w="167" w:type="dxa"/>
        <w:tblLayout w:type="autofit"/>
        <w:tblCellMar>
          <w:top w:w="87" w:type="dxa"/>
          <w:left w:w="40" w:type="dxa"/>
          <w:bottom w:w="0" w:type="dxa"/>
          <w:right w:w="25" w:type="dxa"/>
        </w:tblCellMar>
      </w:tblPr>
      <w:tblGrid>
        <w:gridCol w:w="544"/>
        <w:gridCol w:w="1006"/>
        <w:gridCol w:w="1044"/>
        <w:gridCol w:w="828"/>
        <w:gridCol w:w="996"/>
        <w:gridCol w:w="1214"/>
        <w:gridCol w:w="854"/>
        <w:gridCol w:w="1006"/>
        <w:gridCol w:w="912"/>
        <w:gridCol w:w="516"/>
        <w:gridCol w:w="742"/>
        <w:gridCol w:w="1673"/>
        <w:gridCol w:w="1289"/>
        <w:gridCol w:w="554"/>
        <w:gridCol w:w="876"/>
        <w:gridCol w:w="996"/>
        <w:gridCol w:w="629"/>
      </w:tblGrid>
      <w:tr>
        <w:tblPrEx>
          <w:tblCellMar>
            <w:top w:w="87" w:type="dxa"/>
            <w:left w:w="40" w:type="dxa"/>
            <w:bottom w:w="0" w:type="dxa"/>
            <w:right w:w="25" w:type="dxa"/>
          </w:tblCellMar>
        </w:tblPrEx>
        <w:trPr>
          <w:trHeight w:val="696" w:hRule="atLeast"/>
        </w:trPr>
        <w:tc>
          <w:tcPr>
            <w:tcW w:w="545" w:type="dxa"/>
            <w:vMerge w:val="restart"/>
            <w:tcBorders>
              <w:top w:val="single" w:color="000000" w:sz="6" w:space="0"/>
              <w:left w:val="single" w:color="000000" w:sz="6" w:space="0"/>
              <w:bottom w:val="single" w:color="000000" w:sz="6" w:space="0"/>
              <w:right w:val="single" w:color="000000" w:sz="6" w:space="0"/>
            </w:tcBorders>
            <w:vAlign w:val="center"/>
          </w:tcPr>
          <w:p>
            <w:pPr>
              <w:spacing w:after="0"/>
              <w:ind w:left="14"/>
              <w:jc w:val="both"/>
            </w:pPr>
            <w:r>
              <w:rPr>
                <w:rFonts w:ascii="宋体" w:hAnsi="宋体" w:eastAsia="宋体" w:cs="宋体"/>
                <w:sz w:val="23"/>
              </w:rPr>
              <w:t>序号</w:t>
            </w:r>
          </w:p>
        </w:tc>
        <w:tc>
          <w:tcPr>
            <w:tcW w:w="1006" w:type="dxa"/>
            <w:vMerge w:val="restart"/>
            <w:tcBorders>
              <w:top w:val="single" w:color="000000" w:sz="6" w:space="0"/>
              <w:left w:val="single" w:color="000000" w:sz="6" w:space="0"/>
              <w:bottom w:val="single" w:color="000000" w:sz="6" w:space="0"/>
              <w:right w:val="single" w:color="000000" w:sz="6" w:space="0"/>
            </w:tcBorders>
            <w:vAlign w:val="center"/>
          </w:tcPr>
          <w:p>
            <w:pPr>
              <w:spacing w:after="0"/>
              <w:jc w:val="center"/>
            </w:pPr>
            <w:r>
              <w:rPr>
                <w:rFonts w:ascii="宋体" w:hAnsi="宋体" w:eastAsia="宋体" w:cs="宋体"/>
                <w:sz w:val="23"/>
              </w:rPr>
              <w:t>跨境销售服务及无形资产代码</w:t>
            </w:r>
          </w:p>
        </w:tc>
        <w:tc>
          <w:tcPr>
            <w:tcW w:w="1044" w:type="dxa"/>
            <w:vMerge w:val="restart"/>
            <w:tcBorders>
              <w:top w:val="single" w:color="000000" w:sz="6" w:space="0"/>
              <w:left w:val="single" w:color="000000" w:sz="6" w:space="0"/>
              <w:bottom w:val="single" w:color="000000" w:sz="6" w:space="0"/>
              <w:right w:val="single" w:color="000000" w:sz="6" w:space="0"/>
            </w:tcBorders>
            <w:vAlign w:val="center"/>
          </w:tcPr>
          <w:p>
            <w:pPr>
              <w:spacing w:after="0"/>
              <w:jc w:val="center"/>
            </w:pPr>
            <w:r>
              <w:rPr>
                <w:rFonts w:ascii="宋体" w:hAnsi="宋体" w:eastAsia="宋体" w:cs="宋体"/>
                <w:sz w:val="23"/>
              </w:rPr>
              <w:t>跨境销售服务及无形资产名称</w:t>
            </w:r>
          </w:p>
        </w:tc>
        <w:tc>
          <w:tcPr>
            <w:tcW w:w="828" w:type="dxa"/>
            <w:vMerge w:val="restart"/>
            <w:tcBorders>
              <w:top w:val="single" w:color="000000" w:sz="6" w:space="0"/>
              <w:left w:val="single" w:color="000000" w:sz="6" w:space="0"/>
              <w:bottom w:val="single" w:color="000000" w:sz="6" w:space="0"/>
              <w:right w:val="single" w:color="000000" w:sz="6" w:space="0"/>
            </w:tcBorders>
            <w:vAlign w:val="center"/>
          </w:tcPr>
          <w:p>
            <w:pPr>
              <w:spacing w:after="0"/>
              <w:jc w:val="center"/>
            </w:pPr>
            <w:r>
              <w:rPr>
                <w:rFonts w:ascii="宋体" w:hAnsi="宋体" w:eastAsia="宋体" w:cs="宋体"/>
                <w:sz w:val="23"/>
              </w:rPr>
              <w:t>本期运输次数</w:t>
            </w:r>
          </w:p>
        </w:tc>
        <w:tc>
          <w:tcPr>
            <w:tcW w:w="996" w:type="dxa"/>
            <w:vMerge w:val="restart"/>
            <w:tcBorders>
              <w:top w:val="single" w:color="000000" w:sz="6" w:space="0"/>
              <w:left w:val="single" w:color="000000" w:sz="6" w:space="0"/>
              <w:bottom w:val="single" w:color="000000" w:sz="6" w:space="0"/>
              <w:right w:val="single" w:color="000000" w:sz="6" w:space="0"/>
            </w:tcBorders>
            <w:vAlign w:val="center"/>
          </w:tcPr>
          <w:p>
            <w:pPr>
              <w:spacing w:after="0"/>
              <w:jc w:val="center"/>
            </w:pPr>
            <w:r>
              <w:rPr>
                <w:rFonts w:ascii="宋体" w:hAnsi="宋体" w:eastAsia="宋体" w:cs="宋体"/>
                <w:sz w:val="23"/>
              </w:rPr>
              <w:t>自运舱单份数</w:t>
            </w:r>
          </w:p>
        </w:tc>
        <w:tc>
          <w:tcPr>
            <w:tcW w:w="1214" w:type="dxa"/>
            <w:vMerge w:val="restart"/>
            <w:tcBorders>
              <w:top w:val="single" w:color="000000" w:sz="6" w:space="0"/>
              <w:left w:val="single" w:color="000000" w:sz="6" w:space="0"/>
              <w:bottom w:val="single" w:color="000000" w:sz="6" w:space="0"/>
              <w:right w:val="single" w:color="000000" w:sz="6" w:space="0"/>
            </w:tcBorders>
            <w:vAlign w:val="center"/>
          </w:tcPr>
          <w:p>
            <w:pPr>
              <w:spacing w:after="0"/>
              <w:ind w:left="125"/>
              <w:jc w:val="both"/>
            </w:pPr>
            <w:r>
              <w:rPr>
                <w:rFonts w:ascii="宋体" w:hAnsi="宋体" w:eastAsia="宋体" w:cs="宋体"/>
                <w:sz w:val="23"/>
              </w:rPr>
              <w:t>自运提单</w:t>
            </w:r>
          </w:p>
          <w:p>
            <w:pPr>
              <w:spacing w:after="0"/>
              <w:jc w:val="center"/>
            </w:pPr>
            <w:r>
              <w:rPr>
                <w:rFonts w:ascii="宋体" w:hAnsi="宋体" w:eastAsia="宋体" w:cs="宋体"/>
                <w:sz w:val="23"/>
              </w:rPr>
              <w:t>（运单）份数或者载客人数</w:t>
            </w:r>
          </w:p>
        </w:tc>
        <w:tc>
          <w:tcPr>
            <w:tcW w:w="2772" w:type="dxa"/>
            <w:gridSpan w:val="3"/>
            <w:tcBorders>
              <w:top w:val="single" w:color="000000" w:sz="6" w:space="0"/>
              <w:left w:val="single" w:color="000000" w:sz="6" w:space="0"/>
              <w:bottom w:val="single" w:color="000000" w:sz="6" w:space="0"/>
              <w:right w:val="single" w:color="000000" w:sz="6" w:space="0"/>
            </w:tcBorders>
          </w:tcPr>
          <w:p>
            <w:pPr>
              <w:spacing w:after="0"/>
              <w:jc w:val="center"/>
            </w:pPr>
            <w:r>
              <w:rPr>
                <w:rFonts w:ascii="宋体" w:hAnsi="宋体" w:eastAsia="宋体" w:cs="宋体"/>
                <w:sz w:val="23"/>
              </w:rPr>
              <w:t>跨境销售服务及无形资产营业额</w:t>
            </w:r>
          </w:p>
        </w:tc>
        <w:tc>
          <w:tcPr>
            <w:tcW w:w="516" w:type="dxa"/>
            <w:vMerge w:val="restart"/>
            <w:tcBorders>
              <w:top w:val="single" w:color="000000" w:sz="6" w:space="0"/>
              <w:left w:val="single" w:color="000000" w:sz="6" w:space="0"/>
              <w:bottom w:val="single" w:color="000000" w:sz="6" w:space="0"/>
              <w:right w:val="single" w:color="000000" w:sz="6" w:space="0"/>
            </w:tcBorders>
            <w:vAlign w:val="center"/>
          </w:tcPr>
          <w:p>
            <w:pPr>
              <w:spacing w:after="0"/>
              <w:jc w:val="center"/>
            </w:pPr>
            <w:r>
              <w:rPr>
                <w:rFonts w:ascii="宋体" w:hAnsi="宋体" w:eastAsia="宋体" w:cs="宋体"/>
                <w:sz w:val="23"/>
              </w:rPr>
              <w:t>征税率</w:t>
            </w:r>
          </w:p>
        </w:tc>
        <w:tc>
          <w:tcPr>
            <w:tcW w:w="742" w:type="dxa"/>
            <w:vMerge w:val="restart"/>
            <w:tcBorders>
              <w:top w:val="single" w:color="000000" w:sz="6" w:space="0"/>
              <w:left w:val="single" w:color="000000" w:sz="6" w:space="0"/>
              <w:bottom w:val="single" w:color="000000" w:sz="6" w:space="0"/>
              <w:right w:val="single" w:color="000000" w:sz="6" w:space="0"/>
            </w:tcBorders>
            <w:vAlign w:val="center"/>
          </w:tcPr>
          <w:p>
            <w:pPr>
              <w:spacing w:after="0"/>
              <w:jc w:val="both"/>
            </w:pPr>
            <w:r>
              <w:rPr>
                <w:rFonts w:ascii="宋体" w:hAnsi="宋体" w:eastAsia="宋体" w:cs="宋体"/>
                <w:sz w:val="23"/>
              </w:rPr>
              <w:t>退税率</w:t>
            </w:r>
          </w:p>
        </w:tc>
        <w:tc>
          <w:tcPr>
            <w:tcW w:w="1673" w:type="dxa"/>
            <w:vMerge w:val="restart"/>
            <w:tcBorders>
              <w:top w:val="single" w:color="000000" w:sz="6" w:space="0"/>
              <w:left w:val="single" w:color="000000" w:sz="6" w:space="0"/>
              <w:bottom w:val="single" w:color="000000" w:sz="6" w:space="0"/>
              <w:right w:val="single" w:color="000000" w:sz="6" w:space="0"/>
            </w:tcBorders>
            <w:vAlign w:val="center"/>
          </w:tcPr>
          <w:p>
            <w:pPr>
              <w:spacing w:after="0"/>
              <w:jc w:val="center"/>
            </w:pPr>
            <w:r>
              <w:rPr>
                <w:rFonts w:ascii="宋体" w:hAnsi="宋体" w:eastAsia="宋体" w:cs="宋体"/>
                <w:sz w:val="23"/>
              </w:rPr>
              <w:t>跨境销售服务及无形资产免抵退税计税金额乘征退税率之差</w:t>
            </w:r>
          </w:p>
        </w:tc>
        <w:tc>
          <w:tcPr>
            <w:tcW w:w="1289" w:type="dxa"/>
            <w:vMerge w:val="restart"/>
            <w:tcBorders>
              <w:top w:val="single" w:color="000000" w:sz="6" w:space="0"/>
              <w:left w:val="single" w:color="000000" w:sz="6" w:space="0"/>
              <w:bottom w:val="single" w:color="000000" w:sz="6" w:space="0"/>
              <w:right w:val="single" w:color="000000" w:sz="6" w:space="0"/>
            </w:tcBorders>
            <w:vAlign w:val="center"/>
          </w:tcPr>
          <w:p>
            <w:pPr>
              <w:spacing w:after="0"/>
              <w:jc w:val="center"/>
            </w:pPr>
            <w:r>
              <w:rPr>
                <w:rFonts w:ascii="宋体" w:hAnsi="宋体" w:eastAsia="宋体" w:cs="宋体"/>
                <w:sz w:val="23"/>
              </w:rPr>
              <w:t>跨境销售服务及无形资产免抵退税计税金额乘退税率</w:t>
            </w:r>
          </w:p>
        </w:tc>
        <w:tc>
          <w:tcPr>
            <w:tcW w:w="554" w:type="dxa"/>
            <w:vMerge w:val="restart"/>
            <w:tcBorders>
              <w:top w:val="single" w:color="000000" w:sz="6" w:space="0"/>
              <w:left w:val="single" w:color="000000" w:sz="6" w:space="0"/>
              <w:bottom w:val="single" w:color="000000" w:sz="6" w:space="0"/>
              <w:right w:val="single" w:color="000000" w:sz="6" w:space="0"/>
            </w:tcBorders>
            <w:vAlign w:val="center"/>
          </w:tcPr>
          <w:p>
            <w:pPr>
              <w:spacing w:after="0"/>
              <w:jc w:val="center"/>
            </w:pPr>
            <w:r>
              <w:rPr>
                <w:rFonts w:ascii="宋体" w:hAnsi="宋体" w:eastAsia="宋体" w:cs="宋体"/>
                <w:sz w:val="23"/>
              </w:rPr>
              <w:t>出口发票号码</w:t>
            </w:r>
          </w:p>
        </w:tc>
        <w:tc>
          <w:tcPr>
            <w:tcW w:w="876" w:type="dxa"/>
            <w:vMerge w:val="restart"/>
            <w:tcBorders>
              <w:top w:val="single" w:color="000000" w:sz="6" w:space="0"/>
              <w:left w:val="single" w:color="000000" w:sz="6" w:space="0"/>
              <w:bottom w:val="single" w:color="000000" w:sz="6" w:space="0"/>
              <w:right w:val="single" w:color="000000" w:sz="6" w:space="0"/>
            </w:tcBorders>
            <w:vAlign w:val="center"/>
          </w:tcPr>
          <w:p>
            <w:pPr>
              <w:spacing w:after="0"/>
              <w:jc w:val="center"/>
            </w:pPr>
            <w:r>
              <w:rPr>
                <w:rFonts w:ascii="宋体" w:hAnsi="宋体" w:eastAsia="宋体" w:cs="宋体"/>
                <w:sz w:val="23"/>
              </w:rPr>
              <w:t>出口发票开具日期</w:t>
            </w:r>
          </w:p>
        </w:tc>
        <w:tc>
          <w:tcPr>
            <w:tcW w:w="996" w:type="dxa"/>
            <w:vMerge w:val="restart"/>
            <w:tcBorders>
              <w:top w:val="single" w:color="000000" w:sz="6" w:space="0"/>
              <w:left w:val="single" w:color="000000" w:sz="6" w:space="0"/>
              <w:bottom w:val="single" w:color="000000" w:sz="6" w:space="0"/>
              <w:right w:val="single" w:color="000000" w:sz="6" w:space="0"/>
            </w:tcBorders>
            <w:vAlign w:val="center"/>
          </w:tcPr>
          <w:p>
            <w:pPr>
              <w:spacing w:after="0"/>
              <w:jc w:val="center"/>
            </w:pPr>
            <w:r>
              <w:rPr>
                <w:rFonts w:ascii="宋体" w:hAnsi="宋体" w:eastAsia="宋体" w:cs="宋体"/>
                <w:sz w:val="23"/>
              </w:rPr>
              <w:t>期租、程租、湿租合同或者协议号</w:t>
            </w:r>
          </w:p>
        </w:tc>
        <w:tc>
          <w:tcPr>
            <w:tcW w:w="629" w:type="dxa"/>
            <w:vMerge w:val="restart"/>
            <w:tcBorders>
              <w:top w:val="single" w:color="000000" w:sz="6" w:space="0"/>
              <w:left w:val="single" w:color="000000" w:sz="6" w:space="0"/>
              <w:bottom w:val="single" w:color="000000" w:sz="6" w:space="0"/>
              <w:right w:val="single" w:color="000000" w:sz="6" w:space="0"/>
            </w:tcBorders>
            <w:vAlign w:val="center"/>
          </w:tcPr>
          <w:p>
            <w:pPr>
              <w:spacing w:after="0"/>
              <w:ind w:left="55"/>
              <w:jc w:val="both"/>
            </w:pPr>
            <w:r>
              <w:rPr>
                <w:rFonts w:ascii="宋体" w:hAnsi="宋体" w:eastAsia="宋体" w:cs="宋体"/>
                <w:sz w:val="23"/>
              </w:rPr>
              <w:t>备注</w:t>
            </w:r>
          </w:p>
        </w:tc>
      </w:tr>
      <w:tr>
        <w:tblPrEx>
          <w:tblCellMar>
            <w:top w:w="87" w:type="dxa"/>
            <w:left w:w="40" w:type="dxa"/>
            <w:bottom w:w="0" w:type="dxa"/>
            <w:right w:w="25" w:type="dxa"/>
          </w:tblCellMar>
        </w:tblPrEx>
        <w:trPr>
          <w:trHeight w:val="1241" w:hRule="atLeast"/>
        </w:trPr>
        <w:tc>
          <w:tcPr>
            <w:tcW w:w="0" w:type="auto"/>
            <w:vMerge w:val="continue"/>
            <w:tcBorders>
              <w:top w:val="nil"/>
              <w:left w:val="single" w:color="000000" w:sz="6" w:space="0"/>
              <w:bottom w:val="single" w:color="000000" w:sz="6" w:space="0"/>
              <w:right w:val="single" w:color="000000" w:sz="6" w:space="0"/>
            </w:tcBorders>
          </w:tcPr>
          <w:p>
            <w:pPr>
              <w:spacing w:after="0"/>
            </w:pPr>
          </w:p>
        </w:tc>
        <w:tc>
          <w:tcPr>
            <w:tcW w:w="0" w:type="auto"/>
            <w:vMerge w:val="continue"/>
            <w:tcBorders>
              <w:top w:val="nil"/>
              <w:left w:val="single" w:color="000000" w:sz="6" w:space="0"/>
              <w:bottom w:val="single" w:color="000000" w:sz="6" w:space="0"/>
              <w:right w:val="single" w:color="000000" w:sz="6" w:space="0"/>
            </w:tcBorders>
          </w:tcPr>
          <w:p>
            <w:pPr>
              <w:spacing w:after="0"/>
            </w:pPr>
          </w:p>
        </w:tc>
        <w:tc>
          <w:tcPr>
            <w:tcW w:w="0" w:type="auto"/>
            <w:vMerge w:val="continue"/>
            <w:tcBorders>
              <w:top w:val="nil"/>
              <w:left w:val="single" w:color="000000" w:sz="6" w:space="0"/>
              <w:bottom w:val="single" w:color="000000" w:sz="6" w:space="0"/>
              <w:right w:val="single" w:color="000000" w:sz="6" w:space="0"/>
            </w:tcBorders>
          </w:tcPr>
          <w:p>
            <w:pPr>
              <w:spacing w:after="0"/>
            </w:pPr>
          </w:p>
        </w:tc>
        <w:tc>
          <w:tcPr>
            <w:tcW w:w="0" w:type="auto"/>
            <w:vMerge w:val="continue"/>
            <w:tcBorders>
              <w:top w:val="nil"/>
              <w:left w:val="single" w:color="000000" w:sz="6" w:space="0"/>
              <w:bottom w:val="single" w:color="000000" w:sz="6" w:space="0"/>
              <w:right w:val="single" w:color="000000" w:sz="6" w:space="0"/>
            </w:tcBorders>
          </w:tcPr>
          <w:p>
            <w:pPr>
              <w:spacing w:after="0"/>
            </w:pPr>
          </w:p>
        </w:tc>
        <w:tc>
          <w:tcPr>
            <w:tcW w:w="0" w:type="auto"/>
            <w:vMerge w:val="continue"/>
            <w:tcBorders>
              <w:top w:val="nil"/>
              <w:left w:val="single" w:color="000000" w:sz="6" w:space="0"/>
              <w:bottom w:val="single" w:color="000000" w:sz="6" w:space="0"/>
              <w:right w:val="single" w:color="000000" w:sz="6" w:space="0"/>
            </w:tcBorders>
          </w:tcPr>
          <w:p>
            <w:pPr>
              <w:spacing w:after="0"/>
            </w:pPr>
          </w:p>
        </w:tc>
        <w:tc>
          <w:tcPr>
            <w:tcW w:w="0" w:type="auto"/>
            <w:vMerge w:val="continue"/>
            <w:tcBorders>
              <w:top w:val="nil"/>
              <w:left w:val="single" w:color="000000" w:sz="6" w:space="0"/>
              <w:bottom w:val="single" w:color="000000" w:sz="6" w:space="0"/>
              <w:right w:val="single" w:color="000000" w:sz="6" w:space="0"/>
            </w:tcBorders>
          </w:tcPr>
          <w:p>
            <w:pPr>
              <w:spacing w:after="0"/>
            </w:pPr>
          </w:p>
        </w:tc>
        <w:tc>
          <w:tcPr>
            <w:tcW w:w="854" w:type="dxa"/>
            <w:tcBorders>
              <w:top w:val="single" w:color="000000" w:sz="6" w:space="0"/>
              <w:left w:val="single" w:color="000000" w:sz="6" w:space="0"/>
              <w:bottom w:val="single" w:color="000000" w:sz="6" w:space="0"/>
              <w:right w:val="single" w:color="000000" w:sz="6" w:space="0"/>
            </w:tcBorders>
            <w:vAlign w:val="center"/>
          </w:tcPr>
          <w:p>
            <w:pPr>
              <w:spacing w:after="0"/>
              <w:jc w:val="center"/>
            </w:pPr>
            <w:r>
              <w:rPr>
                <w:rFonts w:ascii="宋体" w:hAnsi="宋体" w:eastAsia="宋体" w:cs="宋体"/>
                <w:sz w:val="23"/>
              </w:rPr>
              <w:t>折人民币</w:t>
            </w:r>
          </w:p>
        </w:tc>
        <w:tc>
          <w:tcPr>
            <w:tcW w:w="1006" w:type="dxa"/>
            <w:tcBorders>
              <w:top w:val="single" w:color="000000" w:sz="6" w:space="0"/>
              <w:left w:val="single" w:color="000000" w:sz="6" w:space="0"/>
              <w:bottom w:val="single" w:color="000000" w:sz="6" w:space="0"/>
              <w:right w:val="single" w:color="000000" w:sz="6" w:space="0"/>
            </w:tcBorders>
            <w:vAlign w:val="center"/>
          </w:tcPr>
          <w:p>
            <w:pPr>
              <w:spacing w:after="0"/>
              <w:ind w:left="132"/>
              <w:jc w:val="both"/>
            </w:pPr>
            <w:r>
              <w:rPr>
                <w:rFonts w:ascii="宋体" w:hAnsi="宋体" w:eastAsia="宋体" w:cs="宋体"/>
                <w:sz w:val="23"/>
              </w:rPr>
              <w:t>折美元</w:t>
            </w:r>
          </w:p>
        </w:tc>
        <w:tc>
          <w:tcPr>
            <w:tcW w:w="912" w:type="dxa"/>
            <w:tcBorders>
              <w:top w:val="single" w:color="000000" w:sz="6" w:space="0"/>
              <w:left w:val="single" w:color="000000" w:sz="6" w:space="0"/>
              <w:bottom w:val="single" w:color="000000" w:sz="6" w:space="0"/>
              <w:right w:val="single" w:color="000000" w:sz="6" w:space="0"/>
            </w:tcBorders>
            <w:vAlign w:val="center"/>
          </w:tcPr>
          <w:p>
            <w:pPr>
              <w:spacing w:after="0"/>
              <w:jc w:val="center"/>
            </w:pPr>
            <w:r>
              <w:rPr>
                <w:rFonts w:ascii="宋体" w:hAnsi="宋体" w:eastAsia="宋体" w:cs="宋体"/>
                <w:sz w:val="23"/>
              </w:rPr>
              <w:t>免抵退税计税金额</w:t>
            </w:r>
          </w:p>
        </w:tc>
        <w:tc>
          <w:tcPr>
            <w:tcW w:w="0" w:type="auto"/>
            <w:vMerge w:val="continue"/>
            <w:tcBorders>
              <w:top w:val="nil"/>
              <w:left w:val="single" w:color="000000" w:sz="6" w:space="0"/>
              <w:bottom w:val="single" w:color="000000" w:sz="6" w:space="0"/>
              <w:right w:val="single" w:color="000000" w:sz="6" w:space="0"/>
            </w:tcBorders>
          </w:tcPr>
          <w:p>
            <w:pPr>
              <w:spacing w:after="0"/>
            </w:pPr>
          </w:p>
        </w:tc>
        <w:tc>
          <w:tcPr>
            <w:tcW w:w="0" w:type="auto"/>
            <w:vMerge w:val="continue"/>
            <w:tcBorders>
              <w:top w:val="nil"/>
              <w:left w:val="single" w:color="000000" w:sz="6" w:space="0"/>
              <w:bottom w:val="single" w:color="000000" w:sz="6" w:space="0"/>
              <w:right w:val="single" w:color="000000" w:sz="6" w:space="0"/>
            </w:tcBorders>
          </w:tcPr>
          <w:p>
            <w:pPr>
              <w:spacing w:after="0"/>
            </w:pPr>
          </w:p>
        </w:tc>
        <w:tc>
          <w:tcPr>
            <w:tcW w:w="0" w:type="auto"/>
            <w:vMerge w:val="continue"/>
            <w:tcBorders>
              <w:top w:val="nil"/>
              <w:left w:val="single" w:color="000000" w:sz="6" w:space="0"/>
              <w:bottom w:val="single" w:color="000000" w:sz="6" w:space="0"/>
              <w:right w:val="single" w:color="000000" w:sz="6" w:space="0"/>
            </w:tcBorders>
          </w:tcPr>
          <w:p>
            <w:pPr>
              <w:spacing w:after="0"/>
            </w:pPr>
          </w:p>
        </w:tc>
        <w:tc>
          <w:tcPr>
            <w:tcW w:w="0" w:type="auto"/>
            <w:vMerge w:val="continue"/>
            <w:tcBorders>
              <w:top w:val="nil"/>
              <w:left w:val="single" w:color="000000" w:sz="6" w:space="0"/>
              <w:bottom w:val="single" w:color="000000" w:sz="6" w:space="0"/>
              <w:right w:val="single" w:color="000000" w:sz="6" w:space="0"/>
            </w:tcBorders>
          </w:tcPr>
          <w:p>
            <w:pPr>
              <w:spacing w:after="0"/>
            </w:pPr>
          </w:p>
        </w:tc>
        <w:tc>
          <w:tcPr>
            <w:tcW w:w="0" w:type="auto"/>
            <w:vMerge w:val="continue"/>
            <w:tcBorders>
              <w:top w:val="nil"/>
              <w:left w:val="single" w:color="000000" w:sz="6" w:space="0"/>
              <w:bottom w:val="single" w:color="000000" w:sz="6" w:space="0"/>
              <w:right w:val="single" w:color="000000" w:sz="6" w:space="0"/>
            </w:tcBorders>
          </w:tcPr>
          <w:p>
            <w:pPr>
              <w:spacing w:after="0"/>
            </w:pPr>
          </w:p>
        </w:tc>
        <w:tc>
          <w:tcPr>
            <w:tcW w:w="0" w:type="auto"/>
            <w:vMerge w:val="continue"/>
            <w:tcBorders>
              <w:top w:val="nil"/>
              <w:left w:val="single" w:color="000000" w:sz="6" w:space="0"/>
              <w:bottom w:val="single" w:color="000000" w:sz="6" w:space="0"/>
              <w:right w:val="single" w:color="000000" w:sz="6" w:space="0"/>
            </w:tcBorders>
          </w:tcPr>
          <w:p>
            <w:pPr>
              <w:spacing w:after="0"/>
            </w:pPr>
          </w:p>
        </w:tc>
        <w:tc>
          <w:tcPr>
            <w:tcW w:w="0" w:type="auto"/>
            <w:vMerge w:val="continue"/>
            <w:tcBorders>
              <w:top w:val="nil"/>
              <w:left w:val="single" w:color="000000" w:sz="6" w:space="0"/>
              <w:bottom w:val="single" w:color="000000" w:sz="6" w:space="0"/>
              <w:right w:val="single" w:color="000000" w:sz="6" w:space="0"/>
            </w:tcBorders>
          </w:tcPr>
          <w:p>
            <w:pPr>
              <w:spacing w:after="0"/>
            </w:pPr>
          </w:p>
        </w:tc>
        <w:tc>
          <w:tcPr>
            <w:tcW w:w="0" w:type="auto"/>
            <w:vMerge w:val="continue"/>
            <w:tcBorders>
              <w:top w:val="nil"/>
              <w:left w:val="single" w:color="000000" w:sz="6" w:space="0"/>
              <w:bottom w:val="single" w:color="000000" w:sz="6" w:space="0"/>
              <w:right w:val="single" w:color="000000" w:sz="6" w:space="0"/>
            </w:tcBorders>
          </w:tcPr>
          <w:p>
            <w:pPr>
              <w:spacing w:after="0"/>
            </w:pPr>
          </w:p>
        </w:tc>
      </w:tr>
      <w:tr>
        <w:tblPrEx>
          <w:tblCellMar>
            <w:top w:w="87" w:type="dxa"/>
            <w:left w:w="40" w:type="dxa"/>
            <w:bottom w:w="0" w:type="dxa"/>
            <w:right w:w="25" w:type="dxa"/>
          </w:tblCellMar>
        </w:tblPrEx>
        <w:trPr>
          <w:trHeight w:val="526" w:hRule="atLeast"/>
        </w:trPr>
        <w:tc>
          <w:tcPr>
            <w:tcW w:w="545" w:type="dxa"/>
            <w:tcBorders>
              <w:top w:val="single" w:color="000000" w:sz="6" w:space="0"/>
              <w:left w:val="single" w:color="000000" w:sz="6" w:space="0"/>
              <w:bottom w:val="single" w:color="000000" w:sz="6" w:space="0"/>
              <w:right w:val="single" w:color="000000" w:sz="6" w:space="0"/>
            </w:tcBorders>
            <w:vAlign w:val="center"/>
          </w:tcPr>
          <w:p>
            <w:pPr>
              <w:spacing w:after="0"/>
              <w:ind w:left="185"/>
            </w:pPr>
            <w:r>
              <w:rPr>
                <w:rFonts w:ascii="Times New Roman" w:hAnsi="Times New Roman" w:eastAsia="Times New Roman" w:cs="Times New Roman"/>
                <w:sz w:val="23"/>
              </w:rPr>
              <w:t>1</w:t>
            </w:r>
          </w:p>
        </w:tc>
        <w:tc>
          <w:tcPr>
            <w:tcW w:w="1006" w:type="dxa"/>
            <w:tcBorders>
              <w:top w:val="single" w:color="000000" w:sz="6" w:space="0"/>
              <w:left w:val="single" w:color="000000" w:sz="6" w:space="0"/>
              <w:bottom w:val="single" w:color="000000" w:sz="6" w:space="0"/>
              <w:right w:val="single" w:color="000000" w:sz="6" w:space="0"/>
            </w:tcBorders>
            <w:vAlign w:val="center"/>
          </w:tcPr>
          <w:p>
            <w:pPr>
              <w:spacing w:after="0"/>
              <w:ind w:left="2"/>
              <w:jc w:val="center"/>
            </w:pPr>
            <w:r>
              <w:rPr>
                <w:rFonts w:ascii="Times New Roman" w:hAnsi="Times New Roman" w:eastAsia="Times New Roman" w:cs="Times New Roman"/>
                <w:sz w:val="23"/>
              </w:rPr>
              <w:t>2</w:t>
            </w:r>
          </w:p>
        </w:tc>
        <w:tc>
          <w:tcPr>
            <w:tcW w:w="1044" w:type="dxa"/>
            <w:tcBorders>
              <w:top w:val="single" w:color="000000" w:sz="6" w:space="0"/>
              <w:left w:val="single" w:color="000000" w:sz="6" w:space="0"/>
              <w:bottom w:val="single" w:color="000000" w:sz="6" w:space="0"/>
              <w:right w:val="single" w:color="000000" w:sz="6" w:space="0"/>
            </w:tcBorders>
            <w:vAlign w:val="center"/>
          </w:tcPr>
          <w:p>
            <w:pPr>
              <w:spacing w:after="0"/>
              <w:ind w:left="2"/>
              <w:jc w:val="center"/>
            </w:pPr>
            <w:r>
              <w:rPr>
                <w:rFonts w:ascii="Times New Roman" w:hAnsi="Times New Roman" w:eastAsia="Times New Roman" w:cs="Times New Roman"/>
                <w:sz w:val="23"/>
              </w:rPr>
              <w:t>3</w:t>
            </w:r>
          </w:p>
        </w:tc>
        <w:tc>
          <w:tcPr>
            <w:tcW w:w="828" w:type="dxa"/>
            <w:tcBorders>
              <w:top w:val="single" w:color="000000" w:sz="6" w:space="0"/>
              <w:left w:val="single" w:color="000000" w:sz="6" w:space="0"/>
              <w:bottom w:val="single" w:color="000000" w:sz="6" w:space="0"/>
              <w:right w:val="single" w:color="000000" w:sz="6" w:space="0"/>
            </w:tcBorders>
            <w:vAlign w:val="center"/>
          </w:tcPr>
          <w:p>
            <w:pPr>
              <w:spacing w:after="0"/>
              <w:ind w:left="2"/>
              <w:jc w:val="center"/>
            </w:pPr>
            <w:r>
              <w:rPr>
                <w:rFonts w:ascii="Times New Roman" w:hAnsi="Times New Roman" w:eastAsia="Times New Roman" w:cs="Times New Roman"/>
                <w:sz w:val="23"/>
              </w:rPr>
              <w:t>4</w:t>
            </w:r>
          </w:p>
        </w:tc>
        <w:tc>
          <w:tcPr>
            <w:tcW w:w="996" w:type="dxa"/>
            <w:tcBorders>
              <w:top w:val="single" w:color="000000" w:sz="6" w:space="0"/>
              <w:left w:val="single" w:color="000000" w:sz="6" w:space="0"/>
              <w:bottom w:val="single" w:color="000000" w:sz="6" w:space="0"/>
              <w:right w:val="single" w:color="000000" w:sz="6" w:space="0"/>
            </w:tcBorders>
            <w:vAlign w:val="center"/>
          </w:tcPr>
          <w:p>
            <w:pPr>
              <w:spacing w:after="0"/>
              <w:ind w:left="2"/>
              <w:jc w:val="center"/>
            </w:pPr>
            <w:r>
              <w:rPr>
                <w:rFonts w:ascii="Times New Roman" w:hAnsi="Times New Roman" w:eastAsia="Times New Roman" w:cs="Times New Roman"/>
                <w:sz w:val="23"/>
              </w:rPr>
              <w:t>5</w:t>
            </w:r>
          </w:p>
        </w:tc>
        <w:tc>
          <w:tcPr>
            <w:tcW w:w="1214" w:type="dxa"/>
            <w:tcBorders>
              <w:top w:val="single" w:color="000000" w:sz="6" w:space="0"/>
              <w:left w:val="single" w:color="000000" w:sz="6" w:space="0"/>
              <w:bottom w:val="single" w:color="000000" w:sz="6" w:space="0"/>
              <w:right w:val="single" w:color="000000" w:sz="6" w:space="0"/>
            </w:tcBorders>
            <w:vAlign w:val="center"/>
          </w:tcPr>
          <w:p>
            <w:pPr>
              <w:spacing w:after="0"/>
              <w:ind w:left="4"/>
              <w:jc w:val="center"/>
            </w:pPr>
            <w:r>
              <w:rPr>
                <w:rFonts w:ascii="Times New Roman" w:hAnsi="Times New Roman" w:eastAsia="Times New Roman" w:cs="Times New Roman"/>
                <w:sz w:val="23"/>
              </w:rPr>
              <w:t>6</w:t>
            </w:r>
          </w:p>
        </w:tc>
        <w:tc>
          <w:tcPr>
            <w:tcW w:w="854" w:type="dxa"/>
            <w:tcBorders>
              <w:top w:val="single" w:color="000000" w:sz="6" w:space="0"/>
              <w:left w:val="single" w:color="000000" w:sz="6" w:space="0"/>
              <w:bottom w:val="single" w:color="000000" w:sz="6" w:space="0"/>
              <w:right w:val="single" w:color="000000" w:sz="6" w:space="0"/>
            </w:tcBorders>
            <w:vAlign w:val="center"/>
          </w:tcPr>
          <w:p>
            <w:pPr>
              <w:spacing w:after="0"/>
              <w:jc w:val="center"/>
            </w:pPr>
            <w:r>
              <w:rPr>
                <w:rFonts w:ascii="Times New Roman" w:hAnsi="Times New Roman" w:eastAsia="Times New Roman" w:cs="Times New Roman"/>
                <w:sz w:val="23"/>
              </w:rPr>
              <w:t>7</w:t>
            </w:r>
          </w:p>
        </w:tc>
        <w:tc>
          <w:tcPr>
            <w:tcW w:w="1006" w:type="dxa"/>
            <w:tcBorders>
              <w:top w:val="single" w:color="000000" w:sz="6" w:space="0"/>
              <w:left w:val="single" w:color="000000" w:sz="6" w:space="0"/>
              <w:bottom w:val="single" w:color="000000" w:sz="6" w:space="0"/>
              <w:right w:val="single" w:color="000000" w:sz="6" w:space="0"/>
            </w:tcBorders>
            <w:vAlign w:val="center"/>
          </w:tcPr>
          <w:p>
            <w:pPr>
              <w:spacing w:after="0"/>
              <w:ind w:left="1"/>
              <w:jc w:val="center"/>
            </w:pPr>
            <w:r>
              <w:rPr>
                <w:rFonts w:ascii="Times New Roman" w:hAnsi="Times New Roman" w:eastAsia="Times New Roman" w:cs="Times New Roman"/>
                <w:sz w:val="23"/>
              </w:rPr>
              <w:t>8</w:t>
            </w:r>
          </w:p>
        </w:tc>
        <w:tc>
          <w:tcPr>
            <w:tcW w:w="912" w:type="dxa"/>
            <w:tcBorders>
              <w:top w:val="single" w:color="000000" w:sz="6" w:space="0"/>
              <w:left w:val="single" w:color="000000" w:sz="6" w:space="0"/>
              <w:bottom w:val="single" w:color="000000" w:sz="6" w:space="0"/>
              <w:right w:val="single" w:color="000000" w:sz="6" w:space="0"/>
            </w:tcBorders>
            <w:vAlign w:val="center"/>
          </w:tcPr>
          <w:p>
            <w:pPr>
              <w:spacing w:after="0"/>
              <w:ind w:right="3"/>
              <w:jc w:val="center"/>
            </w:pPr>
            <w:r>
              <w:rPr>
                <w:rFonts w:ascii="Times New Roman" w:hAnsi="Times New Roman" w:eastAsia="Times New Roman" w:cs="Times New Roman"/>
                <w:sz w:val="23"/>
              </w:rPr>
              <w:t>9=7</w:t>
            </w:r>
          </w:p>
        </w:tc>
        <w:tc>
          <w:tcPr>
            <w:tcW w:w="516" w:type="dxa"/>
            <w:tcBorders>
              <w:top w:val="single" w:color="000000" w:sz="6" w:space="0"/>
              <w:left w:val="single" w:color="000000" w:sz="6" w:space="0"/>
              <w:bottom w:val="single" w:color="000000" w:sz="6" w:space="0"/>
              <w:right w:val="single" w:color="000000" w:sz="6" w:space="0"/>
            </w:tcBorders>
            <w:vAlign w:val="center"/>
          </w:tcPr>
          <w:p>
            <w:pPr>
              <w:spacing w:after="0"/>
              <w:ind w:left="113"/>
            </w:pPr>
            <w:r>
              <w:rPr>
                <w:rFonts w:ascii="Times New Roman" w:hAnsi="Times New Roman" w:eastAsia="Times New Roman" w:cs="Times New Roman"/>
                <w:sz w:val="23"/>
              </w:rPr>
              <w:t>10</w:t>
            </w:r>
          </w:p>
        </w:tc>
        <w:tc>
          <w:tcPr>
            <w:tcW w:w="742" w:type="dxa"/>
            <w:tcBorders>
              <w:top w:val="single" w:color="000000" w:sz="6" w:space="0"/>
              <w:left w:val="single" w:color="000000" w:sz="6" w:space="0"/>
              <w:bottom w:val="single" w:color="000000" w:sz="6" w:space="0"/>
              <w:right w:val="single" w:color="000000" w:sz="6" w:space="0"/>
            </w:tcBorders>
            <w:vAlign w:val="center"/>
          </w:tcPr>
          <w:p>
            <w:pPr>
              <w:spacing w:after="0"/>
              <w:jc w:val="center"/>
            </w:pPr>
            <w:r>
              <w:rPr>
                <w:rFonts w:ascii="Times New Roman" w:hAnsi="Times New Roman" w:eastAsia="Times New Roman" w:cs="Times New Roman"/>
                <w:sz w:val="23"/>
              </w:rPr>
              <w:t>11</w:t>
            </w:r>
          </w:p>
        </w:tc>
        <w:tc>
          <w:tcPr>
            <w:tcW w:w="1673" w:type="dxa"/>
            <w:tcBorders>
              <w:top w:val="single" w:color="000000" w:sz="6" w:space="0"/>
              <w:left w:val="single" w:color="000000" w:sz="6" w:space="0"/>
              <w:bottom w:val="single" w:color="000000" w:sz="6" w:space="0"/>
              <w:right w:val="single" w:color="000000" w:sz="6" w:space="0"/>
            </w:tcBorders>
            <w:vAlign w:val="center"/>
          </w:tcPr>
          <w:p>
            <w:pPr>
              <w:spacing w:after="0"/>
              <w:ind w:left="19"/>
              <w:jc w:val="both"/>
            </w:pPr>
            <w:r>
              <w:rPr>
                <w:rFonts w:ascii="Times New Roman" w:hAnsi="Times New Roman" w:eastAsia="Times New Roman" w:cs="Times New Roman"/>
                <w:sz w:val="23"/>
              </w:rPr>
              <w:t>12=9×</w:t>
            </w:r>
            <w:r>
              <w:rPr>
                <w:rFonts w:ascii="宋体" w:hAnsi="宋体" w:eastAsia="宋体" w:cs="宋体"/>
                <w:sz w:val="23"/>
              </w:rPr>
              <w:t>（</w:t>
            </w:r>
            <w:r>
              <w:rPr>
                <w:rFonts w:ascii="Times New Roman" w:hAnsi="Times New Roman" w:eastAsia="Times New Roman" w:cs="Times New Roman"/>
                <w:sz w:val="23"/>
              </w:rPr>
              <w:t>10-11</w:t>
            </w:r>
            <w:r>
              <w:rPr>
                <w:rFonts w:ascii="宋体" w:hAnsi="宋体" w:eastAsia="宋体" w:cs="宋体"/>
                <w:sz w:val="23"/>
              </w:rPr>
              <w:t>）</w:t>
            </w:r>
          </w:p>
        </w:tc>
        <w:tc>
          <w:tcPr>
            <w:tcW w:w="1289" w:type="dxa"/>
            <w:tcBorders>
              <w:top w:val="single" w:color="000000" w:sz="6" w:space="0"/>
              <w:left w:val="single" w:color="000000" w:sz="6" w:space="0"/>
              <w:bottom w:val="single" w:color="000000" w:sz="6" w:space="0"/>
              <w:right w:val="single" w:color="000000" w:sz="6" w:space="0"/>
            </w:tcBorders>
            <w:vAlign w:val="center"/>
          </w:tcPr>
          <w:p>
            <w:pPr>
              <w:spacing w:after="0"/>
              <w:ind w:right="1"/>
              <w:jc w:val="center"/>
            </w:pPr>
            <w:r>
              <w:rPr>
                <w:rFonts w:ascii="Times New Roman" w:hAnsi="Times New Roman" w:eastAsia="Times New Roman" w:cs="Times New Roman"/>
                <w:sz w:val="23"/>
              </w:rPr>
              <w:t>13=9×11</w:t>
            </w:r>
          </w:p>
        </w:tc>
        <w:tc>
          <w:tcPr>
            <w:tcW w:w="554" w:type="dxa"/>
            <w:tcBorders>
              <w:top w:val="single" w:color="000000" w:sz="6" w:space="0"/>
              <w:left w:val="single" w:color="000000" w:sz="6" w:space="0"/>
              <w:bottom w:val="single" w:color="000000" w:sz="6" w:space="0"/>
              <w:right w:val="single" w:color="000000" w:sz="6" w:space="0"/>
            </w:tcBorders>
            <w:vAlign w:val="center"/>
          </w:tcPr>
          <w:p>
            <w:pPr>
              <w:spacing w:after="0"/>
              <w:ind w:left="134"/>
            </w:pPr>
            <w:r>
              <w:rPr>
                <w:rFonts w:ascii="Times New Roman" w:hAnsi="Times New Roman" w:eastAsia="Times New Roman" w:cs="Times New Roman"/>
                <w:sz w:val="23"/>
              </w:rPr>
              <w:t>14</w:t>
            </w:r>
          </w:p>
        </w:tc>
        <w:tc>
          <w:tcPr>
            <w:tcW w:w="876" w:type="dxa"/>
            <w:tcBorders>
              <w:top w:val="single" w:color="000000" w:sz="6" w:space="0"/>
              <w:left w:val="single" w:color="000000" w:sz="6" w:space="0"/>
              <w:bottom w:val="single" w:color="000000" w:sz="6" w:space="0"/>
              <w:right w:val="single" w:color="000000" w:sz="6" w:space="0"/>
            </w:tcBorders>
            <w:vAlign w:val="center"/>
          </w:tcPr>
          <w:p>
            <w:pPr>
              <w:spacing w:after="0"/>
              <w:ind w:left="4"/>
              <w:jc w:val="center"/>
            </w:pPr>
            <w:r>
              <w:rPr>
                <w:rFonts w:ascii="Times New Roman" w:hAnsi="Times New Roman" w:eastAsia="Times New Roman" w:cs="Times New Roman"/>
                <w:sz w:val="23"/>
              </w:rPr>
              <w:t>15</w:t>
            </w:r>
          </w:p>
        </w:tc>
        <w:tc>
          <w:tcPr>
            <w:tcW w:w="996" w:type="dxa"/>
            <w:tcBorders>
              <w:top w:val="single" w:color="000000" w:sz="6" w:space="0"/>
              <w:left w:val="single" w:color="000000" w:sz="6" w:space="0"/>
              <w:bottom w:val="single" w:color="000000" w:sz="6" w:space="0"/>
              <w:right w:val="single" w:color="000000" w:sz="6" w:space="0"/>
            </w:tcBorders>
            <w:vAlign w:val="center"/>
          </w:tcPr>
          <w:p>
            <w:pPr>
              <w:spacing w:after="0"/>
              <w:ind w:left="5"/>
              <w:jc w:val="center"/>
            </w:pPr>
            <w:r>
              <w:rPr>
                <w:rFonts w:ascii="Times New Roman" w:hAnsi="Times New Roman" w:eastAsia="Times New Roman" w:cs="Times New Roman"/>
                <w:sz w:val="23"/>
              </w:rPr>
              <w:t>16</w:t>
            </w:r>
          </w:p>
        </w:tc>
        <w:tc>
          <w:tcPr>
            <w:tcW w:w="629" w:type="dxa"/>
            <w:tcBorders>
              <w:top w:val="single" w:color="000000" w:sz="6" w:space="0"/>
              <w:left w:val="single" w:color="000000" w:sz="6" w:space="0"/>
              <w:bottom w:val="single" w:color="000000" w:sz="6" w:space="0"/>
              <w:right w:val="single" w:color="000000" w:sz="6" w:space="0"/>
            </w:tcBorders>
            <w:vAlign w:val="center"/>
          </w:tcPr>
          <w:p>
            <w:pPr>
              <w:spacing w:after="0"/>
              <w:ind w:left="170"/>
            </w:pPr>
            <w:r>
              <w:rPr>
                <w:rFonts w:ascii="Times New Roman" w:hAnsi="Times New Roman" w:eastAsia="Times New Roman" w:cs="Times New Roman"/>
                <w:sz w:val="23"/>
              </w:rPr>
              <w:t>17</w:t>
            </w:r>
          </w:p>
        </w:tc>
      </w:tr>
      <w:tr>
        <w:tblPrEx>
          <w:tblCellMar>
            <w:top w:w="87" w:type="dxa"/>
            <w:left w:w="40" w:type="dxa"/>
            <w:bottom w:w="0" w:type="dxa"/>
            <w:right w:w="25" w:type="dxa"/>
          </w:tblCellMar>
        </w:tblPrEx>
        <w:trPr>
          <w:trHeight w:val="372" w:hRule="atLeast"/>
        </w:trPr>
        <w:tc>
          <w:tcPr>
            <w:tcW w:w="545" w:type="dxa"/>
            <w:tcBorders>
              <w:top w:val="single" w:color="000000" w:sz="6" w:space="0"/>
              <w:left w:val="single" w:color="000000" w:sz="6" w:space="0"/>
              <w:bottom w:val="single" w:color="000000" w:sz="6" w:space="0"/>
              <w:right w:val="single" w:color="000000" w:sz="6" w:space="0"/>
            </w:tcBorders>
          </w:tcPr>
          <w:p>
            <w:pPr>
              <w:spacing w:after="0"/>
            </w:pPr>
          </w:p>
        </w:tc>
        <w:tc>
          <w:tcPr>
            <w:tcW w:w="1006" w:type="dxa"/>
            <w:tcBorders>
              <w:top w:val="single" w:color="000000" w:sz="6" w:space="0"/>
              <w:left w:val="single" w:color="000000" w:sz="6" w:space="0"/>
              <w:bottom w:val="single" w:color="000000" w:sz="6" w:space="0"/>
              <w:right w:val="single" w:color="000000" w:sz="6" w:space="0"/>
            </w:tcBorders>
          </w:tcPr>
          <w:p>
            <w:pPr>
              <w:spacing w:after="0"/>
            </w:pPr>
          </w:p>
        </w:tc>
        <w:tc>
          <w:tcPr>
            <w:tcW w:w="1044" w:type="dxa"/>
            <w:tcBorders>
              <w:top w:val="single" w:color="000000" w:sz="6" w:space="0"/>
              <w:left w:val="single" w:color="000000" w:sz="6" w:space="0"/>
              <w:bottom w:val="single" w:color="000000" w:sz="6" w:space="0"/>
              <w:right w:val="single" w:color="000000" w:sz="6" w:space="0"/>
            </w:tcBorders>
          </w:tcPr>
          <w:p>
            <w:pPr>
              <w:spacing w:after="0"/>
            </w:pPr>
          </w:p>
        </w:tc>
        <w:tc>
          <w:tcPr>
            <w:tcW w:w="828" w:type="dxa"/>
            <w:tcBorders>
              <w:top w:val="single" w:color="000000" w:sz="6" w:space="0"/>
              <w:left w:val="single" w:color="000000" w:sz="6" w:space="0"/>
              <w:bottom w:val="single" w:color="000000" w:sz="6" w:space="0"/>
              <w:right w:val="single" w:color="000000" w:sz="6" w:space="0"/>
            </w:tcBorders>
          </w:tcPr>
          <w:p>
            <w:pPr>
              <w:spacing w:after="0"/>
            </w:pPr>
          </w:p>
        </w:tc>
        <w:tc>
          <w:tcPr>
            <w:tcW w:w="996" w:type="dxa"/>
            <w:tcBorders>
              <w:top w:val="single" w:color="000000" w:sz="6" w:space="0"/>
              <w:left w:val="single" w:color="000000" w:sz="6" w:space="0"/>
              <w:bottom w:val="single" w:color="000000" w:sz="6" w:space="0"/>
              <w:right w:val="single" w:color="000000" w:sz="6" w:space="0"/>
            </w:tcBorders>
          </w:tcPr>
          <w:p>
            <w:pPr>
              <w:spacing w:after="0"/>
            </w:pPr>
          </w:p>
        </w:tc>
        <w:tc>
          <w:tcPr>
            <w:tcW w:w="1214" w:type="dxa"/>
            <w:tcBorders>
              <w:top w:val="single" w:color="000000" w:sz="6" w:space="0"/>
              <w:left w:val="single" w:color="000000" w:sz="6" w:space="0"/>
              <w:bottom w:val="single" w:color="000000" w:sz="6" w:space="0"/>
              <w:right w:val="single" w:color="000000" w:sz="6" w:space="0"/>
            </w:tcBorders>
          </w:tcPr>
          <w:p>
            <w:pPr>
              <w:spacing w:after="0"/>
            </w:pPr>
          </w:p>
        </w:tc>
        <w:tc>
          <w:tcPr>
            <w:tcW w:w="854" w:type="dxa"/>
            <w:tcBorders>
              <w:top w:val="single" w:color="000000" w:sz="6" w:space="0"/>
              <w:left w:val="single" w:color="000000" w:sz="6" w:space="0"/>
              <w:bottom w:val="single" w:color="000000" w:sz="6" w:space="0"/>
              <w:right w:val="single" w:color="000000" w:sz="6" w:space="0"/>
            </w:tcBorders>
          </w:tcPr>
          <w:p>
            <w:pPr>
              <w:spacing w:after="0"/>
            </w:pPr>
          </w:p>
        </w:tc>
        <w:tc>
          <w:tcPr>
            <w:tcW w:w="1006" w:type="dxa"/>
            <w:tcBorders>
              <w:top w:val="single" w:color="000000" w:sz="6" w:space="0"/>
              <w:left w:val="single" w:color="000000" w:sz="6" w:space="0"/>
              <w:bottom w:val="single" w:color="000000" w:sz="6" w:space="0"/>
              <w:right w:val="single" w:color="000000" w:sz="6" w:space="0"/>
            </w:tcBorders>
          </w:tcPr>
          <w:p>
            <w:pPr>
              <w:spacing w:after="0"/>
            </w:pPr>
          </w:p>
        </w:tc>
        <w:tc>
          <w:tcPr>
            <w:tcW w:w="912" w:type="dxa"/>
            <w:tcBorders>
              <w:top w:val="single" w:color="000000" w:sz="6" w:space="0"/>
              <w:left w:val="single" w:color="000000" w:sz="6" w:space="0"/>
              <w:bottom w:val="single" w:color="000000" w:sz="6" w:space="0"/>
              <w:right w:val="single" w:color="000000" w:sz="6" w:space="0"/>
            </w:tcBorders>
          </w:tcPr>
          <w:p>
            <w:pPr>
              <w:spacing w:after="0"/>
            </w:pPr>
          </w:p>
        </w:tc>
        <w:tc>
          <w:tcPr>
            <w:tcW w:w="516" w:type="dxa"/>
            <w:tcBorders>
              <w:top w:val="single" w:color="000000" w:sz="6" w:space="0"/>
              <w:left w:val="single" w:color="000000" w:sz="6" w:space="0"/>
              <w:bottom w:val="single" w:color="000000" w:sz="6" w:space="0"/>
              <w:right w:val="single" w:color="000000" w:sz="6" w:space="0"/>
            </w:tcBorders>
          </w:tcPr>
          <w:p>
            <w:pPr>
              <w:spacing w:after="0"/>
            </w:pPr>
          </w:p>
        </w:tc>
        <w:tc>
          <w:tcPr>
            <w:tcW w:w="742" w:type="dxa"/>
            <w:tcBorders>
              <w:top w:val="single" w:color="000000" w:sz="6" w:space="0"/>
              <w:left w:val="single" w:color="000000" w:sz="6" w:space="0"/>
              <w:bottom w:val="single" w:color="000000" w:sz="6" w:space="0"/>
              <w:right w:val="single" w:color="000000" w:sz="6" w:space="0"/>
            </w:tcBorders>
          </w:tcPr>
          <w:p>
            <w:pPr>
              <w:spacing w:after="0"/>
            </w:pPr>
          </w:p>
        </w:tc>
        <w:tc>
          <w:tcPr>
            <w:tcW w:w="1673" w:type="dxa"/>
            <w:tcBorders>
              <w:top w:val="single" w:color="000000" w:sz="6" w:space="0"/>
              <w:left w:val="single" w:color="000000" w:sz="6" w:space="0"/>
              <w:bottom w:val="single" w:color="000000" w:sz="6" w:space="0"/>
              <w:right w:val="single" w:color="000000" w:sz="6" w:space="0"/>
            </w:tcBorders>
          </w:tcPr>
          <w:p>
            <w:pPr>
              <w:spacing w:after="0"/>
            </w:pPr>
          </w:p>
        </w:tc>
        <w:tc>
          <w:tcPr>
            <w:tcW w:w="1289" w:type="dxa"/>
            <w:tcBorders>
              <w:top w:val="single" w:color="000000" w:sz="6" w:space="0"/>
              <w:left w:val="single" w:color="000000" w:sz="6" w:space="0"/>
              <w:bottom w:val="single" w:color="000000" w:sz="6" w:space="0"/>
              <w:right w:val="single" w:color="000000" w:sz="6" w:space="0"/>
            </w:tcBorders>
          </w:tcPr>
          <w:p>
            <w:pPr>
              <w:spacing w:after="0"/>
            </w:pPr>
          </w:p>
        </w:tc>
        <w:tc>
          <w:tcPr>
            <w:tcW w:w="554" w:type="dxa"/>
            <w:tcBorders>
              <w:top w:val="single" w:color="000000" w:sz="6" w:space="0"/>
              <w:left w:val="single" w:color="000000" w:sz="6" w:space="0"/>
              <w:bottom w:val="single" w:color="000000" w:sz="6" w:space="0"/>
              <w:right w:val="single" w:color="000000" w:sz="6" w:space="0"/>
            </w:tcBorders>
          </w:tcPr>
          <w:p>
            <w:pPr>
              <w:spacing w:after="0"/>
            </w:pPr>
          </w:p>
        </w:tc>
        <w:tc>
          <w:tcPr>
            <w:tcW w:w="876" w:type="dxa"/>
            <w:tcBorders>
              <w:top w:val="single" w:color="000000" w:sz="6" w:space="0"/>
              <w:left w:val="single" w:color="000000" w:sz="6" w:space="0"/>
              <w:bottom w:val="single" w:color="000000" w:sz="6" w:space="0"/>
              <w:right w:val="single" w:color="000000" w:sz="6" w:space="0"/>
            </w:tcBorders>
          </w:tcPr>
          <w:p>
            <w:pPr>
              <w:spacing w:after="0"/>
            </w:pPr>
          </w:p>
        </w:tc>
        <w:tc>
          <w:tcPr>
            <w:tcW w:w="996" w:type="dxa"/>
            <w:tcBorders>
              <w:top w:val="single" w:color="000000" w:sz="6" w:space="0"/>
              <w:left w:val="single" w:color="000000" w:sz="6" w:space="0"/>
              <w:bottom w:val="single" w:color="000000" w:sz="6" w:space="0"/>
              <w:right w:val="single" w:color="000000" w:sz="6" w:space="0"/>
            </w:tcBorders>
          </w:tcPr>
          <w:p>
            <w:pPr>
              <w:spacing w:after="0"/>
            </w:pPr>
          </w:p>
        </w:tc>
        <w:tc>
          <w:tcPr>
            <w:tcW w:w="629" w:type="dxa"/>
            <w:tcBorders>
              <w:top w:val="single" w:color="000000" w:sz="6" w:space="0"/>
              <w:left w:val="single" w:color="000000" w:sz="6" w:space="0"/>
              <w:bottom w:val="single" w:color="000000" w:sz="6" w:space="0"/>
              <w:right w:val="single" w:color="000000" w:sz="6" w:space="0"/>
            </w:tcBorders>
          </w:tcPr>
          <w:p>
            <w:pPr>
              <w:spacing w:after="0"/>
            </w:pPr>
          </w:p>
        </w:tc>
      </w:tr>
      <w:tr>
        <w:tblPrEx>
          <w:tblCellMar>
            <w:top w:w="87" w:type="dxa"/>
            <w:left w:w="40" w:type="dxa"/>
            <w:bottom w:w="0" w:type="dxa"/>
            <w:right w:w="25" w:type="dxa"/>
          </w:tblCellMar>
        </w:tblPrEx>
        <w:trPr>
          <w:trHeight w:val="372" w:hRule="atLeast"/>
        </w:trPr>
        <w:tc>
          <w:tcPr>
            <w:tcW w:w="545" w:type="dxa"/>
            <w:tcBorders>
              <w:top w:val="single" w:color="000000" w:sz="6" w:space="0"/>
              <w:left w:val="single" w:color="000000" w:sz="6" w:space="0"/>
              <w:bottom w:val="single" w:color="000000" w:sz="6" w:space="0"/>
              <w:right w:val="single" w:color="000000" w:sz="6" w:space="0"/>
            </w:tcBorders>
          </w:tcPr>
          <w:p>
            <w:pPr>
              <w:spacing w:after="0"/>
            </w:pPr>
          </w:p>
        </w:tc>
        <w:tc>
          <w:tcPr>
            <w:tcW w:w="1006" w:type="dxa"/>
            <w:tcBorders>
              <w:top w:val="single" w:color="000000" w:sz="6" w:space="0"/>
              <w:left w:val="single" w:color="000000" w:sz="6" w:space="0"/>
              <w:bottom w:val="single" w:color="000000" w:sz="6" w:space="0"/>
              <w:right w:val="single" w:color="000000" w:sz="6" w:space="0"/>
            </w:tcBorders>
          </w:tcPr>
          <w:p>
            <w:pPr>
              <w:spacing w:after="0"/>
            </w:pPr>
          </w:p>
        </w:tc>
        <w:tc>
          <w:tcPr>
            <w:tcW w:w="1044" w:type="dxa"/>
            <w:tcBorders>
              <w:top w:val="single" w:color="000000" w:sz="6" w:space="0"/>
              <w:left w:val="single" w:color="000000" w:sz="6" w:space="0"/>
              <w:bottom w:val="single" w:color="000000" w:sz="6" w:space="0"/>
              <w:right w:val="single" w:color="000000" w:sz="6" w:space="0"/>
            </w:tcBorders>
          </w:tcPr>
          <w:p>
            <w:pPr>
              <w:spacing w:after="0"/>
            </w:pPr>
          </w:p>
        </w:tc>
        <w:tc>
          <w:tcPr>
            <w:tcW w:w="828" w:type="dxa"/>
            <w:tcBorders>
              <w:top w:val="single" w:color="000000" w:sz="6" w:space="0"/>
              <w:left w:val="single" w:color="000000" w:sz="6" w:space="0"/>
              <w:bottom w:val="single" w:color="000000" w:sz="6" w:space="0"/>
              <w:right w:val="single" w:color="000000" w:sz="6" w:space="0"/>
            </w:tcBorders>
          </w:tcPr>
          <w:p>
            <w:pPr>
              <w:spacing w:after="0"/>
            </w:pPr>
          </w:p>
        </w:tc>
        <w:tc>
          <w:tcPr>
            <w:tcW w:w="996" w:type="dxa"/>
            <w:tcBorders>
              <w:top w:val="single" w:color="000000" w:sz="6" w:space="0"/>
              <w:left w:val="single" w:color="000000" w:sz="6" w:space="0"/>
              <w:bottom w:val="single" w:color="000000" w:sz="6" w:space="0"/>
              <w:right w:val="single" w:color="000000" w:sz="6" w:space="0"/>
            </w:tcBorders>
          </w:tcPr>
          <w:p>
            <w:pPr>
              <w:spacing w:after="0"/>
            </w:pPr>
          </w:p>
        </w:tc>
        <w:tc>
          <w:tcPr>
            <w:tcW w:w="1214" w:type="dxa"/>
            <w:tcBorders>
              <w:top w:val="single" w:color="000000" w:sz="6" w:space="0"/>
              <w:left w:val="single" w:color="000000" w:sz="6" w:space="0"/>
              <w:bottom w:val="single" w:color="000000" w:sz="6" w:space="0"/>
              <w:right w:val="single" w:color="000000" w:sz="6" w:space="0"/>
            </w:tcBorders>
          </w:tcPr>
          <w:p>
            <w:pPr>
              <w:spacing w:after="0"/>
            </w:pPr>
          </w:p>
        </w:tc>
        <w:tc>
          <w:tcPr>
            <w:tcW w:w="854" w:type="dxa"/>
            <w:tcBorders>
              <w:top w:val="single" w:color="000000" w:sz="6" w:space="0"/>
              <w:left w:val="single" w:color="000000" w:sz="6" w:space="0"/>
              <w:bottom w:val="single" w:color="000000" w:sz="6" w:space="0"/>
              <w:right w:val="single" w:color="000000" w:sz="6" w:space="0"/>
            </w:tcBorders>
          </w:tcPr>
          <w:p>
            <w:pPr>
              <w:spacing w:after="0"/>
            </w:pPr>
          </w:p>
        </w:tc>
        <w:tc>
          <w:tcPr>
            <w:tcW w:w="1006" w:type="dxa"/>
            <w:tcBorders>
              <w:top w:val="single" w:color="000000" w:sz="6" w:space="0"/>
              <w:left w:val="single" w:color="000000" w:sz="6" w:space="0"/>
              <w:bottom w:val="single" w:color="000000" w:sz="6" w:space="0"/>
              <w:right w:val="single" w:color="000000" w:sz="6" w:space="0"/>
            </w:tcBorders>
          </w:tcPr>
          <w:p>
            <w:pPr>
              <w:spacing w:after="0"/>
            </w:pPr>
          </w:p>
        </w:tc>
        <w:tc>
          <w:tcPr>
            <w:tcW w:w="912" w:type="dxa"/>
            <w:tcBorders>
              <w:top w:val="single" w:color="000000" w:sz="6" w:space="0"/>
              <w:left w:val="single" w:color="000000" w:sz="6" w:space="0"/>
              <w:bottom w:val="single" w:color="000000" w:sz="6" w:space="0"/>
              <w:right w:val="single" w:color="000000" w:sz="6" w:space="0"/>
            </w:tcBorders>
          </w:tcPr>
          <w:p>
            <w:pPr>
              <w:spacing w:after="0"/>
            </w:pPr>
          </w:p>
        </w:tc>
        <w:tc>
          <w:tcPr>
            <w:tcW w:w="516" w:type="dxa"/>
            <w:tcBorders>
              <w:top w:val="single" w:color="000000" w:sz="6" w:space="0"/>
              <w:left w:val="single" w:color="000000" w:sz="6" w:space="0"/>
              <w:bottom w:val="single" w:color="000000" w:sz="6" w:space="0"/>
              <w:right w:val="single" w:color="000000" w:sz="6" w:space="0"/>
            </w:tcBorders>
          </w:tcPr>
          <w:p>
            <w:pPr>
              <w:spacing w:after="0"/>
            </w:pPr>
          </w:p>
        </w:tc>
        <w:tc>
          <w:tcPr>
            <w:tcW w:w="742" w:type="dxa"/>
            <w:tcBorders>
              <w:top w:val="single" w:color="000000" w:sz="6" w:space="0"/>
              <w:left w:val="single" w:color="000000" w:sz="6" w:space="0"/>
              <w:bottom w:val="single" w:color="000000" w:sz="6" w:space="0"/>
              <w:right w:val="single" w:color="000000" w:sz="6" w:space="0"/>
            </w:tcBorders>
          </w:tcPr>
          <w:p>
            <w:pPr>
              <w:spacing w:after="0"/>
            </w:pPr>
          </w:p>
        </w:tc>
        <w:tc>
          <w:tcPr>
            <w:tcW w:w="1673" w:type="dxa"/>
            <w:tcBorders>
              <w:top w:val="single" w:color="000000" w:sz="6" w:space="0"/>
              <w:left w:val="single" w:color="000000" w:sz="6" w:space="0"/>
              <w:bottom w:val="single" w:color="000000" w:sz="6" w:space="0"/>
              <w:right w:val="single" w:color="000000" w:sz="6" w:space="0"/>
            </w:tcBorders>
          </w:tcPr>
          <w:p>
            <w:pPr>
              <w:spacing w:after="0"/>
            </w:pPr>
          </w:p>
        </w:tc>
        <w:tc>
          <w:tcPr>
            <w:tcW w:w="1289" w:type="dxa"/>
            <w:tcBorders>
              <w:top w:val="single" w:color="000000" w:sz="6" w:space="0"/>
              <w:left w:val="single" w:color="000000" w:sz="6" w:space="0"/>
              <w:bottom w:val="single" w:color="000000" w:sz="6" w:space="0"/>
              <w:right w:val="single" w:color="000000" w:sz="6" w:space="0"/>
            </w:tcBorders>
          </w:tcPr>
          <w:p>
            <w:pPr>
              <w:spacing w:after="0"/>
            </w:pPr>
          </w:p>
        </w:tc>
        <w:tc>
          <w:tcPr>
            <w:tcW w:w="554" w:type="dxa"/>
            <w:tcBorders>
              <w:top w:val="single" w:color="000000" w:sz="6" w:space="0"/>
              <w:left w:val="single" w:color="000000" w:sz="6" w:space="0"/>
              <w:bottom w:val="single" w:color="000000" w:sz="6" w:space="0"/>
              <w:right w:val="single" w:color="000000" w:sz="6" w:space="0"/>
            </w:tcBorders>
          </w:tcPr>
          <w:p>
            <w:pPr>
              <w:spacing w:after="0"/>
            </w:pPr>
          </w:p>
        </w:tc>
        <w:tc>
          <w:tcPr>
            <w:tcW w:w="876" w:type="dxa"/>
            <w:tcBorders>
              <w:top w:val="single" w:color="000000" w:sz="6" w:space="0"/>
              <w:left w:val="single" w:color="000000" w:sz="6" w:space="0"/>
              <w:bottom w:val="single" w:color="000000" w:sz="6" w:space="0"/>
              <w:right w:val="single" w:color="000000" w:sz="6" w:space="0"/>
            </w:tcBorders>
          </w:tcPr>
          <w:p>
            <w:pPr>
              <w:spacing w:after="0"/>
            </w:pPr>
          </w:p>
        </w:tc>
        <w:tc>
          <w:tcPr>
            <w:tcW w:w="996" w:type="dxa"/>
            <w:tcBorders>
              <w:top w:val="single" w:color="000000" w:sz="6" w:space="0"/>
              <w:left w:val="single" w:color="000000" w:sz="6" w:space="0"/>
              <w:bottom w:val="single" w:color="000000" w:sz="6" w:space="0"/>
              <w:right w:val="single" w:color="000000" w:sz="6" w:space="0"/>
            </w:tcBorders>
          </w:tcPr>
          <w:p>
            <w:pPr>
              <w:spacing w:after="0"/>
            </w:pPr>
          </w:p>
        </w:tc>
        <w:tc>
          <w:tcPr>
            <w:tcW w:w="629" w:type="dxa"/>
            <w:tcBorders>
              <w:top w:val="single" w:color="000000" w:sz="6" w:space="0"/>
              <w:left w:val="single" w:color="000000" w:sz="6" w:space="0"/>
              <w:bottom w:val="single" w:color="000000" w:sz="6" w:space="0"/>
              <w:right w:val="single" w:color="000000" w:sz="6" w:space="0"/>
            </w:tcBorders>
          </w:tcPr>
          <w:p>
            <w:pPr>
              <w:spacing w:after="0"/>
            </w:pPr>
          </w:p>
        </w:tc>
      </w:tr>
      <w:tr>
        <w:tblPrEx>
          <w:tblCellMar>
            <w:top w:w="87" w:type="dxa"/>
            <w:left w:w="40" w:type="dxa"/>
            <w:bottom w:w="0" w:type="dxa"/>
            <w:right w:w="25" w:type="dxa"/>
          </w:tblCellMar>
        </w:tblPrEx>
        <w:trPr>
          <w:trHeight w:val="372" w:hRule="atLeast"/>
        </w:trPr>
        <w:tc>
          <w:tcPr>
            <w:tcW w:w="545" w:type="dxa"/>
            <w:tcBorders>
              <w:top w:val="single" w:color="000000" w:sz="6" w:space="0"/>
              <w:left w:val="single" w:color="000000" w:sz="6" w:space="0"/>
              <w:bottom w:val="single" w:color="000000" w:sz="6" w:space="0"/>
              <w:right w:val="single" w:color="000000" w:sz="6" w:space="0"/>
            </w:tcBorders>
          </w:tcPr>
          <w:p>
            <w:pPr>
              <w:spacing w:after="0"/>
            </w:pPr>
          </w:p>
        </w:tc>
        <w:tc>
          <w:tcPr>
            <w:tcW w:w="1006" w:type="dxa"/>
            <w:tcBorders>
              <w:top w:val="single" w:color="000000" w:sz="6" w:space="0"/>
              <w:left w:val="single" w:color="000000" w:sz="6" w:space="0"/>
              <w:bottom w:val="single" w:color="000000" w:sz="6" w:space="0"/>
              <w:right w:val="single" w:color="000000" w:sz="6" w:space="0"/>
            </w:tcBorders>
          </w:tcPr>
          <w:p>
            <w:pPr>
              <w:spacing w:after="0"/>
            </w:pPr>
          </w:p>
        </w:tc>
        <w:tc>
          <w:tcPr>
            <w:tcW w:w="1044" w:type="dxa"/>
            <w:tcBorders>
              <w:top w:val="single" w:color="000000" w:sz="6" w:space="0"/>
              <w:left w:val="single" w:color="000000" w:sz="6" w:space="0"/>
              <w:bottom w:val="single" w:color="000000" w:sz="6" w:space="0"/>
              <w:right w:val="single" w:color="000000" w:sz="6" w:space="0"/>
            </w:tcBorders>
          </w:tcPr>
          <w:p>
            <w:pPr>
              <w:spacing w:after="0"/>
            </w:pPr>
          </w:p>
        </w:tc>
        <w:tc>
          <w:tcPr>
            <w:tcW w:w="828" w:type="dxa"/>
            <w:tcBorders>
              <w:top w:val="single" w:color="000000" w:sz="6" w:space="0"/>
              <w:left w:val="single" w:color="000000" w:sz="6" w:space="0"/>
              <w:bottom w:val="single" w:color="000000" w:sz="6" w:space="0"/>
              <w:right w:val="single" w:color="000000" w:sz="6" w:space="0"/>
            </w:tcBorders>
          </w:tcPr>
          <w:p>
            <w:pPr>
              <w:spacing w:after="0"/>
            </w:pPr>
          </w:p>
        </w:tc>
        <w:tc>
          <w:tcPr>
            <w:tcW w:w="996" w:type="dxa"/>
            <w:tcBorders>
              <w:top w:val="single" w:color="000000" w:sz="6" w:space="0"/>
              <w:left w:val="single" w:color="000000" w:sz="6" w:space="0"/>
              <w:bottom w:val="single" w:color="000000" w:sz="6" w:space="0"/>
              <w:right w:val="single" w:color="000000" w:sz="6" w:space="0"/>
            </w:tcBorders>
          </w:tcPr>
          <w:p>
            <w:pPr>
              <w:spacing w:after="0"/>
            </w:pPr>
          </w:p>
        </w:tc>
        <w:tc>
          <w:tcPr>
            <w:tcW w:w="1214" w:type="dxa"/>
            <w:tcBorders>
              <w:top w:val="single" w:color="000000" w:sz="6" w:space="0"/>
              <w:left w:val="single" w:color="000000" w:sz="6" w:space="0"/>
              <w:bottom w:val="single" w:color="000000" w:sz="6" w:space="0"/>
              <w:right w:val="single" w:color="000000" w:sz="6" w:space="0"/>
            </w:tcBorders>
          </w:tcPr>
          <w:p>
            <w:pPr>
              <w:spacing w:after="0"/>
            </w:pPr>
          </w:p>
        </w:tc>
        <w:tc>
          <w:tcPr>
            <w:tcW w:w="854" w:type="dxa"/>
            <w:tcBorders>
              <w:top w:val="single" w:color="000000" w:sz="6" w:space="0"/>
              <w:left w:val="single" w:color="000000" w:sz="6" w:space="0"/>
              <w:bottom w:val="single" w:color="000000" w:sz="6" w:space="0"/>
              <w:right w:val="single" w:color="000000" w:sz="6" w:space="0"/>
            </w:tcBorders>
          </w:tcPr>
          <w:p>
            <w:pPr>
              <w:spacing w:after="0"/>
            </w:pPr>
          </w:p>
        </w:tc>
        <w:tc>
          <w:tcPr>
            <w:tcW w:w="1006" w:type="dxa"/>
            <w:tcBorders>
              <w:top w:val="single" w:color="000000" w:sz="6" w:space="0"/>
              <w:left w:val="single" w:color="000000" w:sz="6" w:space="0"/>
              <w:bottom w:val="single" w:color="000000" w:sz="6" w:space="0"/>
              <w:right w:val="single" w:color="000000" w:sz="6" w:space="0"/>
            </w:tcBorders>
          </w:tcPr>
          <w:p>
            <w:pPr>
              <w:spacing w:after="0"/>
            </w:pPr>
          </w:p>
        </w:tc>
        <w:tc>
          <w:tcPr>
            <w:tcW w:w="912" w:type="dxa"/>
            <w:tcBorders>
              <w:top w:val="single" w:color="000000" w:sz="6" w:space="0"/>
              <w:left w:val="single" w:color="000000" w:sz="6" w:space="0"/>
              <w:bottom w:val="single" w:color="000000" w:sz="6" w:space="0"/>
              <w:right w:val="single" w:color="000000" w:sz="6" w:space="0"/>
            </w:tcBorders>
          </w:tcPr>
          <w:p>
            <w:pPr>
              <w:spacing w:after="0"/>
            </w:pPr>
          </w:p>
        </w:tc>
        <w:tc>
          <w:tcPr>
            <w:tcW w:w="516" w:type="dxa"/>
            <w:tcBorders>
              <w:top w:val="single" w:color="000000" w:sz="6" w:space="0"/>
              <w:left w:val="single" w:color="000000" w:sz="6" w:space="0"/>
              <w:bottom w:val="single" w:color="000000" w:sz="6" w:space="0"/>
              <w:right w:val="single" w:color="000000" w:sz="6" w:space="0"/>
            </w:tcBorders>
          </w:tcPr>
          <w:p>
            <w:pPr>
              <w:spacing w:after="0"/>
            </w:pPr>
          </w:p>
        </w:tc>
        <w:tc>
          <w:tcPr>
            <w:tcW w:w="742" w:type="dxa"/>
            <w:tcBorders>
              <w:top w:val="single" w:color="000000" w:sz="6" w:space="0"/>
              <w:left w:val="single" w:color="000000" w:sz="6" w:space="0"/>
              <w:bottom w:val="single" w:color="000000" w:sz="6" w:space="0"/>
              <w:right w:val="single" w:color="000000" w:sz="6" w:space="0"/>
            </w:tcBorders>
          </w:tcPr>
          <w:p>
            <w:pPr>
              <w:spacing w:after="0"/>
            </w:pPr>
          </w:p>
        </w:tc>
        <w:tc>
          <w:tcPr>
            <w:tcW w:w="1673" w:type="dxa"/>
            <w:tcBorders>
              <w:top w:val="single" w:color="000000" w:sz="6" w:space="0"/>
              <w:left w:val="single" w:color="000000" w:sz="6" w:space="0"/>
              <w:bottom w:val="single" w:color="000000" w:sz="6" w:space="0"/>
              <w:right w:val="single" w:color="000000" w:sz="6" w:space="0"/>
            </w:tcBorders>
          </w:tcPr>
          <w:p>
            <w:pPr>
              <w:spacing w:after="0"/>
            </w:pPr>
          </w:p>
        </w:tc>
        <w:tc>
          <w:tcPr>
            <w:tcW w:w="1289" w:type="dxa"/>
            <w:tcBorders>
              <w:top w:val="single" w:color="000000" w:sz="6" w:space="0"/>
              <w:left w:val="single" w:color="000000" w:sz="6" w:space="0"/>
              <w:bottom w:val="single" w:color="000000" w:sz="6" w:space="0"/>
              <w:right w:val="single" w:color="000000" w:sz="6" w:space="0"/>
            </w:tcBorders>
          </w:tcPr>
          <w:p>
            <w:pPr>
              <w:spacing w:after="0"/>
            </w:pPr>
          </w:p>
        </w:tc>
        <w:tc>
          <w:tcPr>
            <w:tcW w:w="554" w:type="dxa"/>
            <w:tcBorders>
              <w:top w:val="single" w:color="000000" w:sz="6" w:space="0"/>
              <w:left w:val="single" w:color="000000" w:sz="6" w:space="0"/>
              <w:bottom w:val="single" w:color="000000" w:sz="6" w:space="0"/>
              <w:right w:val="single" w:color="000000" w:sz="6" w:space="0"/>
            </w:tcBorders>
          </w:tcPr>
          <w:p>
            <w:pPr>
              <w:spacing w:after="0"/>
            </w:pPr>
          </w:p>
        </w:tc>
        <w:tc>
          <w:tcPr>
            <w:tcW w:w="876" w:type="dxa"/>
            <w:tcBorders>
              <w:top w:val="single" w:color="000000" w:sz="6" w:space="0"/>
              <w:left w:val="single" w:color="000000" w:sz="6" w:space="0"/>
              <w:bottom w:val="single" w:color="000000" w:sz="6" w:space="0"/>
              <w:right w:val="single" w:color="000000" w:sz="6" w:space="0"/>
            </w:tcBorders>
          </w:tcPr>
          <w:p>
            <w:pPr>
              <w:spacing w:after="0"/>
            </w:pPr>
          </w:p>
        </w:tc>
        <w:tc>
          <w:tcPr>
            <w:tcW w:w="996" w:type="dxa"/>
            <w:tcBorders>
              <w:top w:val="single" w:color="000000" w:sz="6" w:space="0"/>
              <w:left w:val="single" w:color="000000" w:sz="6" w:space="0"/>
              <w:bottom w:val="single" w:color="000000" w:sz="6" w:space="0"/>
              <w:right w:val="single" w:color="000000" w:sz="6" w:space="0"/>
            </w:tcBorders>
          </w:tcPr>
          <w:p>
            <w:pPr>
              <w:spacing w:after="0"/>
            </w:pPr>
          </w:p>
        </w:tc>
        <w:tc>
          <w:tcPr>
            <w:tcW w:w="629" w:type="dxa"/>
            <w:tcBorders>
              <w:top w:val="single" w:color="000000" w:sz="6" w:space="0"/>
              <w:left w:val="single" w:color="000000" w:sz="6" w:space="0"/>
              <w:bottom w:val="single" w:color="000000" w:sz="6" w:space="0"/>
              <w:right w:val="single" w:color="000000" w:sz="6" w:space="0"/>
            </w:tcBorders>
          </w:tcPr>
          <w:p>
            <w:pPr>
              <w:spacing w:after="0"/>
            </w:pPr>
          </w:p>
        </w:tc>
      </w:tr>
      <w:tr>
        <w:tblPrEx>
          <w:tblCellMar>
            <w:top w:w="87" w:type="dxa"/>
            <w:left w:w="40" w:type="dxa"/>
            <w:bottom w:w="0" w:type="dxa"/>
            <w:right w:w="25" w:type="dxa"/>
          </w:tblCellMar>
        </w:tblPrEx>
        <w:trPr>
          <w:trHeight w:val="372" w:hRule="atLeast"/>
        </w:trPr>
        <w:tc>
          <w:tcPr>
            <w:tcW w:w="545" w:type="dxa"/>
            <w:tcBorders>
              <w:top w:val="single" w:color="000000" w:sz="6" w:space="0"/>
              <w:left w:val="single" w:color="000000" w:sz="6" w:space="0"/>
              <w:bottom w:val="single" w:color="000000" w:sz="6" w:space="0"/>
              <w:right w:val="single" w:color="000000" w:sz="6" w:space="0"/>
            </w:tcBorders>
          </w:tcPr>
          <w:p>
            <w:pPr>
              <w:spacing w:after="0"/>
            </w:pPr>
          </w:p>
        </w:tc>
        <w:tc>
          <w:tcPr>
            <w:tcW w:w="1006" w:type="dxa"/>
            <w:tcBorders>
              <w:top w:val="single" w:color="000000" w:sz="6" w:space="0"/>
              <w:left w:val="single" w:color="000000" w:sz="6" w:space="0"/>
              <w:bottom w:val="single" w:color="000000" w:sz="6" w:space="0"/>
              <w:right w:val="single" w:color="000000" w:sz="6" w:space="0"/>
            </w:tcBorders>
          </w:tcPr>
          <w:p>
            <w:pPr>
              <w:spacing w:after="0"/>
            </w:pPr>
          </w:p>
        </w:tc>
        <w:tc>
          <w:tcPr>
            <w:tcW w:w="1044" w:type="dxa"/>
            <w:tcBorders>
              <w:top w:val="single" w:color="000000" w:sz="6" w:space="0"/>
              <w:left w:val="single" w:color="000000" w:sz="6" w:space="0"/>
              <w:bottom w:val="single" w:color="000000" w:sz="6" w:space="0"/>
              <w:right w:val="single" w:color="000000" w:sz="6" w:space="0"/>
            </w:tcBorders>
          </w:tcPr>
          <w:p>
            <w:pPr>
              <w:spacing w:after="0"/>
            </w:pPr>
          </w:p>
        </w:tc>
        <w:tc>
          <w:tcPr>
            <w:tcW w:w="828" w:type="dxa"/>
            <w:tcBorders>
              <w:top w:val="single" w:color="000000" w:sz="6" w:space="0"/>
              <w:left w:val="single" w:color="000000" w:sz="6" w:space="0"/>
              <w:bottom w:val="single" w:color="000000" w:sz="6" w:space="0"/>
              <w:right w:val="single" w:color="000000" w:sz="6" w:space="0"/>
            </w:tcBorders>
          </w:tcPr>
          <w:p>
            <w:pPr>
              <w:spacing w:after="0"/>
            </w:pPr>
          </w:p>
        </w:tc>
        <w:tc>
          <w:tcPr>
            <w:tcW w:w="996" w:type="dxa"/>
            <w:tcBorders>
              <w:top w:val="single" w:color="000000" w:sz="6" w:space="0"/>
              <w:left w:val="single" w:color="000000" w:sz="6" w:space="0"/>
              <w:bottom w:val="single" w:color="000000" w:sz="6" w:space="0"/>
              <w:right w:val="single" w:color="000000" w:sz="6" w:space="0"/>
            </w:tcBorders>
          </w:tcPr>
          <w:p>
            <w:pPr>
              <w:spacing w:after="0"/>
            </w:pPr>
          </w:p>
        </w:tc>
        <w:tc>
          <w:tcPr>
            <w:tcW w:w="1214" w:type="dxa"/>
            <w:tcBorders>
              <w:top w:val="single" w:color="000000" w:sz="6" w:space="0"/>
              <w:left w:val="single" w:color="000000" w:sz="6" w:space="0"/>
              <w:bottom w:val="single" w:color="000000" w:sz="6" w:space="0"/>
              <w:right w:val="single" w:color="000000" w:sz="6" w:space="0"/>
            </w:tcBorders>
          </w:tcPr>
          <w:p>
            <w:pPr>
              <w:spacing w:after="0"/>
            </w:pPr>
          </w:p>
        </w:tc>
        <w:tc>
          <w:tcPr>
            <w:tcW w:w="854" w:type="dxa"/>
            <w:tcBorders>
              <w:top w:val="single" w:color="000000" w:sz="6" w:space="0"/>
              <w:left w:val="single" w:color="000000" w:sz="6" w:space="0"/>
              <w:bottom w:val="single" w:color="000000" w:sz="6" w:space="0"/>
              <w:right w:val="single" w:color="000000" w:sz="6" w:space="0"/>
            </w:tcBorders>
          </w:tcPr>
          <w:p>
            <w:pPr>
              <w:spacing w:after="0"/>
            </w:pPr>
          </w:p>
        </w:tc>
        <w:tc>
          <w:tcPr>
            <w:tcW w:w="1006" w:type="dxa"/>
            <w:tcBorders>
              <w:top w:val="single" w:color="000000" w:sz="6" w:space="0"/>
              <w:left w:val="single" w:color="000000" w:sz="6" w:space="0"/>
              <w:bottom w:val="single" w:color="000000" w:sz="6" w:space="0"/>
              <w:right w:val="single" w:color="000000" w:sz="6" w:space="0"/>
            </w:tcBorders>
          </w:tcPr>
          <w:p>
            <w:pPr>
              <w:spacing w:after="0"/>
            </w:pPr>
          </w:p>
        </w:tc>
        <w:tc>
          <w:tcPr>
            <w:tcW w:w="912" w:type="dxa"/>
            <w:tcBorders>
              <w:top w:val="single" w:color="000000" w:sz="6" w:space="0"/>
              <w:left w:val="single" w:color="000000" w:sz="6" w:space="0"/>
              <w:bottom w:val="single" w:color="000000" w:sz="6" w:space="0"/>
              <w:right w:val="single" w:color="000000" w:sz="6" w:space="0"/>
            </w:tcBorders>
          </w:tcPr>
          <w:p>
            <w:pPr>
              <w:spacing w:after="0"/>
            </w:pPr>
          </w:p>
        </w:tc>
        <w:tc>
          <w:tcPr>
            <w:tcW w:w="516" w:type="dxa"/>
            <w:tcBorders>
              <w:top w:val="single" w:color="000000" w:sz="6" w:space="0"/>
              <w:left w:val="single" w:color="000000" w:sz="6" w:space="0"/>
              <w:bottom w:val="single" w:color="000000" w:sz="6" w:space="0"/>
              <w:right w:val="single" w:color="000000" w:sz="6" w:space="0"/>
            </w:tcBorders>
          </w:tcPr>
          <w:p>
            <w:pPr>
              <w:spacing w:after="0"/>
            </w:pPr>
          </w:p>
        </w:tc>
        <w:tc>
          <w:tcPr>
            <w:tcW w:w="742" w:type="dxa"/>
            <w:tcBorders>
              <w:top w:val="single" w:color="000000" w:sz="6" w:space="0"/>
              <w:left w:val="single" w:color="000000" w:sz="6" w:space="0"/>
              <w:bottom w:val="single" w:color="000000" w:sz="6" w:space="0"/>
              <w:right w:val="single" w:color="000000" w:sz="6" w:space="0"/>
            </w:tcBorders>
          </w:tcPr>
          <w:p>
            <w:pPr>
              <w:spacing w:after="0"/>
            </w:pPr>
          </w:p>
        </w:tc>
        <w:tc>
          <w:tcPr>
            <w:tcW w:w="1673" w:type="dxa"/>
            <w:tcBorders>
              <w:top w:val="single" w:color="000000" w:sz="6" w:space="0"/>
              <w:left w:val="single" w:color="000000" w:sz="6" w:space="0"/>
              <w:bottom w:val="single" w:color="000000" w:sz="6" w:space="0"/>
              <w:right w:val="single" w:color="000000" w:sz="6" w:space="0"/>
            </w:tcBorders>
          </w:tcPr>
          <w:p>
            <w:pPr>
              <w:spacing w:after="0"/>
            </w:pPr>
          </w:p>
        </w:tc>
        <w:tc>
          <w:tcPr>
            <w:tcW w:w="1289" w:type="dxa"/>
            <w:tcBorders>
              <w:top w:val="single" w:color="000000" w:sz="6" w:space="0"/>
              <w:left w:val="single" w:color="000000" w:sz="6" w:space="0"/>
              <w:bottom w:val="single" w:color="000000" w:sz="6" w:space="0"/>
              <w:right w:val="single" w:color="000000" w:sz="6" w:space="0"/>
            </w:tcBorders>
          </w:tcPr>
          <w:p>
            <w:pPr>
              <w:spacing w:after="0"/>
            </w:pPr>
          </w:p>
        </w:tc>
        <w:tc>
          <w:tcPr>
            <w:tcW w:w="554" w:type="dxa"/>
            <w:tcBorders>
              <w:top w:val="single" w:color="000000" w:sz="6" w:space="0"/>
              <w:left w:val="single" w:color="000000" w:sz="6" w:space="0"/>
              <w:bottom w:val="single" w:color="000000" w:sz="6" w:space="0"/>
              <w:right w:val="single" w:color="000000" w:sz="6" w:space="0"/>
            </w:tcBorders>
          </w:tcPr>
          <w:p>
            <w:pPr>
              <w:spacing w:after="0"/>
            </w:pPr>
          </w:p>
        </w:tc>
        <w:tc>
          <w:tcPr>
            <w:tcW w:w="876" w:type="dxa"/>
            <w:tcBorders>
              <w:top w:val="single" w:color="000000" w:sz="6" w:space="0"/>
              <w:left w:val="single" w:color="000000" w:sz="6" w:space="0"/>
              <w:bottom w:val="single" w:color="000000" w:sz="6" w:space="0"/>
              <w:right w:val="single" w:color="000000" w:sz="6" w:space="0"/>
            </w:tcBorders>
          </w:tcPr>
          <w:p>
            <w:pPr>
              <w:spacing w:after="0"/>
            </w:pPr>
          </w:p>
        </w:tc>
        <w:tc>
          <w:tcPr>
            <w:tcW w:w="996" w:type="dxa"/>
            <w:tcBorders>
              <w:top w:val="single" w:color="000000" w:sz="6" w:space="0"/>
              <w:left w:val="single" w:color="000000" w:sz="6" w:space="0"/>
              <w:bottom w:val="single" w:color="000000" w:sz="6" w:space="0"/>
              <w:right w:val="single" w:color="000000" w:sz="6" w:space="0"/>
            </w:tcBorders>
          </w:tcPr>
          <w:p>
            <w:pPr>
              <w:spacing w:after="0"/>
            </w:pPr>
          </w:p>
        </w:tc>
        <w:tc>
          <w:tcPr>
            <w:tcW w:w="629" w:type="dxa"/>
            <w:tcBorders>
              <w:top w:val="single" w:color="000000" w:sz="6" w:space="0"/>
              <w:left w:val="single" w:color="000000" w:sz="6" w:space="0"/>
              <w:bottom w:val="single" w:color="000000" w:sz="6" w:space="0"/>
              <w:right w:val="single" w:color="000000" w:sz="6" w:space="0"/>
            </w:tcBorders>
          </w:tcPr>
          <w:p>
            <w:pPr>
              <w:spacing w:after="0"/>
            </w:pPr>
          </w:p>
        </w:tc>
      </w:tr>
      <w:tr>
        <w:tblPrEx>
          <w:tblCellMar>
            <w:top w:w="87" w:type="dxa"/>
            <w:left w:w="40" w:type="dxa"/>
            <w:bottom w:w="0" w:type="dxa"/>
            <w:right w:w="25" w:type="dxa"/>
          </w:tblCellMar>
        </w:tblPrEx>
        <w:trPr>
          <w:trHeight w:val="372" w:hRule="atLeast"/>
        </w:trPr>
        <w:tc>
          <w:tcPr>
            <w:tcW w:w="545" w:type="dxa"/>
            <w:tcBorders>
              <w:top w:val="single" w:color="000000" w:sz="6" w:space="0"/>
              <w:left w:val="single" w:color="000000" w:sz="6" w:space="0"/>
              <w:bottom w:val="single" w:color="000000" w:sz="6" w:space="0"/>
              <w:right w:val="single" w:color="000000" w:sz="6" w:space="0"/>
            </w:tcBorders>
          </w:tcPr>
          <w:p>
            <w:pPr>
              <w:spacing w:after="0"/>
              <w:ind w:left="16"/>
              <w:jc w:val="both"/>
            </w:pPr>
            <w:r>
              <w:rPr>
                <w:rFonts w:ascii="宋体" w:hAnsi="宋体" w:eastAsia="宋体" w:cs="宋体"/>
                <w:sz w:val="23"/>
              </w:rPr>
              <w:t>合计</w:t>
            </w:r>
          </w:p>
        </w:tc>
        <w:tc>
          <w:tcPr>
            <w:tcW w:w="1006" w:type="dxa"/>
            <w:tcBorders>
              <w:top w:val="single" w:color="000000" w:sz="6" w:space="0"/>
              <w:left w:val="single" w:color="000000" w:sz="6" w:space="0"/>
              <w:bottom w:val="single" w:color="000000" w:sz="6" w:space="0"/>
              <w:right w:val="single" w:color="000000" w:sz="6" w:space="0"/>
            </w:tcBorders>
          </w:tcPr>
          <w:p>
            <w:pPr>
              <w:spacing w:after="0"/>
              <w:ind w:left="360"/>
            </w:pPr>
            <w:r>
              <w:rPr>
                <w:rFonts w:ascii="宋体" w:hAnsi="宋体" w:eastAsia="宋体" w:cs="宋体"/>
                <w:sz w:val="23"/>
              </w:rPr>
              <w:t>—</w:t>
            </w:r>
          </w:p>
        </w:tc>
        <w:tc>
          <w:tcPr>
            <w:tcW w:w="1044" w:type="dxa"/>
            <w:tcBorders>
              <w:top w:val="single" w:color="000000" w:sz="6" w:space="0"/>
              <w:left w:val="single" w:color="000000" w:sz="6" w:space="0"/>
              <w:bottom w:val="single" w:color="000000" w:sz="6" w:space="0"/>
              <w:right w:val="single" w:color="000000" w:sz="6" w:space="0"/>
            </w:tcBorders>
          </w:tcPr>
          <w:p>
            <w:pPr>
              <w:spacing w:after="0"/>
              <w:ind w:left="379"/>
            </w:pPr>
            <w:r>
              <w:rPr>
                <w:rFonts w:ascii="宋体" w:hAnsi="宋体" w:eastAsia="宋体" w:cs="宋体"/>
                <w:sz w:val="23"/>
              </w:rPr>
              <w:t>—</w:t>
            </w:r>
          </w:p>
        </w:tc>
        <w:tc>
          <w:tcPr>
            <w:tcW w:w="828" w:type="dxa"/>
            <w:tcBorders>
              <w:top w:val="single" w:color="000000" w:sz="6" w:space="0"/>
              <w:left w:val="single" w:color="000000" w:sz="6" w:space="0"/>
              <w:bottom w:val="single" w:color="000000" w:sz="6" w:space="0"/>
              <w:right w:val="single" w:color="000000" w:sz="6" w:space="0"/>
            </w:tcBorders>
          </w:tcPr>
          <w:p>
            <w:pPr>
              <w:spacing w:after="0"/>
            </w:pPr>
          </w:p>
        </w:tc>
        <w:tc>
          <w:tcPr>
            <w:tcW w:w="996" w:type="dxa"/>
            <w:tcBorders>
              <w:top w:val="single" w:color="000000" w:sz="6" w:space="0"/>
              <w:left w:val="single" w:color="000000" w:sz="6" w:space="0"/>
              <w:bottom w:val="single" w:color="000000" w:sz="6" w:space="0"/>
              <w:right w:val="single" w:color="000000" w:sz="6" w:space="0"/>
            </w:tcBorders>
          </w:tcPr>
          <w:p>
            <w:pPr>
              <w:spacing w:after="0"/>
            </w:pPr>
          </w:p>
        </w:tc>
        <w:tc>
          <w:tcPr>
            <w:tcW w:w="1214" w:type="dxa"/>
            <w:tcBorders>
              <w:top w:val="single" w:color="000000" w:sz="6" w:space="0"/>
              <w:left w:val="single" w:color="000000" w:sz="6" w:space="0"/>
              <w:bottom w:val="single" w:color="000000" w:sz="6" w:space="0"/>
              <w:right w:val="single" w:color="000000" w:sz="6" w:space="0"/>
            </w:tcBorders>
          </w:tcPr>
          <w:p>
            <w:pPr>
              <w:spacing w:after="0"/>
            </w:pPr>
          </w:p>
        </w:tc>
        <w:tc>
          <w:tcPr>
            <w:tcW w:w="854" w:type="dxa"/>
            <w:tcBorders>
              <w:top w:val="single" w:color="000000" w:sz="6" w:space="0"/>
              <w:left w:val="single" w:color="000000" w:sz="6" w:space="0"/>
              <w:bottom w:val="single" w:color="000000" w:sz="6" w:space="0"/>
              <w:right w:val="single" w:color="000000" w:sz="6" w:space="0"/>
            </w:tcBorders>
          </w:tcPr>
          <w:p>
            <w:pPr>
              <w:spacing w:after="0"/>
            </w:pPr>
          </w:p>
        </w:tc>
        <w:tc>
          <w:tcPr>
            <w:tcW w:w="1006" w:type="dxa"/>
            <w:tcBorders>
              <w:top w:val="single" w:color="000000" w:sz="6" w:space="0"/>
              <w:left w:val="single" w:color="000000" w:sz="6" w:space="0"/>
              <w:bottom w:val="single" w:color="000000" w:sz="6" w:space="0"/>
              <w:right w:val="single" w:color="000000" w:sz="6" w:space="0"/>
            </w:tcBorders>
          </w:tcPr>
          <w:p>
            <w:pPr>
              <w:spacing w:after="0"/>
            </w:pPr>
          </w:p>
        </w:tc>
        <w:tc>
          <w:tcPr>
            <w:tcW w:w="912" w:type="dxa"/>
            <w:tcBorders>
              <w:top w:val="single" w:color="000000" w:sz="6" w:space="0"/>
              <w:left w:val="single" w:color="000000" w:sz="6" w:space="0"/>
              <w:bottom w:val="single" w:color="000000" w:sz="6" w:space="0"/>
              <w:right w:val="single" w:color="000000" w:sz="6" w:space="0"/>
            </w:tcBorders>
          </w:tcPr>
          <w:p>
            <w:pPr>
              <w:spacing w:after="0"/>
            </w:pPr>
          </w:p>
        </w:tc>
        <w:tc>
          <w:tcPr>
            <w:tcW w:w="516" w:type="dxa"/>
            <w:tcBorders>
              <w:top w:val="single" w:color="000000" w:sz="6" w:space="0"/>
              <w:left w:val="single" w:color="000000" w:sz="6" w:space="0"/>
              <w:bottom w:val="single" w:color="000000" w:sz="6" w:space="0"/>
              <w:right w:val="single" w:color="000000" w:sz="6" w:space="0"/>
            </w:tcBorders>
          </w:tcPr>
          <w:p>
            <w:pPr>
              <w:spacing w:after="0"/>
              <w:ind w:left="113"/>
              <w:jc w:val="both"/>
            </w:pPr>
            <w:r>
              <w:rPr>
                <w:rFonts w:ascii="宋体" w:hAnsi="宋体" w:eastAsia="宋体" w:cs="宋体"/>
                <w:sz w:val="23"/>
              </w:rPr>
              <w:t>—</w:t>
            </w:r>
          </w:p>
        </w:tc>
        <w:tc>
          <w:tcPr>
            <w:tcW w:w="742" w:type="dxa"/>
            <w:tcBorders>
              <w:top w:val="single" w:color="000000" w:sz="6" w:space="0"/>
              <w:left w:val="single" w:color="000000" w:sz="6" w:space="0"/>
              <w:bottom w:val="single" w:color="000000" w:sz="6" w:space="0"/>
              <w:right w:val="single" w:color="000000" w:sz="6" w:space="0"/>
            </w:tcBorders>
          </w:tcPr>
          <w:p>
            <w:pPr>
              <w:spacing w:after="0"/>
              <w:ind w:left="226"/>
            </w:pPr>
            <w:r>
              <w:rPr>
                <w:rFonts w:ascii="宋体" w:hAnsi="宋体" w:eastAsia="宋体" w:cs="宋体"/>
                <w:sz w:val="23"/>
              </w:rPr>
              <w:t>—</w:t>
            </w:r>
          </w:p>
        </w:tc>
        <w:tc>
          <w:tcPr>
            <w:tcW w:w="1673" w:type="dxa"/>
            <w:tcBorders>
              <w:top w:val="single" w:color="000000" w:sz="6" w:space="0"/>
              <w:left w:val="single" w:color="000000" w:sz="6" w:space="0"/>
              <w:bottom w:val="single" w:color="000000" w:sz="6" w:space="0"/>
              <w:right w:val="single" w:color="000000" w:sz="6" w:space="0"/>
            </w:tcBorders>
          </w:tcPr>
          <w:p>
            <w:pPr>
              <w:spacing w:after="0"/>
            </w:pPr>
          </w:p>
        </w:tc>
        <w:tc>
          <w:tcPr>
            <w:tcW w:w="1289" w:type="dxa"/>
            <w:tcBorders>
              <w:top w:val="single" w:color="000000" w:sz="6" w:space="0"/>
              <w:left w:val="single" w:color="000000" w:sz="6" w:space="0"/>
              <w:bottom w:val="single" w:color="000000" w:sz="6" w:space="0"/>
              <w:right w:val="single" w:color="000000" w:sz="6" w:space="0"/>
            </w:tcBorders>
          </w:tcPr>
          <w:p>
            <w:pPr>
              <w:spacing w:after="0"/>
            </w:pPr>
          </w:p>
        </w:tc>
        <w:tc>
          <w:tcPr>
            <w:tcW w:w="554" w:type="dxa"/>
            <w:tcBorders>
              <w:top w:val="single" w:color="000000" w:sz="6" w:space="0"/>
              <w:left w:val="single" w:color="000000" w:sz="6" w:space="0"/>
              <w:bottom w:val="single" w:color="000000" w:sz="6" w:space="0"/>
              <w:right w:val="single" w:color="000000" w:sz="6" w:space="0"/>
            </w:tcBorders>
          </w:tcPr>
          <w:p>
            <w:pPr>
              <w:spacing w:after="0"/>
              <w:ind w:left="134"/>
              <w:jc w:val="both"/>
            </w:pPr>
            <w:r>
              <w:rPr>
                <w:rFonts w:ascii="宋体" w:hAnsi="宋体" w:eastAsia="宋体" w:cs="宋体"/>
                <w:sz w:val="23"/>
              </w:rPr>
              <w:t>—</w:t>
            </w:r>
          </w:p>
        </w:tc>
        <w:tc>
          <w:tcPr>
            <w:tcW w:w="876" w:type="dxa"/>
            <w:tcBorders>
              <w:top w:val="single" w:color="000000" w:sz="6" w:space="0"/>
              <w:left w:val="single" w:color="000000" w:sz="6" w:space="0"/>
              <w:bottom w:val="single" w:color="000000" w:sz="6" w:space="0"/>
              <w:right w:val="single" w:color="000000" w:sz="6" w:space="0"/>
            </w:tcBorders>
          </w:tcPr>
          <w:p>
            <w:pPr>
              <w:spacing w:after="0"/>
              <w:ind w:left="295"/>
            </w:pPr>
            <w:r>
              <w:rPr>
                <w:rFonts w:ascii="宋体" w:hAnsi="宋体" w:eastAsia="宋体" w:cs="宋体"/>
                <w:sz w:val="23"/>
              </w:rPr>
              <w:t>—</w:t>
            </w:r>
          </w:p>
        </w:tc>
        <w:tc>
          <w:tcPr>
            <w:tcW w:w="996" w:type="dxa"/>
            <w:tcBorders>
              <w:top w:val="single" w:color="000000" w:sz="6" w:space="0"/>
              <w:left w:val="single" w:color="000000" w:sz="6" w:space="0"/>
              <w:bottom w:val="single" w:color="000000" w:sz="6" w:space="0"/>
              <w:right w:val="single" w:color="000000" w:sz="6" w:space="0"/>
            </w:tcBorders>
          </w:tcPr>
          <w:p>
            <w:pPr>
              <w:spacing w:after="0"/>
              <w:ind w:left="355"/>
            </w:pPr>
            <w:r>
              <w:rPr>
                <w:rFonts w:ascii="宋体" w:hAnsi="宋体" w:eastAsia="宋体" w:cs="宋体"/>
                <w:sz w:val="23"/>
              </w:rPr>
              <w:t>—</w:t>
            </w:r>
          </w:p>
        </w:tc>
        <w:tc>
          <w:tcPr>
            <w:tcW w:w="629" w:type="dxa"/>
            <w:tcBorders>
              <w:top w:val="single" w:color="000000" w:sz="6" w:space="0"/>
              <w:left w:val="single" w:color="000000" w:sz="6" w:space="0"/>
              <w:bottom w:val="single" w:color="000000" w:sz="6" w:space="0"/>
              <w:right w:val="single" w:color="000000" w:sz="6" w:space="0"/>
            </w:tcBorders>
          </w:tcPr>
          <w:p>
            <w:pPr>
              <w:spacing w:after="0"/>
              <w:ind w:left="170"/>
              <w:jc w:val="both"/>
            </w:pPr>
            <w:r>
              <w:rPr>
                <w:rFonts w:ascii="宋体" w:hAnsi="宋体" w:eastAsia="宋体" w:cs="宋体"/>
                <w:sz w:val="23"/>
              </w:rPr>
              <w:t>—</w:t>
            </w:r>
          </w:p>
        </w:tc>
      </w:tr>
    </w:tbl>
    <w:p>
      <w:pPr>
        <w:spacing w:after="4" w:line="250" w:lineRule="auto"/>
        <w:ind w:left="214" w:hanging="10"/>
      </w:pPr>
      <w:r>
        <w:rPr>
          <w:rFonts w:ascii="宋体" w:hAnsi="宋体" w:eastAsia="宋体" w:cs="宋体"/>
          <w:sz w:val="23"/>
        </w:rPr>
        <w:t>填表说明：</w:t>
      </w:r>
    </w:p>
    <w:p>
      <w:pPr>
        <w:spacing w:after="4" w:line="250" w:lineRule="auto"/>
        <w:ind w:left="214" w:hanging="10"/>
      </w:pPr>
      <w:r>
        <w:rPr>
          <w:rFonts w:ascii="宋体" w:hAnsi="宋体" w:eastAsia="宋体" w:cs="宋体"/>
          <w:sz w:val="23"/>
        </w:rPr>
        <w:t>1.“所属期”：按《国际运输（港澳台运输）、航天运输免抵退税申报明细表》对应的增值税纳税申报表的税款所属年月填写。</w:t>
      </w:r>
    </w:p>
    <w:p>
      <w:pPr>
        <w:spacing w:after="4" w:line="250" w:lineRule="auto"/>
        <w:ind w:left="214" w:hanging="10"/>
      </w:pPr>
      <w:r>
        <w:rPr>
          <w:rFonts w:ascii="宋体" w:hAnsi="宋体" w:eastAsia="宋体" w:cs="宋体"/>
          <w:sz w:val="23"/>
        </w:rPr>
        <w:t>2.第1栏“序号”：按八位流水号填写，从00000001到99999999。</w:t>
      </w:r>
    </w:p>
    <w:p>
      <w:pPr>
        <w:spacing w:after="4" w:line="250" w:lineRule="auto"/>
        <w:ind w:left="214" w:hanging="10"/>
      </w:pPr>
      <w:r>
        <w:rPr>
          <w:rFonts w:ascii="宋体" w:hAnsi="宋体" w:eastAsia="宋体" w:cs="宋体"/>
          <w:sz w:val="23"/>
        </w:rPr>
        <w:t>3.第2栏“跨境销售服务及无形资产代码” 、第3栏“跨境销售服务及无形资产名称”：按出口退税率文库中的对应编码和跨境销售服务及无形资产名称填写</w:t>
      </w:r>
    </w:p>
    <w:p>
      <w:pPr>
        <w:spacing w:after="4" w:line="250" w:lineRule="auto"/>
        <w:ind w:left="214" w:hanging="10"/>
      </w:pPr>
      <w:r>
        <w:rPr>
          <w:rFonts w:ascii="宋体" w:hAnsi="宋体" w:eastAsia="宋体" w:cs="宋体"/>
          <w:sz w:val="23"/>
        </w:rPr>
        <w:t>。</w:t>
      </w:r>
    </w:p>
    <w:p>
      <w:pPr>
        <w:spacing w:after="4" w:line="250" w:lineRule="auto"/>
        <w:ind w:left="214" w:hanging="10"/>
      </w:pPr>
      <w:r>
        <w:rPr>
          <w:rFonts w:ascii="宋体" w:hAnsi="宋体" w:eastAsia="宋体" w:cs="宋体"/>
          <w:sz w:val="23"/>
        </w:rPr>
        <w:t>4.第4栏“本期运输次数”：按该跨境销售服务及无形资产代码下，本所属期发生的国际运输、港澳台运输次数填写。航天运输服务无需填写此项。</w:t>
      </w:r>
    </w:p>
    <w:p>
      <w:pPr>
        <w:spacing w:after="4" w:line="250" w:lineRule="auto"/>
        <w:ind w:left="214" w:hanging="10"/>
      </w:pPr>
      <w:r>
        <w:rPr>
          <w:rFonts w:ascii="宋体" w:hAnsi="宋体" w:eastAsia="宋体" w:cs="宋体"/>
          <w:sz w:val="23"/>
        </w:rPr>
        <w:t>5.第5栏“自运舱单份数”：按该跨境销售服务及无形资产代码下，本所属期发生的国际运输、港澳台运输所对应的自运舱单份数填写。航天运输服务无需填写此项。</w:t>
      </w:r>
    </w:p>
    <w:p>
      <w:pPr>
        <w:spacing w:after="4" w:line="250" w:lineRule="auto"/>
        <w:ind w:left="214" w:hanging="10"/>
      </w:pPr>
      <w:r>
        <w:rPr>
          <w:rFonts w:ascii="宋体" w:hAnsi="宋体" w:eastAsia="宋体" w:cs="宋体"/>
          <w:sz w:val="23"/>
        </w:rPr>
        <w:t>6.第6栏“自运提单（运单）份数或者载客人数”：载货运输的填写在该跨境销售服务及无形资产代码下，本所属期发生的国际运输、港澳台运输所对应的自运提单或者运单份数；载客运输的填写在该跨境销售服务及无形资产代码下，本所属期发生的国际运输、港澳台运输所对应的载客人数。航天运输服务无需填写此项。</w:t>
      </w:r>
    </w:p>
    <w:p>
      <w:pPr>
        <w:spacing w:after="4" w:line="250" w:lineRule="auto"/>
        <w:ind w:left="214" w:hanging="10"/>
      </w:pPr>
      <w:r>
        <w:rPr>
          <w:rFonts w:ascii="宋体" w:hAnsi="宋体" w:eastAsia="宋体" w:cs="宋体"/>
          <w:sz w:val="23"/>
        </w:rPr>
        <w:t>7.第7栏“跨境销售服务及无形资产营业额(折人民币)”：按提供跨境销售服务及无形资产取得的全部价款的人民币金额填写，以其他币种结算的折算成人民币金额填写。</w:t>
      </w:r>
    </w:p>
    <w:p>
      <w:pPr>
        <w:spacing w:after="4" w:line="250" w:lineRule="auto"/>
        <w:ind w:left="214" w:hanging="10"/>
      </w:pPr>
      <w:r>
        <w:rPr>
          <w:rFonts w:ascii="宋体" w:hAnsi="宋体" w:eastAsia="宋体" w:cs="宋体"/>
          <w:sz w:val="23"/>
        </w:rPr>
        <w:t>8.第8栏“跨境销售服务及无形资产营业额(折美元)”：按提供跨境销售服务及无形资产取得的全部价款的美元金额填写，以其他币种结算的折算成美元金额填写。</w:t>
      </w:r>
    </w:p>
    <w:p>
      <w:pPr>
        <w:spacing w:after="4" w:line="250" w:lineRule="auto"/>
        <w:ind w:left="214" w:hanging="10"/>
      </w:pPr>
      <w:r>
        <w:rPr>
          <w:rFonts w:ascii="宋体" w:hAnsi="宋体" w:eastAsia="宋体" w:cs="宋体"/>
          <w:sz w:val="23"/>
        </w:rPr>
        <w:t>9.第9栏“跨境销售服务及无形资产营业额（免抵退税计税金额)”：按跨境销售服务及无形资产营业额（折人民币），即第7栏填写。</w:t>
      </w:r>
    </w:p>
    <w:p>
      <w:pPr>
        <w:spacing w:after="4" w:line="250" w:lineRule="auto"/>
        <w:ind w:left="214" w:hanging="10"/>
      </w:pPr>
      <w:r>
        <w:rPr>
          <w:rFonts w:ascii="宋体" w:hAnsi="宋体" w:eastAsia="宋体" w:cs="宋体"/>
          <w:sz w:val="23"/>
        </w:rPr>
        <w:t>10.第10栏“征税率”：按境内提供销售服务及无形资产法定增值税税率填写。</w:t>
      </w:r>
    </w:p>
    <w:p>
      <w:pPr>
        <w:spacing w:after="4" w:line="250" w:lineRule="auto"/>
        <w:ind w:left="214" w:hanging="10"/>
      </w:pPr>
      <w:r>
        <w:rPr>
          <w:rFonts w:ascii="宋体" w:hAnsi="宋体" w:eastAsia="宋体" w:cs="宋体"/>
          <w:sz w:val="23"/>
        </w:rPr>
        <w:t>11.第11栏“退税率”：按跨境销售服务及无形资产在退税率文库中对应的增值税退税率填写，如退税率有特殊规定，按政策规定的退税率填写。</w:t>
      </w:r>
    </w:p>
    <w:p>
      <w:pPr>
        <w:spacing w:after="4" w:line="250" w:lineRule="auto"/>
        <w:ind w:left="214" w:hanging="10"/>
      </w:pPr>
      <w:r>
        <w:rPr>
          <w:rFonts w:ascii="宋体" w:hAnsi="宋体" w:eastAsia="宋体" w:cs="宋体"/>
          <w:sz w:val="23"/>
        </w:rPr>
        <w:t>12.第12栏“跨境销售服务及无形资产免抵退税计税金额乘征退税率之差”：按“第9栏*(第10栏-第11栏)”计算填写。</w:t>
      </w:r>
    </w:p>
    <w:p>
      <w:pPr>
        <w:spacing w:after="4" w:line="250" w:lineRule="auto"/>
        <w:ind w:left="214" w:hanging="10"/>
      </w:pPr>
      <w:r>
        <w:rPr>
          <w:rFonts w:ascii="宋体" w:hAnsi="宋体" w:eastAsia="宋体" w:cs="宋体"/>
          <w:sz w:val="23"/>
        </w:rPr>
        <w:t>13.第13栏“跨境销售服务及无形资产免抵退税计税金额乘退税率”：按“第9栏*第11栏”计算填写。　　</w:t>
      </w:r>
    </w:p>
    <w:p>
      <w:pPr>
        <w:spacing w:after="4" w:line="250" w:lineRule="auto"/>
        <w:ind w:left="214" w:hanging="10"/>
      </w:pPr>
      <w:r>
        <w:rPr>
          <w:rFonts w:ascii="宋体" w:hAnsi="宋体" w:eastAsia="宋体" w:cs="宋体"/>
          <w:sz w:val="23"/>
        </w:rPr>
        <w:t>14.第14栏“出口发票号码”：按出口发票或者普通发票号码填写。</w:t>
      </w:r>
    </w:p>
    <w:p>
      <w:pPr>
        <w:spacing w:after="4" w:line="250" w:lineRule="auto"/>
        <w:ind w:left="214" w:hanging="10"/>
      </w:pPr>
      <w:r>
        <w:rPr>
          <w:rFonts w:ascii="宋体" w:hAnsi="宋体" w:eastAsia="宋体" w:cs="宋体"/>
          <w:sz w:val="23"/>
        </w:rPr>
        <w:t>15.第15栏“出口发票开具日期”：按发票开具日期填写。</w:t>
      </w:r>
    </w:p>
    <w:p>
      <w:pPr>
        <w:spacing w:after="4" w:line="250" w:lineRule="auto"/>
        <w:ind w:left="214" w:hanging="10"/>
      </w:pPr>
      <w:r>
        <w:rPr>
          <w:rFonts w:ascii="宋体" w:hAnsi="宋体" w:eastAsia="宋体" w:cs="宋体"/>
          <w:sz w:val="23"/>
        </w:rPr>
        <w:t>16.第16栏“期租、程租、湿租合同或者协议号”：采用期租、程租、湿租方式租赁交通运输工具从事国际运输、港澳台运输的，应按合同或者协议号填写。</w:t>
      </w:r>
    </w:p>
    <w:p>
      <w:pPr>
        <w:spacing w:after="4" w:line="250" w:lineRule="auto"/>
        <w:ind w:left="214" w:hanging="10"/>
      </w:pPr>
      <w:r>
        <w:rPr>
          <w:rFonts w:ascii="宋体" w:hAnsi="宋体" w:eastAsia="宋体" w:cs="宋体"/>
          <w:sz w:val="23"/>
        </w:rPr>
        <w:t>并在备注栏填写相应标识，期租方式填写“QZ”,程租方式填写“CZ”,湿租方式填写“SZ”。向境外单位和个人提供期租、湿租服务，按规定由出租方申报退</w:t>
      </w:r>
    </w:p>
    <w:p>
      <w:pPr>
        <w:spacing w:after="4" w:line="250" w:lineRule="auto"/>
        <w:ind w:left="214" w:hanging="10"/>
      </w:pPr>
      <w:r>
        <w:rPr>
          <w:rFonts w:ascii="宋体" w:hAnsi="宋体" w:eastAsia="宋体" w:cs="宋体"/>
          <w:sz w:val="23"/>
        </w:rPr>
        <w:t>（免）税的，第4栏、第5栏、第6栏可不必填写。　　</w:t>
      </w:r>
    </w:p>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2B7850"/>
    <w:rsid w:val="2BAD33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Calibri"/>
      <w:color w:val="000000"/>
      <w:kern w:val="2"/>
      <w:sz w:val="22"/>
      <w:szCs w:val="24"/>
      <w:lang w:val="en-US" w:eastAsia="zh-CN" w:bidi="ar-SA"/>
      <w14:ligatures w14:val="standardContextual"/>
    </w:rPr>
  </w:style>
  <w:style w:type="paragraph" w:styleId="2">
    <w:name w:val="heading 1"/>
    <w:next w:val="1"/>
    <w:qFormat/>
    <w:uiPriority w:val="9"/>
    <w:pPr>
      <w:keepNext/>
      <w:keepLines/>
      <w:spacing w:after="0" w:line="259" w:lineRule="auto"/>
      <w:ind w:left="219" w:hanging="10"/>
      <w:jc w:val="center"/>
      <w:outlineLvl w:val="0"/>
    </w:pPr>
    <w:rPr>
      <w:rFonts w:ascii="黑体" w:hAnsi="黑体" w:eastAsia="黑体" w:cs="黑体"/>
      <w:color w:val="000000"/>
      <w:kern w:val="2"/>
      <w:sz w:val="36"/>
      <w:szCs w:val="24"/>
      <w:lang w:val="en-US" w:eastAsia="zh-CN" w:bidi="ar-SA"/>
      <w14:ligatures w14:val="standardContextual"/>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table" w:customStyle="1" w:styleId="5">
    <w:name w:val="TableGrid"/>
    <w:qFormat/>
    <w:uiPriority w:val="0"/>
    <w:pPr>
      <w:spacing w:after="0" w:line="240" w:lineRule="auto"/>
    </w:p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2026-02-11T03:19:00Z</dcterms:created>
  <dc:creator>fzr</dc:creator>
  <cp:lastModifiedBy>fzr</cp:lastModifiedBy>
  <dcterms:modified xsi:type="dcterms:W3CDTF">2026-02-11T08:21:33Z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