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left="463" w:right="440"/>
        <w:rPr>
          <w:rFonts w:hint="eastAsia"/>
        </w:rPr>
      </w:pPr>
      <w:r>
        <w:rPr>
          <w:sz w:val="35"/>
        </w:rPr>
        <w:t>14.进料加工企业计划分配率备案表</w:t>
      </w:r>
    </w:p>
    <w:p>
      <w:pPr>
        <w:spacing w:after="4" w:line="250" w:lineRule="auto"/>
        <w:ind w:left="1187" w:hanging="10"/>
      </w:pPr>
      <w:r>
        <w:rPr>
          <w:rFonts w:ascii="宋体" w:hAnsi="宋体" w:eastAsia="宋体" w:cs="宋体"/>
          <w:sz w:val="23"/>
        </w:rPr>
        <w:t>纳税人识别号（统一社会信用代码）：</w:t>
      </w:r>
    </w:p>
    <w:p>
      <w:pPr>
        <w:tabs>
          <w:tab w:val="center" w:pos="1868"/>
          <w:tab w:val="center" w:pos="13650"/>
        </w:tabs>
        <w:spacing w:after="4" w:line="250" w:lineRule="auto"/>
      </w:pPr>
      <w:r>
        <w:tab/>
      </w:r>
      <w:r>
        <w:rPr>
          <w:rFonts w:ascii="宋体" w:hAnsi="宋体" w:eastAsia="宋体" w:cs="宋体"/>
          <w:sz w:val="23"/>
        </w:rPr>
        <w:t>纳税人名称：</w:t>
      </w:r>
      <w:r>
        <w:rPr>
          <w:rFonts w:ascii="宋体" w:hAnsi="宋体" w:eastAsia="宋体" w:cs="宋体"/>
          <w:sz w:val="23"/>
        </w:rPr>
        <w:tab/>
      </w:r>
      <w:r>
        <w:rPr>
          <w:rFonts w:ascii="宋体" w:hAnsi="宋体" w:eastAsia="宋体" w:cs="宋体"/>
          <w:sz w:val="23"/>
        </w:rPr>
        <w:t>金额单位：元（列至角分）</w:t>
      </w:r>
    </w:p>
    <w:tbl>
      <w:tblPr>
        <w:tblStyle w:val="5"/>
        <w:tblW w:w="13961" w:type="dxa"/>
        <w:tblInd w:w="1139" w:type="dxa"/>
        <w:tblLayout w:type="autofit"/>
        <w:tblCellMar>
          <w:top w:w="115" w:type="dxa"/>
          <w:left w:w="38" w:type="dxa"/>
          <w:bottom w:w="0" w:type="dxa"/>
          <w:right w:w="115" w:type="dxa"/>
        </w:tblCellMar>
      </w:tblPr>
      <w:tblGrid>
        <w:gridCol w:w="953"/>
        <w:gridCol w:w="2938"/>
        <w:gridCol w:w="2275"/>
        <w:gridCol w:w="2506"/>
        <w:gridCol w:w="2419"/>
        <w:gridCol w:w="2870"/>
      </w:tblGrid>
      <w:tr>
        <w:tblPrEx>
          <w:tblCellMar>
            <w:top w:w="115" w:type="dxa"/>
            <w:left w:w="38" w:type="dxa"/>
            <w:bottom w:w="0" w:type="dxa"/>
            <w:right w:w="115" w:type="dxa"/>
          </w:tblCellMar>
        </w:tblPrEx>
        <w:trPr>
          <w:trHeight w:val="780" w:hRule="atLeast"/>
        </w:trPr>
        <w:tc>
          <w:tcPr>
            <w:tcW w:w="9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ind w:left="216"/>
            </w:pPr>
            <w:r>
              <w:rPr>
                <w:rFonts w:ascii="宋体" w:hAnsi="宋体" w:eastAsia="宋体" w:cs="宋体"/>
                <w:sz w:val="23"/>
              </w:rPr>
              <w:t>序号</w:t>
            </w:r>
          </w:p>
        </w:tc>
        <w:tc>
          <w:tcPr>
            <w:tcW w:w="29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ind w:left="288"/>
            </w:pPr>
            <w:r>
              <w:rPr>
                <w:rFonts w:ascii="宋体" w:hAnsi="宋体" w:eastAsia="宋体" w:cs="宋体"/>
                <w:sz w:val="23"/>
              </w:rPr>
              <w:t>进料加工手（账）册号</w:t>
            </w:r>
          </w:p>
        </w:tc>
        <w:tc>
          <w:tcPr>
            <w:tcW w:w="22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ind w:left="97"/>
              <w:jc w:val="center"/>
            </w:pPr>
            <w:r>
              <w:rPr>
                <w:rFonts w:ascii="宋体" w:hAnsi="宋体" w:eastAsia="宋体" w:cs="宋体"/>
                <w:sz w:val="23"/>
              </w:rPr>
              <w:t>币种</w:t>
            </w:r>
          </w:p>
        </w:tc>
        <w:tc>
          <w:tcPr>
            <w:tcW w:w="25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ind w:left="97"/>
              <w:jc w:val="center"/>
            </w:pPr>
            <w:r>
              <w:rPr>
                <w:rFonts w:ascii="宋体" w:hAnsi="宋体" w:eastAsia="宋体" w:cs="宋体"/>
                <w:sz w:val="23"/>
              </w:rPr>
              <w:t>计划进口总值</w:t>
            </w:r>
          </w:p>
        </w:tc>
        <w:tc>
          <w:tcPr>
            <w:tcW w:w="24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ind w:left="97"/>
              <w:jc w:val="center"/>
            </w:pPr>
            <w:r>
              <w:rPr>
                <w:rFonts w:ascii="宋体" w:hAnsi="宋体" w:eastAsia="宋体" w:cs="宋体"/>
                <w:sz w:val="23"/>
              </w:rPr>
              <w:t>计划出口总值</w:t>
            </w:r>
          </w:p>
        </w:tc>
        <w:tc>
          <w:tcPr>
            <w:tcW w:w="28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ind w:left="140" w:right="43"/>
              <w:jc w:val="center"/>
            </w:pPr>
            <w:r>
              <w:rPr>
                <w:rFonts w:ascii="宋体" w:hAnsi="宋体" w:eastAsia="宋体" w:cs="宋体"/>
                <w:sz w:val="23"/>
              </w:rPr>
              <w:t>进料加工备案计划分配率</w:t>
            </w:r>
          </w:p>
        </w:tc>
      </w:tr>
      <w:tr>
        <w:tblPrEx>
          <w:tblCellMar>
            <w:top w:w="115" w:type="dxa"/>
            <w:left w:w="38" w:type="dxa"/>
            <w:bottom w:w="0" w:type="dxa"/>
            <w:right w:w="115" w:type="dxa"/>
          </w:tblCellMar>
        </w:tblPrEx>
        <w:trPr>
          <w:trHeight w:val="482" w:hRule="atLeast"/>
        </w:trPr>
        <w:tc>
          <w:tcPr>
            <w:tcW w:w="9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ind w:left="94"/>
              <w:jc w:val="center"/>
            </w:pPr>
            <w:r>
              <w:rPr>
                <w:rFonts w:ascii="Times New Roman" w:hAnsi="Times New Roman" w:eastAsia="Times New Roman" w:cs="Times New Roman"/>
                <w:sz w:val="23"/>
              </w:rPr>
              <w:t>1</w:t>
            </w:r>
          </w:p>
        </w:tc>
        <w:tc>
          <w:tcPr>
            <w:tcW w:w="29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ind w:left="97"/>
              <w:jc w:val="center"/>
            </w:pPr>
            <w:r>
              <w:rPr>
                <w:rFonts w:ascii="Times New Roman" w:hAnsi="Times New Roman" w:eastAsia="Times New Roman" w:cs="Times New Roman"/>
                <w:sz w:val="23"/>
              </w:rPr>
              <w:t>2</w:t>
            </w:r>
          </w:p>
        </w:tc>
        <w:tc>
          <w:tcPr>
            <w:tcW w:w="22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ind w:left="97"/>
              <w:jc w:val="center"/>
            </w:pPr>
            <w:r>
              <w:rPr>
                <w:rFonts w:ascii="Times New Roman" w:hAnsi="Times New Roman" w:eastAsia="Times New Roman" w:cs="Times New Roman"/>
                <w:sz w:val="23"/>
              </w:rPr>
              <w:t>3</w:t>
            </w:r>
          </w:p>
        </w:tc>
        <w:tc>
          <w:tcPr>
            <w:tcW w:w="25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ind w:left="97"/>
              <w:jc w:val="center"/>
            </w:pPr>
            <w:r>
              <w:rPr>
                <w:rFonts w:ascii="Times New Roman" w:hAnsi="Times New Roman" w:eastAsia="Times New Roman" w:cs="Times New Roman"/>
                <w:sz w:val="23"/>
              </w:rPr>
              <w:t>4</w:t>
            </w:r>
          </w:p>
        </w:tc>
        <w:tc>
          <w:tcPr>
            <w:tcW w:w="24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ind w:left="97"/>
              <w:jc w:val="center"/>
            </w:pPr>
            <w:r>
              <w:rPr>
                <w:rFonts w:ascii="Times New Roman" w:hAnsi="Times New Roman" w:eastAsia="Times New Roman" w:cs="Times New Roman"/>
                <w:sz w:val="23"/>
              </w:rPr>
              <w:t>5</w:t>
            </w:r>
          </w:p>
        </w:tc>
        <w:tc>
          <w:tcPr>
            <w:tcW w:w="28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ind w:left="96"/>
              <w:jc w:val="center"/>
            </w:pPr>
            <w:r>
              <w:rPr>
                <w:rFonts w:ascii="Times New Roman" w:hAnsi="Times New Roman" w:eastAsia="Times New Roman" w:cs="Times New Roman"/>
                <w:sz w:val="23"/>
              </w:rPr>
              <w:t>6=4÷5</w:t>
            </w:r>
          </w:p>
        </w:tc>
      </w:tr>
      <w:tr>
        <w:tblPrEx>
          <w:tblCellMar>
            <w:top w:w="115" w:type="dxa"/>
            <w:left w:w="38" w:type="dxa"/>
            <w:bottom w:w="0" w:type="dxa"/>
            <w:right w:w="115" w:type="dxa"/>
          </w:tblCellMar>
        </w:tblPrEx>
        <w:trPr>
          <w:trHeight w:val="444" w:hRule="atLeast"/>
        </w:trPr>
        <w:tc>
          <w:tcPr>
            <w:tcW w:w="9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after="0"/>
            </w:pPr>
          </w:p>
        </w:tc>
        <w:tc>
          <w:tcPr>
            <w:tcW w:w="29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after="0"/>
            </w:pPr>
          </w:p>
        </w:tc>
        <w:tc>
          <w:tcPr>
            <w:tcW w:w="22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after="0"/>
            </w:pPr>
          </w:p>
        </w:tc>
        <w:tc>
          <w:tcPr>
            <w:tcW w:w="25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after="0"/>
            </w:pPr>
          </w:p>
        </w:tc>
        <w:tc>
          <w:tcPr>
            <w:tcW w:w="24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after="0"/>
            </w:pPr>
          </w:p>
        </w:tc>
        <w:tc>
          <w:tcPr>
            <w:tcW w:w="28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after="0"/>
            </w:pPr>
          </w:p>
        </w:tc>
      </w:tr>
      <w:tr>
        <w:trPr>
          <w:trHeight w:val="1344" w:hRule="atLeast"/>
        </w:trPr>
        <w:tc>
          <w:tcPr>
            <w:tcW w:w="13961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519"/>
            </w:pPr>
            <w:r>
              <w:rPr>
                <w:rFonts w:ascii="宋体" w:hAnsi="宋体" w:eastAsia="宋体" w:cs="宋体"/>
                <w:sz w:val="23"/>
              </w:rPr>
              <w:t>声明：此表是根据国家税收法律法规及相关规定填写的，本人（单位）对填报内容（及附带资料）的真实性、可靠性、完整性负责。</w:t>
            </w:r>
          </w:p>
          <w:p>
            <w:pPr>
              <w:spacing w:after="0"/>
            </w:pPr>
            <w:r>
              <w:rPr>
                <w:rFonts w:ascii="宋体" w:hAnsi="宋体" w:eastAsia="宋体" w:cs="宋体"/>
                <w:sz w:val="23"/>
              </w:rPr>
              <w:t xml:space="preserve">                                                                          纳税人（签章）：         年  月  日</w:t>
            </w:r>
          </w:p>
        </w:tc>
      </w:tr>
      <w:tr>
        <w:trPr>
          <w:trHeight w:val="427" w:hRule="atLeast"/>
        </w:trPr>
        <w:tc>
          <w:tcPr>
            <w:tcW w:w="13961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after="0"/>
              <w:ind w:left="94"/>
              <w:jc w:val="center"/>
            </w:pPr>
            <w:r>
              <w:rPr>
                <w:rFonts w:ascii="宋体" w:hAnsi="宋体" w:eastAsia="宋体" w:cs="宋体"/>
                <w:sz w:val="23"/>
              </w:rPr>
              <w:t>以下内容由税务机关填写</w:t>
            </w:r>
          </w:p>
        </w:tc>
      </w:tr>
      <w:tr>
        <w:trPr>
          <w:trHeight w:val="818" w:hRule="atLeast"/>
        </w:trPr>
        <w:tc>
          <w:tcPr>
            <w:tcW w:w="13961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</w:pPr>
            <w:r>
              <w:rPr>
                <w:rFonts w:ascii="宋体" w:hAnsi="宋体" w:eastAsia="宋体" w:cs="宋体"/>
                <w:sz w:val="23"/>
              </w:rPr>
              <w:t>受理人：                                                                     日期：      年  月  日     （公章）</w:t>
            </w:r>
          </w:p>
        </w:tc>
      </w:tr>
    </w:tbl>
    <w:p>
      <w:pPr>
        <w:spacing w:after="4" w:line="250" w:lineRule="auto"/>
        <w:ind w:left="1187" w:hanging="10"/>
      </w:pPr>
      <w:r>
        <w:rPr>
          <w:rFonts w:ascii="宋体" w:hAnsi="宋体" w:eastAsia="宋体" w:cs="宋体"/>
          <w:sz w:val="23"/>
        </w:rPr>
        <w:t>填表说明：</w:t>
      </w:r>
    </w:p>
    <w:p>
      <w:pPr>
        <w:spacing w:after="4" w:line="250" w:lineRule="auto"/>
        <w:ind w:left="1187" w:hanging="10"/>
      </w:pPr>
      <w:r>
        <w:rPr>
          <w:rFonts w:ascii="宋体" w:hAnsi="宋体" w:eastAsia="宋体" w:cs="宋体"/>
          <w:sz w:val="23"/>
        </w:rPr>
        <w:t>1.第2栏“进料加工手（账）册号”：按首份进料加工手册或者账册号码填写。</w:t>
      </w:r>
    </w:p>
    <w:p>
      <w:pPr>
        <w:spacing w:after="4" w:line="250" w:lineRule="auto"/>
        <w:ind w:left="1187" w:hanging="10"/>
      </w:pPr>
      <w:r>
        <w:rPr>
          <w:rFonts w:ascii="宋体" w:hAnsi="宋体" w:eastAsia="宋体" w:cs="宋体"/>
          <w:sz w:val="23"/>
        </w:rPr>
        <w:t>2.第4栏“计划进口总值”：按对应手册或者账册载明的计划进口总值填写，以双委托方式（进口料件、出口成品均通过委托方式办理）从事进料加工业务的，按代理协议、进料加工手（账）册载明的计划进口总值填写。</w:t>
      </w:r>
    </w:p>
    <w:p>
      <w:pPr>
        <w:spacing w:after="4" w:line="250" w:lineRule="auto"/>
        <w:ind w:left="1187" w:hanging="10"/>
      </w:pPr>
      <w:r>
        <w:rPr>
          <w:rFonts w:ascii="宋体" w:hAnsi="宋体" w:eastAsia="宋体" w:cs="宋体"/>
          <w:sz w:val="23"/>
        </w:rPr>
        <w:t>3.第5栏“计划出口总值”：按对应手册或者账册载明的计划出口总值填写，以双委托方式（进口料件、出口成品均通过委托方式办理）从事进料加工业务的，按代理协议、进料加工手（账）册载明的计划出口总值填写。</w:t>
      </w: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253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="Calibri" w:hAnsi="Calibri" w:eastAsia="Calibri" w:cs="Calibri"/>
      <w:color w:val="000000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next w:val="1"/>
    <w:qFormat/>
    <w:uiPriority w:val="9"/>
    <w:pPr>
      <w:keepNext/>
      <w:keepLines/>
      <w:spacing w:after="0" w:line="259" w:lineRule="auto"/>
      <w:ind w:left="219" w:hanging="10"/>
      <w:jc w:val="center"/>
      <w:outlineLvl w:val="0"/>
    </w:pPr>
    <w:rPr>
      <w:rFonts w:ascii="黑体" w:hAnsi="黑体" w:eastAsia="黑体" w:cs="黑体"/>
      <w:color w:val="000000"/>
      <w:kern w:val="2"/>
      <w:sz w:val="36"/>
      <w:szCs w:val="24"/>
      <w:lang w:val="en-US" w:eastAsia="zh-CN" w:bidi="ar-SA"/>
      <w14:ligatures w14:val="standardContextual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TableGrid"/>
    <w:qFormat/>
    <w:uiPriority w:val="0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2026-02-11T03:23:12Z</dcterms:created>
  <dc:creator>fzr</dc:creator>
  <cp:lastModifiedBy>fzr</cp:lastModifiedBy>
  <dcterms:modified xsi:type="dcterms:W3CDTF">2026-02-11T03:23:28Z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2052-11.8.2.10158</vt:lpwstr>
  </property>
</Properties>
</file>